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sz w:val="20"/>
          <w:szCs w:val="20"/>
          <w:lang w:val="zxx" w:eastAsia="zxx" w:bidi="zxx"/>
        </w:rPr>
      </w:pPr>
      <w:bookmarkStart w:id="0" w:name="X0f3097bb80bd399c362c68f9a9743de027955d4"/>
      <w:bookmarkEnd w:id="0"/>
      <w:r>
        <w:rPr>
          <w:sz w:val="20"/>
          <w:szCs w:val="20"/>
          <w:lang w:val="zxx" w:eastAsia="zxx" w:bidi="zxx"/>
        </w:rPr>
        <w:t>Exercise 01 — Создание требований и регистрация</w:t>
      </w:r>
    </w:p>
    <w:p>
      <w:pPr>
        <w:pStyle w:val="Heading2"/>
        <w:spacing w:before="114" w:after="114"/>
        <w:rPr>
          <w:sz w:val="20"/>
          <w:szCs w:val="20"/>
          <w:lang w:val="zxx" w:eastAsia="zxx" w:bidi="zxx"/>
        </w:rPr>
      </w:pPr>
      <w:bookmarkStart w:id="1" w:name="анализ-выделенного-предложения"/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АНАЛИЗ ВЫДЕЛЕННОГО ПРЕДЛОЖЕНИЯ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2" w:name="исходное-предложение-из-задачи"/>
      <w:r>
        <w:rPr>
          <w:sz w:val="20"/>
          <w:szCs w:val="20"/>
          <w:lang w:val="zxx" w:eastAsia="zxx" w:bidi="zxx"/>
        </w:rPr>
        <w:t>Исходное предложение из задачи:</w:t>
      </w:r>
    </w:p>
    <w:p>
      <w:pPr>
        <w:pStyle w:val="BlockTex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“</w:t>
      </w:r>
      <w:r>
        <w:rPr>
          <w:sz w:val="20"/>
          <w:szCs w:val="20"/>
          <w:lang w:val="zxx" w:eastAsia="zxx" w:bidi="zxx"/>
        </w:rPr>
        <w:t>Система должна обеспечивать автоматическую отправку напоминаний клиентам через выбранный клиентом канал связи (Telegram, WhatsApp, VK, СМС) по настроенному менеджером расписанию.”</w:t>
      </w:r>
      <w:bookmarkEnd w:id="2"/>
    </w:p>
    <w:p>
      <w:pPr>
        <w:pStyle w:val="Heading3"/>
        <w:rPr>
          <w:sz w:val="20"/>
          <w:szCs w:val="20"/>
          <w:lang w:val="zxx" w:eastAsia="zxx" w:bidi="zxx"/>
        </w:rPr>
      </w:pPr>
      <w:bookmarkStart w:id="3" w:name="выявленная-проблема"/>
      <w:r>
        <w:rPr>
          <w:sz w:val="20"/>
          <w:szCs w:val="20"/>
          <w:lang w:val="zxx" w:eastAsia="zxx" w:bidi="zxx"/>
        </w:rPr>
        <w:t>Выявленная проблема: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Клиенты забывают о записи в барбершоп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bookmarkStart w:id="4" w:name="выявленная-проблема"/>
      <w:r>
        <w:rPr>
          <w:sz w:val="20"/>
          <w:szCs w:val="20"/>
          <w:lang w:val="zxx" w:eastAsia="zxx" w:bidi="zxx"/>
        </w:rPr>
        <w:t>Менеджеры тратят время на ручные напоминания</w:t>
      </w:r>
      <w:bookmarkEnd w:id="4"/>
    </w:p>
    <w:p>
      <w:pPr>
        <w:pStyle w:val="Heading3"/>
        <w:rPr>
          <w:sz w:val="20"/>
          <w:szCs w:val="20"/>
          <w:lang w:val="zxx" w:eastAsia="zxx" w:bidi="zxx"/>
        </w:rPr>
      </w:pPr>
      <w:bookmarkStart w:id="5" w:name="потребности-стейкхолдеров"/>
      <w:r>
        <w:rPr>
          <w:sz w:val="20"/>
          <w:szCs w:val="20"/>
          <w:lang w:val="zxx" w:eastAsia="zxx" w:bidi="zxx"/>
        </w:rPr>
        <w:t>Потребности стейкхолдеров:</w:t>
      </w:r>
    </w:p>
    <w:p>
      <w:pPr>
        <w:pStyle w:val="Compact"/>
        <w:numPr>
          <w:ilvl w:val="0"/>
          <w:numId w:val="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Менеджер:</w:t>
      </w:r>
      <w:r>
        <w:rPr>
          <w:sz w:val="20"/>
          <w:szCs w:val="20"/>
          <w:lang w:val="zxx" w:eastAsia="zxx" w:bidi="zxx"/>
        </w:rPr>
        <w:t xml:space="preserve"> Автоматизировать процесс напоминаний клиентам</w:t>
      </w:r>
    </w:p>
    <w:p>
      <w:pPr>
        <w:pStyle w:val="Compact"/>
        <w:numPr>
          <w:ilvl w:val="0"/>
          <w:numId w:val="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Клиент:</w:t>
      </w:r>
      <w:r>
        <w:rPr>
          <w:sz w:val="20"/>
          <w:szCs w:val="20"/>
          <w:lang w:val="zxx" w:eastAsia="zxx" w:bidi="zxx"/>
        </w:rPr>
        <w:t xml:space="preserve"> Получать своевременные напоминания о записи</w:t>
      </w:r>
    </w:p>
    <w:p>
      <w:pPr>
        <w:pStyle w:val="Compact"/>
        <w:numPr>
          <w:ilvl w:val="0"/>
          <w:numId w:val="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Бизнес:</w:t>
      </w:r>
      <w:r>
        <w:rPr>
          <w:sz w:val="20"/>
          <w:szCs w:val="20"/>
          <w:lang w:val="zxx" w:eastAsia="zxx" w:bidi="zxx"/>
        </w:rPr>
        <w:t xml:space="preserve"> Снизить количество пропущенных записей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6" w:name="анализ-выделенного-предложения"/>
      <w:bookmarkStart w:id="7" w:name="потребности-стейкхолдеров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  <w:bookmarkEnd w:id="7"/>
    </w:p>
    <w:p>
      <w:pPr>
        <w:pStyle w:val="Heading2"/>
        <w:rPr>
          <w:sz w:val="20"/>
          <w:szCs w:val="20"/>
          <w:lang w:val="zxx" w:eastAsia="zxx" w:bidi="zxx"/>
        </w:rPr>
      </w:pPr>
      <w:bookmarkStart w:id="8" w:name="бизнес-требования"/>
      <w:r>
        <w:rPr>
          <w:sz w:val="20"/>
          <w:szCs w:val="20"/>
          <w:lang w:val="zxx" w:eastAsia="zxx" w:bidi="zxx"/>
        </w:rPr>
        <w:t xml:space="preserve">🎯 </w:t>
      </w:r>
      <w:r>
        <w:rPr>
          <w:sz w:val="20"/>
          <w:szCs w:val="20"/>
          <w:lang w:val="zxx" w:eastAsia="zxx" w:bidi="zxx"/>
        </w:rPr>
        <w:t>1. БИЗНЕС-ТРЕБОВАНИЯ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45"/>
        <w:gridCol w:w="2070"/>
        <w:gridCol w:w="4230"/>
        <w:gridCol w:w="2595"/>
      </w:tblGrid>
      <w:tr>
        <w:trPr>
          <w:tblHeader w:val="true"/>
        </w:trPr>
        <w:tc>
          <w:tcPr>
            <w:tcW w:w="15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42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25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 приемки</w:t>
            </w:r>
          </w:p>
        </w:tc>
      </w:tr>
      <w:tr>
        <w:trPr/>
        <w:tc>
          <w:tcPr>
            <w:tcW w:w="15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  <w:tc>
          <w:tcPr>
            <w:tcW w:w="20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Автоматическое напоминание клиентам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Повысить посещаемость клиентов путем автоматического напоминания о записи</w:t>
            </w:r>
          </w:p>
        </w:tc>
        <w:tc>
          <w:tcPr>
            <w:tcW w:w="25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Снижение пропусков записей на 30%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Детали BRD000001</w:t>
      </w:r>
    </w:p>
    <w:tbl>
      <w:tblPr>
        <w:tblStyle w:val="Table"/>
        <w:tblW w:w="104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6495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64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64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64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Руководство сети барбершопов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</w:t>
            </w:r>
          </w:p>
        </w:tc>
        <w:tc>
          <w:tcPr>
            <w:tcW w:w="64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Бизнес-аналитик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4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 анализе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Версия продукта</w:t>
            </w:r>
          </w:p>
        </w:tc>
        <w:tc>
          <w:tcPr>
            <w:tcW w:w="64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v1.0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Обоснование</w:t>
            </w:r>
          </w:p>
        </w:tc>
        <w:tc>
          <w:tcPr>
            <w:tcW w:w="64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Снижение финансовых потерь от пропущенных записей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9" w:name="бизнес-требования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bookmarkStart w:id="10" w:name="требования-пользователей-user-stories"/>
      <w:r>
        <w:rPr>
          <w:sz w:val="20"/>
          <w:szCs w:val="20"/>
          <w:lang w:val="zxx" w:eastAsia="zxx" w:bidi="zxx"/>
        </w:rPr>
        <w:t xml:space="preserve">👥 </w:t>
      </w:r>
      <w:r>
        <w:rPr>
          <w:sz w:val="20"/>
          <w:szCs w:val="20"/>
          <w:lang w:val="zxx" w:eastAsia="zxx" w:bidi="zxx"/>
        </w:rPr>
        <w:t>2. ТРЕБОВАНИЯ ПОЛЬЗОВАТЕЛЕЙ (USER STORIES)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2.1 Декомпозиция на 4 части: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5"/>
        <w:gridCol w:w="5310"/>
        <w:gridCol w:w="4575"/>
      </w:tblGrid>
      <w:tr>
        <w:trPr>
          <w:tblHeader w:val="true"/>
        </w:trPr>
        <w:tc>
          <w:tcPr>
            <w:tcW w:w="5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53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45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53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Информирование менеджером клиентов</w:t>
            </w:r>
          </w:p>
        </w:tc>
        <w:tc>
          <w:tcPr>
            <w:tcW w:w="45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Настройка автоматического информирования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53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Получение клиентом информирования</w:t>
            </w:r>
          </w:p>
        </w:tc>
        <w:tc>
          <w:tcPr>
            <w:tcW w:w="45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напоминаний по выбранному каналу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53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Взаимодействие по каналам информирования</w:t>
            </w:r>
          </w:p>
        </w:tc>
        <w:tc>
          <w:tcPr>
            <w:tcW w:w="45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Интеграция с внешними сервисами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53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Настройка расписания информирования</w:t>
            </w:r>
          </w:p>
        </w:tc>
        <w:tc>
          <w:tcPr>
            <w:tcW w:w="45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Гибкая настройка правил отправки</w:t>
            </w:r>
            <w:bookmarkStart w:id="11" w:name="декомпозиция-на-4-части"/>
            <w:bookmarkEnd w:id="11"/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2.2 Детальные User Stories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USR000001 - Информирование менеджером клиентов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45"/>
        <w:gridCol w:w="7994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9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USR000001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Информирование менеджером клиентов о записи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менеджер, я хочу настраивать автоматическое информирование клиентов о записи, чтобы снизить количество пропущенных записей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может выбрать время напоминания (за 24ч, 2ч, 30мин)• Менеджер может включить/отключить напоминания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FUN000001, FUN000002</w:t>
            </w:r>
            <w:bookmarkStart w:id="12" w:name="X0d4a2ece136ef17963739fdb05d549c9f8e7def"/>
            <w:bookmarkEnd w:id="12"/>
          </w:p>
        </w:tc>
      </w:tr>
    </w:tbl>
    <w:p>
      <w:pPr>
        <w:pStyle w:val="Heading4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USR000002 - Получение клиентом информирования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45"/>
        <w:gridCol w:w="7994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9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USR000002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клиентом напоминаний о записи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клиент, я хочу получать напоминания о записи через удобный мне канал связи, чтобы не забыть о приеме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может выбрать канал связи при записи• Клиент получает напоминание в установленное время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FUN000003, FUN000004</w:t>
            </w:r>
          </w:p>
        </w:tc>
      </w:tr>
    </w:tbl>
    <w:p>
      <w:pPr>
        <w:pStyle w:val="Heading4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USR000003 - Взаимодействие по каналам информирования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45"/>
        <w:gridCol w:w="7994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9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USR000003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Интеграция с каналами связи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система, я должна поддерживать множественные каналы связи для отправки напоминаний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Поддержка Telegram, WhatsApp, VK, SMS• Надежная доставка сообщений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FUN000005, NFR000001</w:t>
            </w:r>
          </w:p>
        </w:tc>
      </w:tr>
    </w:tbl>
    <w:p>
      <w:pPr>
        <w:pStyle w:val="Heading4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USR000004 - Настройка расписания информирования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45"/>
        <w:gridCol w:w="7994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9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USR000004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Гибкая настройка расписания отправки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User Story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менеджер, я хочу гибко настраивать расписание отправки напоминаний для разных услуг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Настройка времени напоминания для каждого типа услуг• Настройка шаблонов сообщений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799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FUN000001, FUN000006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3" w:name="требования-пользователей-user-stories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2"/>
        <w:rPr>
          <w:sz w:val="20"/>
          <w:szCs w:val="20"/>
          <w:lang w:val="zxx" w:eastAsia="zxx" w:bidi="zxx"/>
        </w:rPr>
      </w:pPr>
      <w:bookmarkStart w:id="14" w:name="функциональные-требования-к-системе"/>
      <w:r>
        <w:rPr>
          <w:sz w:val="20"/>
          <w:szCs w:val="20"/>
          <w:lang w:val="zxx" w:eastAsia="zxx" w:bidi="zxx"/>
        </w:rPr>
        <w:t xml:space="preserve">⚙️ </w:t>
      </w:r>
      <w:r>
        <w:rPr>
          <w:sz w:val="20"/>
          <w:szCs w:val="20"/>
          <w:lang w:val="zxx" w:eastAsia="zxx" w:bidi="zxx"/>
        </w:rPr>
        <w:t>3. ФУНКЦИОНАЛЬНЫЕ ТРЕБОВАНИЯ К СИСТЕМЕ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3.1 Настройка расписания напоминаний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Настройка расписания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предоставляет интерфейс для настройки расписания отправки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Настройка времени напоминаний (за 24ч, 2ч, 30мин до записи)• Возможность отключения напоминаний для конкретной записи• Настройка частоты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USR000001, USR000004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FUN000002, FUN000006</w:t>
            </w:r>
            <w:bookmarkStart w:id="15" w:name="настройка-расписания-напоминаний"/>
            <w:bookmarkEnd w:id="15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3.2 Автоматическая отправка напоминаний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Автоматическая отправка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автоматически отправляет напоминания согласно настроенному расписанию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Автоматический запуск задач отправки• Обработка очереди сообщений• Логирование отправленных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USR000001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FUN000001, FUN000003, FUN000005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3.3 Выбор канала связи клиентом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канала связи клиентом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позволяет клиенту выбрать предпочтительный канал связи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Список доступных каналов связи• Сохранение выбора клиента• Валидация контактных данных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USR000002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FUN000004, FUN000005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3.4 Доставка напоминаний клиенту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FUN000004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Доставка напоминаний клиенту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доставляет напоминания через выбранный клиентом канал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Отправка сообщения в выбранный канал• Подтверждение доставки• Обработка ошибок доставки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USR000002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FUN000003, FUN000005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3.5 Интеграция с каналами связи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FUN000005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Интеграция с внешними API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интегрируется с внешними API для отправки сообщений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API для Telegram Bot• API для WhatsApp Business• API для VK• API для SMS-провайдера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USR000003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FUN000002, FUN000004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3.6 Управление шаблонами сообщений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FUN000006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Управление шаблонами сообщений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позволяет создавать и редактировать шаблоны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шаблонов для разных каналов• Персонализация сообщений (имя, время, услуга)• Предварительный просмотр сообщений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USR000004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6" w:name="функциональные-требования-к-системе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</w:p>
    <w:p>
      <w:pPr>
        <w:pStyle w:val="Heading2"/>
        <w:rPr>
          <w:sz w:val="20"/>
          <w:szCs w:val="20"/>
          <w:lang w:val="zxx" w:eastAsia="zxx" w:bidi="zxx"/>
        </w:rPr>
      </w:pPr>
      <w:bookmarkStart w:id="17" w:name="требования-к-интерфейсам-системы"/>
      <w:r>
        <w:rPr>
          <w:sz w:val="20"/>
          <w:szCs w:val="20"/>
          <w:lang w:val="zxx" w:eastAsia="zxx" w:bidi="zxx"/>
        </w:rPr>
        <w:t xml:space="preserve">🖥️ </w:t>
      </w:r>
      <w:r>
        <w:rPr>
          <w:sz w:val="20"/>
          <w:szCs w:val="20"/>
          <w:lang w:val="zxx" w:eastAsia="zxx" w:bidi="zxx"/>
        </w:rPr>
        <w:t>4. ТРЕБОВАНИЯ К ИНТЕРФЕЙСАМ СИСТЕМЫ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4.1 Интерфейс настройки расписания (Менеджер)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FUN000007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 настройки расписания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Веб-интерфейс для настройки параметров напоминаний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настройки времени напоминаний• Переключатели для включения/отключения напоминаний• Предварительный просмотр настроек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FUN000008</w:t>
            </w:r>
            <w:bookmarkStart w:id="18" w:name="интерфейс-настройки-расписания-менеджер"/>
            <w:bookmarkEnd w:id="1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4.2 Интерфейс управления шаблонами (Менеджер)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FUN000008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 управления шаблонами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Веб-интерфейс для создания и редактирования шаблонов сообщений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Редактор шаблонов с переменными• Предварительный просмотр для разных каналов• Сохранение и применение шаблонов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FUN000006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FUN000007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4.3 Интерфейс выбора канала связи (Клиент)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FUN000009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 выбора канала связи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 в форме записи для выбора канала уведомлений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Радио-кнопки для выбора канала• Поля ввода контактных данных• Валидация введенных данных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FUN000010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4.4 API для автоматической отправки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30"/>
        <w:gridCol w:w="8009"/>
      </w:tblGrid>
      <w:tr>
        <w:trPr>
          <w:tblHeader w:val="true"/>
        </w:trPr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80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FUN000010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RESTful API для отправки уведомлений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RESTful API для взаимодействия с внешними службами уведомлений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Критерии приемки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•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Методы для отправки сообщений• Методы для проверки статуса доставки• Обработка ошибок и повторные попытки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FUN000002, FUN000004</w:t>
            </w:r>
          </w:p>
        </w:tc>
      </w:tr>
      <w:tr>
        <w:trPr/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Связи</w:t>
            </w:r>
          </w:p>
        </w:tc>
        <w:tc>
          <w:tcPr>
            <w:tcW w:w="800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FUN000009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9" w:name="требования-к-интерфейсам-системы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</w:p>
    <w:p>
      <w:pPr>
        <w:pStyle w:val="Heading2"/>
        <w:rPr>
          <w:sz w:val="20"/>
          <w:szCs w:val="20"/>
          <w:lang w:val="zxx" w:eastAsia="zxx" w:bidi="zxx"/>
        </w:rPr>
      </w:pPr>
      <w:bookmarkStart w:id="20" w:name="приоритизация-требований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5. ПРИОРИТИЗАЦИЯ ТРЕБОВАНИЙ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5.1 Высокий приоритет (Критически важные)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4500"/>
        <w:gridCol w:w="396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Автоматическое напоминание клиентам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Основная бизнес-цель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USR000001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Информирование менеджером клиентов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Ключевая функция для менеджеров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USR000002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клиентом информирования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Основная ценность для клиентов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USR000003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Взаимодействие по каналам информирования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Техническая основа системы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FUN000001-005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Основные функции системы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Базовая функциональность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FUN000007, FUN000009-010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Критичные интерфейсы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Обеспечивают работоспособность</w:t>
            </w:r>
            <w:bookmarkStart w:id="21" w:name="высокий-приоритет-критически-важные"/>
            <w:bookmarkEnd w:id="21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5.2 Средний приоритет (Важные)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4500"/>
        <w:gridCol w:w="396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USR000004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Настройка расписания информирования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Расширенная функциональность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FUN000006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Управление шаблонами сообщений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Гибкость настройки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FUN000008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 управления шаблонами</w:t>
            </w:r>
          </w:p>
        </w:tc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Удобство использования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2" w:name="приоритизация-требований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2"/>
    </w:p>
    <w:p>
      <w:pPr>
        <w:pStyle w:val="Heading2"/>
        <w:rPr>
          <w:sz w:val="20"/>
          <w:szCs w:val="20"/>
          <w:lang w:val="zxx" w:eastAsia="zxx" w:bidi="zxx"/>
        </w:rPr>
      </w:pPr>
      <w:bookmarkStart w:id="23" w:name="зависимости-между-требованиями"/>
      <w:r>
        <w:rPr>
          <w:sz w:val="20"/>
          <w:szCs w:val="20"/>
          <w:lang w:val="zxx" w:eastAsia="zxx" w:bidi="zxx"/>
        </w:rPr>
        <w:t xml:space="preserve">🔗 </w:t>
      </w:r>
      <w:r>
        <w:rPr>
          <w:sz w:val="20"/>
          <w:szCs w:val="20"/>
          <w:lang w:val="zxx" w:eastAsia="zxx" w:bidi="zxx"/>
        </w:rPr>
        <w:t>6. ЗАВИСИМОСТИ МЕЖДУ ТРЕБОВАНИЯМИ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6.1 Вертикальные связи (Источник → Производные)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5789"/>
        <w:gridCol w:w="2671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Источник</w:t>
            </w:r>
          </w:p>
        </w:tc>
        <w:tc>
          <w:tcPr>
            <w:tcW w:w="57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Производные требования</w:t>
            </w:r>
          </w:p>
        </w:tc>
        <w:tc>
          <w:tcPr>
            <w:tcW w:w="26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связи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BRD000001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USR000001, USR000002, USR000003, USR000004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Декомпозиция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USR000001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FUN000001, FUN000002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USR000002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FUN000003, FUN000004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USR000003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FUN000005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USR000004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FUN000001, FUN000006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FUN000001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FUN000007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FUN000002-004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FUN000010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API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FUN000003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FUN000009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FUN000006</w:t>
            </w:r>
          </w:p>
        </w:tc>
        <w:tc>
          <w:tcPr>
            <w:tcW w:w="57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FUN000008</w:t>
            </w:r>
          </w:p>
        </w:tc>
        <w:tc>
          <w:tcPr>
            <w:tcW w:w="26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</w:t>
            </w:r>
            <w:bookmarkStart w:id="24" w:name="вертикальные-связи-источник-производные"/>
            <w:bookmarkEnd w:id="24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6.2 Горизонтальные связи (Взаимозависимости)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10"/>
        <w:gridCol w:w="1710"/>
        <w:gridCol w:w="2340"/>
        <w:gridCol w:w="4679"/>
      </w:tblGrid>
      <w:tr>
        <w:trPr>
          <w:tblHeader w:val="true"/>
        </w:trPr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Требование A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Требование B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связи</w:t>
            </w:r>
          </w:p>
        </w:tc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Предшествует</w:t>
            </w:r>
          </w:p>
        </w:tc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Настройка необходима перед отправкой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FUN000004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Взаимозависимость</w:t>
            </w:r>
          </w:p>
        </w:tc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канала связан с доставкой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FUN000005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Использует</w:t>
            </w:r>
          </w:p>
        </w:tc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Отправка использует интеграцию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FUN000004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FUN000005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Использует</w:t>
            </w:r>
          </w:p>
        </w:tc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Доставка использует интеграцию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FUN000007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FUN000008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Дополняет</w:t>
            </w:r>
          </w:p>
        </w:tc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Интерфейсы менеджера связаны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5" w:name="зависимости-между-требованиями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</w:p>
    <w:p>
      <w:pPr>
        <w:pStyle w:val="Heading2"/>
        <w:rPr>
          <w:sz w:val="20"/>
          <w:szCs w:val="20"/>
          <w:lang w:val="zxx" w:eastAsia="zxx" w:bidi="zxx"/>
        </w:rPr>
      </w:pPr>
      <w:bookmarkStart w:id="26" w:name="метрики-выполнения"/>
      <w:r>
        <w:rPr>
          <w:sz w:val="20"/>
          <w:szCs w:val="20"/>
          <w:lang w:val="zxx" w:eastAsia="zxx" w:bidi="zxx"/>
        </w:rPr>
        <w:t xml:space="preserve">📈 </w:t>
      </w:r>
      <w:r>
        <w:rPr>
          <w:sz w:val="20"/>
          <w:szCs w:val="20"/>
          <w:lang w:val="zxx" w:eastAsia="zxx" w:bidi="zxx"/>
        </w:rPr>
        <w:t>7. МЕТРИКИ ВЫПОЛНЕНИЯ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7.1 Статистика требований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230"/>
        <w:gridCol w:w="1440"/>
        <w:gridCol w:w="2430"/>
        <w:gridCol w:w="2340"/>
      </w:tblGrid>
      <w:tr>
        <w:trPr>
          <w:tblHeader w:val="true"/>
        </w:trPr>
        <w:tc>
          <w:tcPr>
            <w:tcW w:w="42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требований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Количество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 высокий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Приоритет средний</w:t>
            </w:r>
          </w:p>
        </w:tc>
      </w:tr>
      <w:tr>
        <w:trPr/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Бизнес-требования (BRD)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0</w:t>
            </w:r>
          </w:p>
        </w:tc>
      </w:tr>
      <w:tr>
        <w:trPr/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Пользовательские (USR)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</w:tr>
      <w:tr>
        <w:trPr/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Функциональные (FUN)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</w:tr>
      <w:tr>
        <w:trPr/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4</w:t>
            </w:r>
            <w:bookmarkStart w:id="27" w:name="статистика-требований"/>
            <w:bookmarkEnd w:id="2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7.2 Покрытие функциональности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525"/>
        <w:gridCol w:w="4590"/>
        <w:gridCol w:w="2325"/>
      </w:tblGrid>
      <w:tr>
        <w:trPr>
          <w:tblHeader w:val="true"/>
        </w:trPr>
        <w:tc>
          <w:tcPr>
            <w:tcW w:w="35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Функциональная область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Требования</w:t>
            </w:r>
          </w:p>
        </w:tc>
        <w:tc>
          <w:tcPr>
            <w:tcW w:w="23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Покрытие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Настройка системы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FUN000001, FUN000006-008</w:t>
            </w:r>
          </w:p>
        </w:tc>
        <w:tc>
          <w:tcPr>
            <w:tcW w:w="23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Отправка уведомлений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FUN000002, FUN000004-005, FUN000010</w:t>
            </w:r>
          </w:p>
        </w:tc>
        <w:tc>
          <w:tcPr>
            <w:tcW w:w="23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Пользовательский интерфейс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FUN000003, FUN000009</w:t>
            </w:r>
          </w:p>
        </w:tc>
        <w:tc>
          <w:tcPr>
            <w:tcW w:w="23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  <w:tr>
        <w:trPr/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Интеграция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FUN000005, FUN000010</w:t>
            </w:r>
          </w:p>
        </w:tc>
        <w:tc>
          <w:tcPr>
            <w:tcW w:w="23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100%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28" w:name="метрики-выполнения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bookmarkStart w:id="29" w:name="X0f3097bb80bd399c362c68f9a9743de027955d4"/>
      <w:bookmarkStart w:id="30" w:name="X0f3097bb80bd399c362c68f9a9743de027955d4"/>
      <w:bookmarkEnd w:id="30"/>
    </w:p>
    <w:sectPr>
      <w:type w:val="nextPage"/>
      <w:pgSz w:w="12240" w:h="15840"/>
      <w:pgMar w:left="900" w:right="900" w:gutter="0" w:header="0" w:top="54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LibreOffice/24.8.2.1$Linux_X86_64 LibreOffice_project/41740883c77b073d14011387305cb18c71aed59b</Application>
  <AppVersion>15.0000</AppVersion>
  <Pages>6</Pages>
  <Words>1060</Words>
  <Characters>7929</Characters>
  <CharactersWithSpaces>8561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2025-06-17T13:03:25Z</dcterms:created>
  <dc:creator/>
  <dc:description/>
  <dc:language>en-US</dc:language>
  <cp:lastModifiedBy/>
  <dcterms:modified xsi:type="dcterms:W3CDTF">2025-06-17T18:18:01Z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