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Exercise 02 — Определение систем-получателей</w:t>
      </w:r>
    </w:p>
    <w:p>
      <w:pPr>
        <w:pStyle w:val="Heading2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Задача 2. Доставка заказов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96"/>
        <w:gridCol w:w="2949"/>
        <w:gridCol w:w="4204"/>
        <w:gridCol w:w="3841"/>
        <w:gridCol w:w="2650"/>
      </w:tblGrid>
      <w:tr>
        <w:trPr>
          <w:tblHeader w:val="true"/>
        </w:trPr>
        <w:tc>
          <w:tcPr>
            <w:tcW w:w="39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№</w:t>
            </w:r>
          </w:p>
        </w:tc>
        <w:tc>
          <w:tcPr>
            <w:tcW w:w="294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Название потока данных</w:t>
            </w:r>
          </w:p>
        </w:tc>
        <w:tc>
          <w:tcPr>
            <w:tcW w:w="420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Возможные системы-получатели</w:t>
            </w:r>
          </w:p>
        </w:tc>
        <w:tc>
          <w:tcPr>
            <w:tcW w:w="384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Выбранная система-получатель</w:t>
            </w:r>
          </w:p>
        </w:tc>
        <w:tc>
          <w:tcPr>
            <w:tcW w:w="265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Обоснование выбора</w:t>
            </w:r>
          </w:p>
        </w:tc>
      </w:tr>
      <w:tr>
        <w:trPr/>
        <w:tc>
          <w:tcPr>
            <w:tcW w:w="39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4</w:t>
            </w:r>
          </w:p>
        </w:tc>
        <w:tc>
          <w:tcPr>
            <w:tcW w:w="29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Данные о поступивших заказах</w:t>
            </w:r>
          </w:p>
        </w:tc>
        <w:tc>
          <w:tcPr>
            <w:tcW w:w="420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 Бухгалтерская система- Система финансового учета- ERP-система- Система аналитики</w:t>
            </w:r>
          </w:p>
        </w:tc>
        <w:tc>
          <w:tcPr>
            <w:tcW w:w="38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Бухгалтерская система</w:t>
            </w:r>
          </w:p>
        </w:tc>
        <w:tc>
          <w:tcPr>
            <w:tcW w:w="265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Требуется для расчета стоимости услуг доставки и взаиморасчетов с партнерами</w:t>
            </w:r>
          </w:p>
        </w:tc>
      </w:tr>
      <w:tr>
        <w:trPr/>
        <w:tc>
          <w:tcPr>
            <w:tcW w:w="39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</w:t>
            </w:r>
          </w:p>
        </w:tc>
        <w:tc>
          <w:tcPr>
            <w:tcW w:w="29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Информация о доставке заказа</w:t>
            </w:r>
          </w:p>
        </w:tc>
        <w:tc>
          <w:tcPr>
            <w:tcW w:w="420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 Бухгалтерская система- Система расчета зарплат- Система аналитики- CRM-система</w:t>
            </w:r>
          </w:p>
        </w:tc>
        <w:tc>
          <w:tcPr>
            <w:tcW w:w="38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Бухгалтерская система</w:t>
            </w:r>
          </w:p>
        </w:tc>
        <w:tc>
          <w:tcPr>
            <w:tcW w:w="265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Необходима для расчета оплаты курьерам на основе фактически выполненных доставок</w:t>
            </w:r>
          </w:p>
        </w:tc>
      </w:tr>
      <w:tr>
        <w:trPr/>
        <w:tc>
          <w:tcPr>
            <w:tcW w:w="39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8</w:t>
            </w:r>
          </w:p>
        </w:tc>
        <w:tc>
          <w:tcPr>
            <w:tcW w:w="29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Информация о доступных заказах</w:t>
            </w:r>
          </w:p>
        </w:tc>
        <w:tc>
          <w:tcPr>
            <w:tcW w:w="420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 Мобильное приложение курьеров- Web-интерфейс для курьеров- Система диспетчеризации- SMS/Push-уведомления</w:t>
            </w:r>
          </w:p>
        </w:tc>
        <w:tc>
          <w:tcPr>
            <w:tcW w:w="38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Мобильное приложение курьеров</w:t>
            </w:r>
          </w:p>
        </w:tc>
        <w:tc>
          <w:tcPr>
            <w:tcW w:w="265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Обеспечивает оперативное получение информации курьерами для выбора и бронирования заказов</w:t>
            </w:r>
            <w:bookmarkStart w:id="0" w:name="задача-2.-доставка-заказов"/>
            <w:bookmarkEnd w:id="0"/>
          </w:p>
        </w:tc>
      </w:tr>
    </w:tbl>
    <w:p>
      <w:pPr>
        <w:pStyle w:val="Heading2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Проверка соответствия мастер-систем и систем-получателей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772"/>
        <w:gridCol w:w="3353"/>
        <w:gridCol w:w="3981"/>
        <w:gridCol w:w="2933"/>
      </w:tblGrid>
      <w:tr>
        <w:trPr>
          <w:tblHeader w:val="true"/>
        </w:trPr>
        <w:tc>
          <w:tcPr>
            <w:tcW w:w="37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Связанные потоки</w:t>
            </w:r>
          </w:p>
        </w:tc>
        <w:tc>
          <w:tcPr>
            <w:tcW w:w="335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Мастер-система</w:t>
            </w:r>
          </w:p>
        </w:tc>
        <w:tc>
          <w:tcPr>
            <w:tcW w:w="398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Система-получатель</w:t>
            </w:r>
          </w:p>
        </w:tc>
        <w:tc>
          <w:tcPr>
            <w:tcW w:w="293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Соответствие</w:t>
            </w:r>
          </w:p>
        </w:tc>
      </w:tr>
      <w:tr>
        <w:trPr/>
        <w:tc>
          <w:tcPr>
            <w:tcW w:w="37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Заказы (1) → Данные о заказах в бухгалтерию (4)</w:t>
            </w:r>
          </w:p>
        </w:tc>
        <w:tc>
          <w:tcPr>
            <w:tcW w:w="335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Системы онлайн-магазинов</w:t>
            </w:r>
          </w:p>
        </w:tc>
        <w:tc>
          <w:tcPr>
            <w:tcW w:w="398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Бухгалтерская система</w:t>
            </w:r>
          </w:p>
        </w:tc>
        <w:tc>
          <w:tcPr>
            <w:tcW w:w="293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✓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Соответствует</w:t>
            </w:r>
          </w:p>
        </w:tc>
      </w:tr>
      <w:tr>
        <w:trPr/>
        <w:tc>
          <w:tcPr>
            <w:tcW w:w="37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Статус заказа (3) → Информация о доставке (5)</w:t>
            </w:r>
          </w:p>
        </w:tc>
        <w:tc>
          <w:tcPr>
            <w:tcW w:w="335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Мобильное приложение курьера</w:t>
            </w:r>
          </w:p>
        </w:tc>
        <w:tc>
          <w:tcPr>
            <w:tcW w:w="398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Бухгалтерская система</w:t>
            </w:r>
          </w:p>
        </w:tc>
        <w:tc>
          <w:tcPr>
            <w:tcW w:w="293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✓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Соответствует</w:t>
            </w:r>
          </w:p>
        </w:tc>
      </w:tr>
      <w:tr>
        <w:trPr/>
        <w:tc>
          <w:tcPr>
            <w:tcW w:w="37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Начисленная оплата (6) ← Информация о доставке (5)</w:t>
            </w:r>
          </w:p>
        </w:tc>
        <w:tc>
          <w:tcPr>
            <w:tcW w:w="335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Бухгалтерская система</w:t>
            </w:r>
          </w:p>
        </w:tc>
        <w:tc>
          <w:tcPr>
            <w:tcW w:w="398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Бухгалтерская система</w:t>
            </w:r>
          </w:p>
        </w:tc>
        <w:tc>
          <w:tcPr>
            <w:tcW w:w="293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✓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Соответствует (циклическая связь)</w:t>
            </w:r>
            <w:bookmarkStart w:id="1" w:name="Xf1e72bf6045f7a2acc13e66c254a8b93ba432b5"/>
            <w:bookmarkEnd w:id="1"/>
          </w:p>
        </w:tc>
      </w:tr>
    </w:tbl>
    <w:sectPr>
      <w:type w:val="nextPage"/>
      <w:pgSz w:orient="landscape" w:w="15840" w:h="12240"/>
      <w:pgMar w:left="990" w:right="81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LibreOffice/24.8.2.1$Linux_X86_64 LibreOffice_project/41740883c77b073d14011387305cb18c71aed59b</Application>
  <AppVersion>15.0000</AppVersion>
  <Pages>1</Pages>
  <Words>154</Words>
  <Characters>1183</Characters>
  <CharactersWithSpaces>1299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2025-06-25T09:35:18Z</dcterms:created>
  <dc:creator/>
  <dc:description/>
  <dc:language>en-US</dc:language>
  <cp:lastModifiedBy/>
  <dcterms:modified xsi:type="dcterms:W3CDTF">2025-06-25T15:14:30Z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