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</w:rPr>
        <w:t xml:space="preserve">Выполнил: Цзинь Мин Чэнь Гуаньюань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</w:rPr>
        <w:t>Группа: P3304C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Лабораторная работа 3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Название:</w:t>
      </w:r>
      <w:r>
        <w:rPr>
          <w:rFonts w:hint="default" w:ascii="Times New Roman" w:hAnsi="Times New Roman" w:cs="Times New Roman"/>
        </w:rPr>
        <w:t xml:space="preserve"> "Разработка драйверов сетевых устройств"</w:t>
      </w:r>
    </w:p>
    <w:p>
      <w:pPr>
        <w:spacing w:after="0" w:line="360" w:lineRule="auto"/>
        <w:ind w:firstLine="709"/>
        <w:jc w:val="both"/>
        <w:rPr>
          <w:rFonts w:cs="Times New Roman"/>
        </w:rPr>
      </w:pPr>
      <w:r>
        <w:rPr>
          <w:rStyle w:val="9"/>
          <w:rFonts w:hint="default" w:ascii="Times New Roman" w:hAnsi="Times New Roman" w:cs="Times New Roman"/>
        </w:rPr>
        <w:t>Цель работы: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cs="Times New Roman"/>
        </w:rPr>
        <w:t>1. Написать драйвер сетевого интерфейса, удовлетворяющий требованиям:</w:t>
      </w:r>
    </w:p>
    <w:p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1.1. Драйвер должен создавать виртуальный сетевой интерфейс в ОС </w:t>
      </w:r>
      <w:r>
        <w:rPr>
          <w:rFonts w:cs="Times New Roman"/>
          <w:lang w:val="en-US"/>
        </w:rPr>
        <w:t>Linux</w:t>
      </w:r>
      <w:r>
        <w:rPr>
          <w:rFonts w:cs="Times New Roman"/>
        </w:rPr>
        <w:t>.</w:t>
      </w:r>
    </w:p>
    <w:p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1.2. Созданный сетевой интерфейс должен перехватывать пакеты родительского интерфейса (</w:t>
      </w:r>
      <w:r>
        <w:rPr>
          <w:rFonts w:cs="Times New Roman"/>
          <w:lang w:val="en-US"/>
        </w:rPr>
        <w:t>eth</w:t>
      </w:r>
      <w:r>
        <w:rPr>
          <w:rFonts w:cs="Times New Roman"/>
        </w:rPr>
        <w:t>0 или другого).</w:t>
      </w:r>
    </w:p>
    <w:p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1.3. Сетевой интерфейс должен реализовывать логику работы с перехваченным трафиком в соответствии с заданиями по вариантам.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</w:rPr>
      </w:pPr>
      <w:r>
        <w:rPr>
          <w:rFonts w:cs="Times New Roman"/>
        </w:rPr>
        <w:t>1.4. Должна иметься возможность просмотра статистики работы созданного интерфейса.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"" \l "%D0%BE%D0%BF%D0%B8%D1%81%D0%B0%D0%BD%D0%B8%D0%B5-%D1%84%D1%83%D0%BD%D0%BA%D1%86%D0%B8%D0%BE%D0%BD%D0%B0%D0%BB%D1%8C%D0%BD%D0%BE%D1%81%D1%82%D0%B8-%D0%B4%D1%80%D0%B0%D0%B9%D0%B2%D0%B5%D1%80%D0%B0"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Описание функциональности драйвера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Пакеты протокола ICMP (</w:t>
      </w:r>
      <w:r>
        <w:rPr>
          <w:rFonts w:hint="default" w:ascii="Arial" w:hAnsi="Arial" w:eastAsia="宋体" w:cs="Arial"/>
          <w:color w:val="202122"/>
          <w:kern w:val="0"/>
          <w:sz w:val="24"/>
          <w:szCs w:val="24"/>
          <w:lang w:val="en-US" w:eastAsia="zh-CN" w:bidi="ar"/>
        </w:rPr>
        <w:t>Internet Control Message Protocol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) – только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тип 8. Вывести данные. Состояние разбора пакетов необходимо выводить в файл в директории /proc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"" \l "%D0%B8%D0%BD%D1%81%D1%82%D1%80%D1%83%D0%BA%D1%86%D0%B8%D1%8F-%D0%BF%D0%BE-%D1%81%D0%B1%D0%BE%D1%80%D0%BA%D0%B5"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Инструкция по сборке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wrapper can be used non-interactively by redirecting standard input / output streams. Launching the shell with the parameter “test1“ will open a file named “test1“, the shell will read and execute the commands specified in the file (ls –l&gt; outls). In this case, information about the files in the current directory will be received and this information will be written to the “outls“ file.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"" \l "%D0%B8%D0%BD%D1%81%D1%82%D1%80%D1%83%D0%BA%D1%86%D0%B8%D1%8F-%D0%BF%D0%BE%D0%BB%D1%8C%D0%B7%D0%BE%D0%B2%D0%B0%D1%82%D0%B5%D0%BB%D1%8F"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Инструкция пользователя</w:t>
      </w:r>
    </w:p>
    <w:p>
      <w:pPr>
        <w:spacing w:after="0" w:line="360" w:lineRule="auto"/>
        <w:ind w:firstLine="567"/>
        <w:jc w:val="both"/>
      </w:pPr>
      <w:r>
        <w:t>Алгоритмы работы некоторых системных вызовов ФС</w:t>
      </w:r>
    </w:p>
    <w:p/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7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для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 = low (partition.ilist) .. high (partition.ilist) do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если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partition.ilist [i] .is_free = true </w:t>
            </w:r>
            <w:r>
              <w:rPr>
                <w:rFonts w:ascii="Courier New" w:hAnsi="Courier New" w:cs="Courier New"/>
                <w:sz w:val="24"/>
                <w:szCs w:val="24"/>
              </w:rPr>
              <w:t>то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выйти из цикла;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= i;</w:t>
            </w:r>
          </w:p>
        </w:tc>
      </w:tr>
    </w:tbl>
    <w:p>
      <w:pPr>
        <w:jc w:val="center"/>
      </w:pPr>
      <w:r>
        <w:t>Рис. 5. Алгоритм поиска свободного и-узла</w:t>
      </w:r>
    </w:p>
    <w:p/>
    <w:p>
      <w:pPr>
        <w:jc w:val="center"/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7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для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 = low (partition.ilist [dir_inode_number] .addr) ..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high (partition.ilist [dir_inode_number] .addr)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для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j = low (partition.data [partition.ilist [dir_inode_number] .addr [i]]. files) ..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high (partition.data [partition.ilist [dir_inode_number] .addr [i]]. files)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если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(Partition.data [partition.ilist [dir_inode_number] .addr [i]]. Files [j] .inode_number &lt;&gt; 0)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(Partition.data [partition.ilist [dir_inode_number] .addr [i]]. Files [j] .filename = name), </w:t>
            </w:r>
            <w:r>
              <w:rPr>
                <w:rFonts w:ascii="Courier New" w:hAnsi="Courier New" w:cs="Courier New"/>
                <w:sz w:val="16"/>
                <w:szCs w:val="16"/>
              </w:rPr>
              <w:t>то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Result: = </w:t>
            </w:r>
            <w:r>
              <w:rPr>
                <w:rFonts w:ascii="Courier New" w:hAnsi="Courier New" w:cs="Courier New"/>
                <w:sz w:val="16"/>
                <w:szCs w:val="16"/>
              </w:rPr>
              <w:t>истина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выйти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из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функции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Result: = </w:t>
            </w:r>
            <w:r>
              <w:rPr>
                <w:rFonts w:ascii="Courier New" w:hAnsi="Courier New" w:cs="Courier New"/>
                <w:sz w:val="16"/>
                <w:szCs w:val="16"/>
              </w:rPr>
              <w:t>ложь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</w:tr>
    </w:tbl>
    <w:p>
      <w:pPr>
        <w:jc w:val="center"/>
      </w:pPr>
      <w:r>
        <w:t>Рис. 6. Алгоритм поиска файла в каталоге</w:t>
      </w:r>
    </w:p>
    <w:p>
      <w:pPr>
        <w:jc w:val="center"/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7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если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((partition.superblock.free_block_count * (partition.superblock.block_size-2))&gt; = size)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(Size &lt;10 * (partition.superblock.block_size-2)), </w:t>
            </w:r>
            <w:r>
              <w:rPr>
                <w:rFonts w:ascii="Courier New" w:hAnsi="Courier New" w:cs="Courier New"/>
                <w:sz w:val="16"/>
                <w:szCs w:val="16"/>
              </w:rPr>
              <w:t>то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Result: = истина;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иначе</w:t>
            </w:r>
          </w:p>
          <w:p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Result: = ложь;</w:t>
            </w:r>
          </w:p>
        </w:tc>
      </w:tr>
    </w:tbl>
    <w:p>
      <w:pPr>
        <w:jc w:val="center"/>
      </w:pPr>
      <w:r>
        <w:t>Рис. 7. Проверка наличия свободного места для создания объекта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"" \l "%D0%BF%D1%80%D0%B8%D0%BC%D0%B5%D1%80%D1%8B-%D0%B8%D1%81%D0%BF%D0%BE%D0%BB%D1%8C%D0%B7%D0%BE%D0%B2%D0%B0%D0%BD%D0%B8%D1%8F"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Примеры использования</w:t>
      </w:r>
    </w:p>
    <w:p>
      <w:pPr>
        <w:pStyle w:val="4"/>
        <w:ind w:firstLine="709"/>
        <w:jc w:val="center"/>
      </w:pPr>
      <w:r>
        <w:drawing>
          <wp:inline distT="0" distB="0" distL="0" distR="0">
            <wp:extent cx="4159250" cy="1371600"/>
            <wp:effectExtent l="0" t="0" r="1270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709"/>
      </w:pPr>
      <w:r>
        <w:t>Рис. 11. Перенаправление стандартного потока ввода/вывода</w:t>
      </w:r>
    </w:p>
    <w:p>
      <w:pPr>
        <w:widowControl w:val="0"/>
        <w:autoSpaceDE w:val="0"/>
        <w:autoSpaceDN w:val="0"/>
        <w:adjustRightInd w:val="0"/>
      </w:pPr>
    </w:p>
    <w:p>
      <w:pPr>
        <w:pStyle w:val="4"/>
        <w:ind w:firstLine="709"/>
        <w:jc w:val="center"/>
      </w:pPr>
      <w:r>
        <w:drawing>
          <wp:inline distT="0" distB="0" distL="0" distR="0">
            <wp:extent cx="2616200" cy="998855"/>
            <wp:effectExtent l="0" t="0" r="12700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709"/>
        <w:jc w:val="center"/>
      </w:pPr>
      <w:r>
        <w:t>Рис. 12. Выполнение перенаправление ввода вывода в файл в неитерактивном режиме</w:t>
      </w:r>
    </w:p>
    <w:p>
      <w:pPr>
        <w:pStyle w:val="4"/>
        <w:ind w:firstLine="709"/>
        <w:jc w:val="center"/>
      </w:pPr>
    </w:p>
    <w:p>
      <w:pPr>
        <w:pStyle w:val="4"/>
        <w:ind w:firstLine="709"/>
        <w:jc w:val="center"/>
      </w:pPr>
      <w:r>
        <w:drawing>
          <wp:inline distT="0" distB="0" distL="0" distR="0">
            <wp:extent cx="2286000" cy="956945"/>
            <wp:effectExtent l="0" t="0" r="0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709"/>
        <w:jc w:val="center"/>
        <w:rPr>
          <w:rFonts w:hint="default" w:ascii="Times New Roman" w:hAnsi="Times New Roman" w:cs="Times New Roman"/>
        </w:rPr>
      </w:pPr>
      <w:r>
        <w:t xml:space="preserve">Рис. 13. Просмотр создания файла </w:t>
      </w:r>
      <w:r>
        <w:rPr>
          <w:lang w:val="en-US"/>
        </w:rPr>
        <w:t>test</w:t>
      </w:r>
      <w:r>
        <w:t xml:space="preserve"> в интерактивном режиме с помощью команды </w:t>
      </w:r>
      <w:r>
        <w:rPr>
          <w:lang w:val="en-US"/>
        </w:rPr>
        <w:t>ls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013D9"/>
    <w:rsid w:val="3B53521F"/>
    <w:rsid w:val="6D40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pPr>
      <w:spacing w:after="0" w:line="360" w:lineRule="auto"/>
      <w:jc w:val="both"/>
    </w:pPr>
    <w:rPr>
      <w:rFonts w:eastAsia="Times New Roman" w:cs="Times New Roman"/>
      <w:szCs w:val="24"/>
      <w:lang w:eastAsia="ru-RU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59"/>
    <w:pPr>
      <w:spacing w:after="0" w:line="240" w:lineRule="auto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2021-05-31T16:29:00Z</dcterms:created>
  <dc:creator>天外有灰机</dc:creator>
  <cp:lastModifiedBy>天外有灰机</cp:lastModifiedBy>
  <dcterms:modified xsi:type="dcterms:W3CDTF">2021-05-31T16:52:52Z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363E3289974D415898A0F8A68DC77322</vt:lpwstr>
  </property>
</Properties>
</file>