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CD69" w14:textId="77777777" w:rsidR="00287A26" w:rsidRDefault="00000000">
      <w:pPr>
        <w:jc w:val="center"/>
      </w:pPr>
      <w:r>
        <w:rPr>
          <w:b/>
          <w:sz w:val="32"/>
        </w:rPr>
        <w:t>SALESTORM | SYSCRAFTERS 2026</w:t>
      </w:r>
    </w:p>
    <w:p w14:paraId="6F3F0624" w14:textId="7BA6F287" w:rsidR="00287A26" w:rsidRDefault="006812B2">
      <w:pPr>
        <w:jc w:val="center"/>
      </w:pPr>
      <w:r>
        <w:rPr>
          <w:b/>
          <w:sz w:val="28"/>
        </w:rPr>
        <w:t>5</w:t>
      </w:r>
      <w:r w:rsidR="00000000">
        <w:rPr>
          <w:b/>
          <w:sz w:val="28"/>
        </w:rPr>
        <w:t>. Component Diagram</w:t>
      </w:r>
    </w:p>
    <w:p w14:paraId="5FDB7A7A" w14:textId="77777777" w:rsidR="00287A26" w:rsidRDefault="00000000">
      <w:pPr>
        <w:pStyle w:val="Heading2"/>
      </w:pPr>
      <w:r>
        <w:t>STG / Inventory Components</w:t>
      </w:r>
    </w:p>
    <w:p w14:paraId="01F68DA4" w14:textId="4C756881" w:rsidR="00287A26" w:rsidRDefault="006812B2">
      <w:pPr>
        <w:jc w:val="center"/>
      </w:pPr>
      <w:r>
        <w:rPr>
          <w:noProof/>
        </w:rPr>
        <w:drawing>
          <wp:inline distT="0" distB="0" distL="0" distR="0" wp14:anchorId="4F36E984" wp14:editId="6B6212B5">
            <wp:extent cx="5486400" cy="6029325"/>
            <wp:effectExtent l="0" t="0" r="0" b="9525"/>
            <wp:docPr id="11497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3694" name="Picture 11497236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A8E5" w14:textId="4BFD5B97" w:rsidR="00287A26" w:rsidRDefault="00000000">
      <w:pPr>
        <w:ind w:left="288"/>
      </w:pPr>
      <w:r>
        <w:rPr>
          <w:rFonts w:ascii="Consolas" w:hAnsi="Consolas"/>
          <w:sz w:val="15"/>
        </w:rPr>
        <w:br/>
      </w:r>
    </w:p>
    <w:p w14:paraId="0DE344CB" w14:textId="77777777" w:rsidR="006812B2" w:rsidRDefault="006812B2">
      <w:pPr>
        <w:ind w:left="288"/>
      </w:pPr>
    </w:p>
    <w:p w14:paraId="6AA7B98A" w14:textId="77777777" w:rsidR="006812B2" w:rsidRDefault="006812B2">
      <w:pPr>
        <w:ind w:left="288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9"/>
        <w:gridCol w:w="4537"/>
      </w:tblGrid>
      <w:tr w:rsidR="00287A26" w14:paraId="6EF373BB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75E32457" w14:textId="77777777" w:rsidR="00287A26" w:rsidRDefault="00000000">
            <w:r>
              <w:rPr>
                <w:b/>
              </w:rPr>
              <w:lastRenderedPageBreak/>
              <w:t>Component</w:t>
            </w:r>
          </w:p>
        </w:tc>
        <w:tc>
          <w:tcPr>
            <w:tcW w:w="5112" w:type="dxa"/>
            <w:shd w:val="clear" w:color="auto" w:fill="D9E2F3"/>
          </w:tcPr>
          <w:p w14:paraId="25F624EE" w14:textId="77777777" w:rsidR="00287A26" w:rsidRDefault="00000000">
            <w:r>
              <w:rPr>
                <w:b/>
              </w:rPr>
              <w:t>Responsibility</w:t>
            </w:r>
          </w:p>
        </w:tc>
      </w:tr>
      <w:tr w:rsidR="00287A26" w14:paraId="29EF39E6" w14:textId="77777777">
        <w:trPr>
          <w:jc w:val="center"/>
        </w:trPr>
        <w:tc>
          <w:tcPr>
            <w:tcW w:w="5112" w:type="dxa"/>
            <w:vAlign w:val="center"/>
          </w:tcPr>
          <w:p w14:paraId="0CABD2C2" w14:textId="77777777" w:rsidR="00287A26" w:rsidRDefault="00000000">
            <w:r>
              <w:t>Request Validator</w:t>
            </w:r>
          </w:p>
        </w:tc>
        <w:tc>
          <w:tcPr>
            <w:tcW w:w="5112" w:type="dxa"/>
            <w:vAlign w:val="center"/>
          </w:tcPr>
          <w:p w14:paraId="36C11FD7" w14:textId="77777777" w:rsidR="00287A26" w:rsidRDefault="00000000">
            <w:r>
              <w:t>Schema/auth/business input validation</w:t>
            </w:r>
          </w:p>
        </w:tc>
      </w:tr>
      <w:tr w:rsidR="00287A26" w14:paraId="570FDB20" w14:textId="77777777">
        <w:trPr>
          <w:jc w:val="center"/>
        </w:trPr>
        <w:tc>
          <w:tcPr>
            <w:tcW w:w="5112" w:type="dxa"/>
            <w:vAlign w:val="center"/>
          </w:tcPr>
          <w:p w14:paraId="598CE845" w14:textId="77777777" w:rsidR="00287A26" w:rsidRDefault="00000000">
            <w:r>
              <w:t>Idempotency Manager</w:t>
            </w:r>
          </w:p>
        </w:tc>
        <w:tc>
          <w:tcPr>
            <w:tcW w:w="5112" w:type="dxa"/>
            <w:vAlign w:val="center"/>
          </w:tcPr>
          <w:p w14:paraId="0DB7965B" w14:textId="77777777" w:rsidR="00287A26" w:rsidRDefault="00000000">
            <w:r>
              <w:t>Detect repeated logical requests</w:t>
            </w:r>
          </w:p>
        </w:tc>
      </w:tr>
      <w:tr w:rsidR="00287A26" w14:paraId="22ADFC1F" w14:textId="77777777">
        <w:trPr>
          <w:jc w:val="center"/>
        </w:trPr>
        <w:tc>
          <w:tcPr>
            <w:tcW w:w="5112" w:type="dxa"/>
            <w:vAlign w:val="center"/>
          </w:tcPr>
          <w:p w14:paraId="16565210" w14:textId="77777777" w:rsidR="00287A26" w:rsidRDefault="00000000">
            <w:r>
              <w:t>SKU Queue Manager</w:t>
            </w:r>
          </w:p>
        </w:tc>
        <w:tc>
          <w:tcPr>
            <w:tcW w:w="5112" w:type="dxa"/>
            <w:vAlign w:val="center"/>
          </w:tcPr>
          <w:p w14:paraId="0896F7D3" w14:textId="77777777" w:rsidR="00287A26" w:rsidRDefault="00000000">
            <w:r>
              <w:t>Serialize hot-SKU contention</w:t>
            </w:r>
          </w:p>
        </w:tc>
      </w:tr>
      <w:tr w:rsidR="00287A26" w14:paraId="6F5D2737" w14:textId="77777777">
        <w:trPr>
          <w:jc w:val="center"/>
        </w:trPr>
        <w:tc>
          <w:tcPr>
            <w:tcW w:w="5112" w:type="dxa"/>
            <w:vAlign w:val="center"/>
          </w:tcPr>
          <w:p w14:paraId="07ADFA05" w14:textId="77777777" w:rsidR="00287A26" w:rsidRDefault="00000000">
            <w:r>
              <w:t>Token Allocator</w:t>
            </w:r>
          </w:p>
        </w:tc>
        <w:tc>
          <w:tcPr>
            <w:tcW w:w="5112" w:type="dxa"/>
            <w:vAlign w:val="center"/>
          </w:tcPr>
          <w:p w14:paraId="385D539B" w14:textId="77777777" w:rsidR="00287A26" w:rsidRDefault="00000000">
            <w:r>
              <w:t>Allocate available token(s)</w:t>
            </w:r>
          </w:p>
        </w:tc>
      </w:tr>
      <w:tr w:rsidR="00287A26" w14:paraId="743BBD67" w14:textId="77777777">
        <w:trPr>
          <w:jc w:val="center"/>
        </w:trPr>
        <w:tc>
          <w:tcPr>
            <w:tcW w:w="5112" w:type="dxa"/>
            <w:vAlign w:val="center"/>
          </w:tcPr>
          <w:p w14:paraId="63B654E0" w14:textId="77777777" w:rsidR="00287A26" w:rsidRDefault="00000000">
            <w:r>
              <w:t>Reservation Manager</w:t>
            </w:r>
          </w:p>
        </w:tc>
        <w:tc>
          <w:tcPr>
            <w:tcW w:w="5112" w:type="dxa"/>
            <w:vAlign w:val="center"/>
          </w:tcPr>
          <w:p w14:paraId="64E304CB" w14:textId="77777777" w:rsidR="00287A26" w:rsidRDefault="00000000">
            <w:r>
              <w:t>Create/confirm/release reservations</w:t>
            </w:r>
          </w:p>
        </w:tc>
      </w:tr>
      <w:tr w:rsidR="00287A26" w14:paraId="6B2DE5BD" w14:textId="77777777">
        <w:trPr>
          <w:jc w:val="center"/>
        </w:trPr>
        <w:tc>
          <w:tcPr>
            <w:tcW w:w="5112" w:type="dxa"/>
            <w:vAlign w:val="center"/>
          </w:tcPr>
          <w:p w14:paraId="32DE1A92" w14:textId="77777777" w:rsidR="00287A26" w:rsidRDefault="00000000">
            <w:r>
              <w:t>TTL Manager</w:t>
            </w:r>
          </w:p>
        </w:tc>
        <w:tc>
          <w:tcPr>
            <w:tcW w:w="5112" w:type="dxa"/>
            <w:vAlign w:val="center"/>
          </w:tcPr>
          <w:p w14:paraId="0DAE1A26" w14:textId="77777777" w:rsidR="00287A26" w:rsidRDefault="00000000">
            <w:r>
              <w:t>Expire unpaid holds</w:t>
            </w:r>
          </w:p>
        </w:tc>
      </w:tr>
      <w:tr w:rsidR="00287A26" w14:paraId="0B260704" w14:textId="77777777">
        <w:trPr>
          <w:jc w:val="center"/>
        </w:trPr>
        <w:tc>
          <w:tcPr>
            <w:tcW w:w="5112" w:type="dxa"/>
            <w:vAlign w:val="center"/>
          </w:tcPr>
          <w:p w14:paraId="5AD37DDE" w14:textId="77777777" w:rsidR="00287A26" w:rsidRDefault="00000000">
            <w:r>
              <w:t>Ledger Repository</w:t>
            </w:r>
          </w:p>
        </w:tc>
        <w:tc>
          <w:tcPr>
            <w:tcW w:w="5112" w:type="dxa"/>
            <w:vAlign w:val="center"/>
          </w:tcPr>
          <w:p w14:paraId="7E909160" w14:textId="77777777" w:rsidR="00287A26" w:rsidRDefault="00000000">
            <w:r>
              <w:t>Transactional DB access</w:t>
            </w:r>
          </w:p>
        </w:tc>
      </w:tr>
      <w:tr w:rsidR="00287A26" w14:paraId="4872173D" w14:textId="77777777">
        <w:trPr>
          <w:jc w:val="center"/>
        </w:trPr>
        <w:tc>
          <w:tcPr>
            <w:tcW w:w="5112" w:type="dxa"/>
            <w:vAlign w:val="center"/>
          </w:tcPr>
          <w:p w14:paraId="4CE7D0BC" w14:textId="77777777" w:rsidR="00287A26" w:rsidRDefault="00000000">
            <w:r>
              <w:t>Event Publisher</w:t>
            </w:r>
          </w:p>
        </w:tc>
        <w:tc>
          <w:tcPr>
            <w:tcW w:w="5112" w:type="dxa"/>
            <w:vAlign w:val="center"/>
          </w:tcPr>
          <w:p w14:paraId="743FA38C" w14:textId="77777777" w:rsidR="00287A26" w:rsidRDefault="00000000">
            <w:r>
              <w:t>Publish lifecycle events</w:t>
            </w:r>
          </w:p>
        </w:tc>
      </w:tr>
    </w:tbl>
    <w:p w14:paraId="5BF24FDB" w14:textId="77777777" w:rsidR="00287A26" w:rsidRPr="006812B2" w:rsidRDefault="00287A26">
      <w:pPr>
        <w:rPr>
          <w:color w:val="4F81BD" w:themeColor="accent1"/>
        </w:rPr>
      </w:pPr>
    </w:p>
    <w:p w14:paraId="00DD02ED" w14:textId="20879A41" w:rsidR="006812B2" w:rsidRPr="006812B2" w:rsidRDefault="006812B2" w:rsidP="006812B2">
      <w:pPr>
        <w:rPr>
          <w:b/>
          <w:bCs/>
          <w:color w:val="4F81BD" w:themeColor="accent1"/>
          <w:lang w:val="en-IN"/>
        </w:rPr>
      </w:pPr>
      <w:r w:rsidRPr="006812B2">
        <w:rPr>
          <w:b/>
          <w:bCs/>
          <w:color w:val="4F81BD" w:themeColor="accent1"/>
          <w:lang w:val="en-IN"/>
        </w:rPr>
        <w:t>Token</w:t>
      </w:r>
      <w:r>
        <w:rPr>
          <w:b/>
          <w:bCs/>
          <w:color w:val="4F81BD" w:themeColor="accent1"/>
          <w:lang w:val="en-IN"/>
        </w:rPr>
        <w:t xml:space="preserve"> </w:t>
      </w:r>
      <w:r w:rsidRPr="006812B2">
        <w:rPr>
          <w:b/>
          <w:bCs/>
          <w:color w:val="4F81BD" w:themeColor="accent1"/>
          <w:lang w:val="en-IN"/>
        </w:rPr>
        <w:t>Allocator</w:t>
      </w:r>
    </w:p>
    <w:p w14:paraId="39C5E942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Responsible for allocating exactly one available token to an accepted purchase request.</w:t>
      </w:r>
    </w:p>
    <w:p w14:paraId="7892546D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Example:</w:t>
      </w:r>
    </w:p>
    <w:p w14:paraId="20BDE1E5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Request A → TOKEN-001</w:t>
      </w:r>
    </w:p>
    <w:p w14:paraId="2F8FD141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Request B → TOKEN-002</w:t>
      </w:r>
    </w:p>
    <w:p w14:paraId="3B5B73E5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Request C → TOKEN-003</w:t>
      </w:r>
    </w:p>
    <w:p w14:paraId="3E79E465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If no token is available:</w:t>
      </w:r>
    </w:p>
    <w:p w14:paraId="653BC61D" w14:textId="77777777" w:rsidR="006812B2" w:rsidRDefault="006812B2" w:rsidP="006812B2">
      <w:pPr>
        <w:rPr>
          <w:lang w:val="en-IN"/>
        </w:rPr>
      </w:pPr>
      <w:r w:rsidRPr="006812B2">
        <w:rPr>
          <w:lang w:val="en-IN"/>
        </w:rPr>
        <w:t>Request → OUT_OF_STOCK</w:t>
      </w:r>
    </w:p>
    <w:p w14:paraId="02032021" w14:textId="77777777" w:rsidR="006812B2" w:rsidRDefault="006812B2" w:rsidP="006812B2">
      <w:pPr>
        <w:rPr>
          <w:lang w:val="en-IN"/>
        </w:rPr>
      </w:pPr>
    </w:p>
    <w:p w14:paraId="51FCF932" w14:textId="77777777" w:rsidR="006812B2" w:rsidRPr="006812B2" w:rsidRDefault="006812B2" w:rsidP="006812B2">
      <w:pPr>
        <w:rPr>
          <w:lang w:val="en-IN"/>
        </w:rPr>
      </w:pPr>
    </w:p>
    <w:p w14:paraId="26A6888D" w14:textId="56A5B938" w:rsidR="006812B2" w:rsidRPr="006812B2" w:rsidRDefault="006812B2" w:rsidP="006812B2">
      <w:pPr>
        <w:rPr>
          <w:b/>
          <w:bCs/>
          <w:color w:val="4F81BD" w:themeColor="accent1"/>
          <w:lang w:val="en-IN"/>
        </w:rPr>
      </w:pPr>
      <w:r w:rsidRPr="006812B2">
        <w:rPr>
          <w:b/>
          <w:bCs/>
          <w:color w:val="4F81BD" w:themeColor="accent1"/>
          <w:lang w:val="en-IN"/>
        </w:rPr>
        <w:t>Reservation</w:t>
      </w:r>
      <w:r w:rsidRPr="006812B2">
        <w:rPr>
          <w:b/>
          <w:bCs/>
          <w:color w:val="4F81BD" w:themeColor="accent1"/>
          <w:lang w:val="en-IN"/>
        </w:rPr>
        <w:t xml:space="preserve"> </w:t>
      </w:r>
      <w:r w:rsidRPr="006812B2">
        <w:rPr>
          <w:b/>
          <w:bCs/>
          <w:color w:val="4F81BD" w:themeColor="accent1"/>
          <w:lang w:val="en-IN"/>
        </w:rPr>
        <w:t>Manager</w:t>
      </w:r>
    </w:p>
    <w:p w14:paraId="5DD15F2A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Creates temporary reservations.</w:t>
      </w:r>
    </w:p>
    <w:p w14:paraId="443CB536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AVAILABLE</w:t>
      </w:r>
    </w:p>
    <w:p w14:paraId="6800A21F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 xml:space="preserve">   ↓</w:t>
      </w:r>
    </w:p>
    <w:p w14:paraId="7B58605E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RESERVED</w:t>
      </w:r>
    </w:p>
    <w:p w14:paraId="0875DF94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 xml:space="preserve">   ↓</w:t>
      </w:r>
    </w:p>
    <w:p w14:paraId="2D0ED3C2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PAYMENT_PENDING</w:t>
      </w:r>
    </w:p>
    <w:p w14:paraId="2CDE8CA6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Successful payment:</w:t>
      </w:r>
    </w:p>
    <w:p w14:paraId="70C6879B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PAYMENT_PENDING → CONFIRMED → SOLD</w:t>
      </w:r>
    </w:p>
    <w:p w14:paraId="0B4D3435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Failure:</w:t>
      </w:r>
    </w:p>
    <w:p w14:paraId="2BD88223" w14:textId="77777777" w:rsidR="006812B2" w:rsidRDefault="006812B2" w:rsidP="006812B2">
      <w:pPr>
        <w:rPr>
          <w:lang w:val="en-IN"/>
        </w:rPr>
      </w:pPr>
      <w:r w:rsidRPr="006812B2">
        <w:rPr>
          <w:lang w:val="en-IN"/>
        </w:rPr>
        <w:lastRenderedPageBreak/>
        <w:t>PAYMENT_PENDING → RELEASED</w:t>
      </w:r>
    </w:p>
    <w:p w14:paraId="64C3E531" w14:textId="77777777" w:rsidR="006812B2" w:rsidRDefault="006812B2" w:rsidP="006812B2">
      <w:pPr>
        <w:rPr>
          <w:lang w:val="en-IN"/>
        </w:rPr>
      </w:pPr>
    </w:p>
    <w:p w14:paraId="5864F8ED" w14:textId="6441A7C9" w:rsidR="006812B2" w:rsidRPr="006812B2" w:rsidRDefault="006812B2" w:rsidP="006812B2">
      <w:pPr>
        <w:rPr>
          <w:b/>
          <w:bCs/>
          <w:color w:val="4F81BD" w:themeColor="accent1"/>
          <w:lang w:val="en-IN"/>
        </w:rPr>
      </w:pPr>
      <w:r w:rsidRPr="006812B2">
        <w:rPr>
          <w:b/>
          <w:bCs/>
          <w:color w:val="4F81BD" w:themeColor="accent1"/>
          <w:lang w:val="en-IN"/>
        </w:rPr>
        <w:t>Idempotency</w:t>
      </w:r>
      <w:r w:rsidRPr="006812B2">
        <w:rPr>
          <w:b/>
          <w:bCs/>
          <w:color w:val="4F81BD" w:themeColor="accent1"/>
          <w:lang w:val="en-IN"/>
        </w:rPr>
        <w:t xml:space="preserve"> </w:t>
      </w:r>
      <w:r w:rsidRPr="006812B2">
        <w:rPr>
          <w:b/>
          <w:bCs/>
          <w:color w:val="4F81BD" w:themeColor="accent1"/>
          <w:lang w:val="en-IN"/>
        </w:rPr>
        <w:t>Manager</w:t>
      </w:r>
    </w:p>
    <w:p w14:paraId="34AE8154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Each purchase request contains an idempotency key.</w:t>
      </w:r>
    </w:p>
    <w:p w14:paraId="25A43634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Example:</w:t>
      </w:r>
    </w:p>
    <w:p w14:paraId="27C035B2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Idempotency-Key:</w:t>
      </w:r>
    </w:p>
    <w:p w14:paraId="13D8A81C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USER123-PRODUCT456-REQUEST789</w:t>
      </w:r>
    </w:p>
    <w:p w14:paraId="79B607B8" w14:textId="77777777" w:rsidR="006812B2" w:rsidRPr="006812B2" w:rsidRDefault="006812B2" w:rsidP="006812B2">
      <w:pPr>
        <w:rPr>
          <w:lang w:val="en-IN"/>
        </w:rPr>
      </w:pPr>
      <w:r w:rsidRPr="006812B2">
        <w:rPr>
          <w:lang w:val="en-IN"/>
        </w:rPr>
        <w:t>If the same request arrives multiple times, the system returns the original result instead of creating another reservation.</w:t>
      </w:r>
    </w:p>
    <w:p w14:paraId="0CEE193B" w14:textId="77777777" w:rsidR="006812B2" w:rsidRPr="006812B2" w:rsidRDefault="006812B2" w:rsidP="006812B2">
      <w:pPr>
        <w:rPr>
          <w:lang w:val="en-IN"/>
        </w:rPr>
      </w:pPr>
    </w:p>
    <w:p w14:paraId="79EE7672" w14:textId="412C350E" w:rsidR="00287A26" w:rsidRDefault="00287A26"/>
    <w:sectPr w:rsidR="00287A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31D7C" w14:textId="77777777" w:rsidR="004F1363" w:rsidRDefault="004F1363">
      <w:pPr>
        <w:spacing w:after="0" w:line="240" w:lineRule="auto"/>
      </w:pPr>
      <w:r>
        <w:separator/>
      </w:r>
    </w:p>
  </w:endnote>
  <w:endnote w:type="continuationSeparator" w:id="0">
    <w:p w14:paraId="255A86A3" w14:textId="77777777" w:rsidR="004F1363" w:rsidRDefault="004F1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00516" w14:textId="77777777" w:rsidR="004F1363" w:rsidRDefault="004F1363">
      <w:pPr>
        <w:spacing w:after="0" w:line="240" w:lineRule="auto"/>
      </w:pPr>
      <w:r>
        <w:separator/>
      </w:r>
    </w:p>
  </w:footnote>
  <w:footnote w:type="continuationSeparator" w:id="0">
    <w:p w14:paraId="653D6BEB" w14:textId="77777777" w:rsidR="004F1363" w:rsidRDefault="004F1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861124">
    <w:abstractNumId w:val="8"/>
  </w:num>
  <w:num w:numId="2" w16cid:durableId="575625273">
    <w:abstractNumId w:val="6"/>
  </w:num>
  <w:num w:numId="3" w16cid:durableId="929119898">
    <w:abstractNumId w:val="5"/>
  </w:num>
  <w:num w:numId="4" w16cid:durableId="543176769">
    <w:abstractNumId w:val="4"/>
  </w:num>
  <w:num w:numId="5" w16cid:durableId="1123689826">
    <w:abstractNumId w:val="7"/>
  </w:num>
  <w:num w:numId="6" w16cid:durableId="339091018">
    <w:abstractNumId w:val="3"/>
  </w:num>
  <w:num w:numId="7" w16cid:durableId="73940457">
    <w:abstractNumId w:val="2"/>
  </w:num>
  <w:num w:numId="8" w16cid:durableId="1668945351">
    <w:abstractNumId w:val="1"/>
  </w:num>
  <w:num w:numId="9" w16cid:durableId="145583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A26"/>
    <w:rsid w:val="0029639D"/>
    <w:rsid w:val="00326F90"/>
    <w:rsid w:val="004F1363"/>
    <w:rsid w:val="006812B2"/>
    <w:rsid w:val="00AA1D8D"/>
    <w:rsid w:val="00B47730"/>
    <w:rsid w:val="00BC43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3960D"/>
  <w14:defaultImageDpi w14:val="300"/>
  <w15:docId w15:val="{F3AFA282-CB17-4EEE-9F3A-EB852CB72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2026-10-05T07:28:00Z</dcterms:modified>
  <cp:category/>
</cp:coreProperties>
</file>