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9BDF" w14:textId="77777777" w:rsidR="005066F3" w:rsidRDefault="00000000">
      <w:pPr>
        <w:jc w:val="center"/>
      </w:pPr>
      <w:r>
        <w:rPr>
          <w:b/>
          <w:sz w:val="32"/>
        </w:rPr>
        <w:t>SALESTORM | SYSCRAFTERS 2026</w:t>
      </w:r>
    </w:p>
    <w:p w14:paraId="28087C1A" w14:textId="6F6BE7F1" w:rsidR="005066F3" w:rsidRDefault="00A6364E">
      <w:pPr>
        <w:jc w:val="center"/>
      </w:pPr>
      <w:r>
        <w:rPr>
          <w:b/>
          <w:sz w:val="28"/>
        </w:rPr>
        <w:t>6</w:t>
      </w:r>
      <w:r w:rsidR="00000000">
        <w:rPr>
          <w:b/>
          <w:sz w:val="28"/>
        </w:rPr>
        <w:t>. Deployment Diagram</w:t>
      </w:r>
    </w:p>
    <w:p w14:paraId="688DACDC" w14:textId="77777777" w:rsidR="005066F3" w:rsidRDefault="00000000">
      <w:pPr>
        <w:pStyle w:val="Heading2"/>
      </w:pPr>
      <w:r>
        <w:t>Multi-AZ Deployment</w:t>
      </w:r>
    </w:p>
    <w:p w14:paraId="1E2D75B3" w14:textId="40776FA0" w:rsidR="005066F3" w:rsidRDefault="00A6364E">
      <w:pPr>
        <w:jc w:val="center"/>
      </w:pPr>
      <w:r>
        <w:rPr>
          <w:noProof/>
        </w:rPr>
        <w:drawing>
          <wp:inline distT="0" distB="0" distL="0" distR="0" wp14:anchorId="410228C3" wp14:editId="1D6FB16E">
            <wp:extent cx="5486400" cy="4243705"/>
            <wp:effectExtent l="0" t="0" r="0" b="4445"/>
            <wp:docPr id="1925207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07750" name="Picture 19252077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09B3" w14:textId="6D1BCED2" w:rsidR="005066F3" w:rsidRDefault="00000000">
      <w:pPr>
        <w:ind w:left="288"/>
      </w:pPr>
      <w:r>
        <w:rPr>
          <w:rFonts w:ascii="Consolas" w:hAnsi="Consolas"/>
          <w:sz w:val="15"/>
        </w:rPr>
        <w:br/>
      </w:r>
    </w:p>
    <w:p w14:paraId="6B6C147B" w14:textId="77777777" w:rsidR="005066F3" w:rsidRDefault="00000000">
      <w:pPr>
        <w:pStyle w:val="ListBullet"/>
      </w:pPr>
      <w:r>
        <w:t>Stateless services are horizontally scalable.</w:t>
      </w:r>
    </w:p>
    <w:p w14:paraId="2C5AA793" w14:textId="77777777" w:rsidR="005066F3" w:rsidRDefault="00000000">
      <w:pPr>
        <w:pStyle w:val="ListBullet"/>
      </w:pPr>
      <w:r>
        <w:t>Broker and Redis are clustered.</w:t>
      </w:r>
    </w:p>
    <w:p w14:paraId="2CDB73AB" w14:textId="77777777" w:rsidR="005066F3" w:rsidRDefault="00000000">
      <w:pPr>
        <w:pStyle w:val="ListBullet"/>
      </w:pPr>
      <w:r>
        <w:t>SQL primary is the write authority; replicas serve safe read-heavy workloads.</w:t>
      </w:r>
    </w:p>
    <w:p w14:paraId="79F1229C" w14:textId="77777777" w:rsidR="005066F3" w:rsidRDefault="00000000">
      <w:pPr>
        <w:pStyle w:val="ListBullet"/>
      </w:pPr>
      <w:r>
        <w:t>External payment/shipping dependencies are protected by timeout, retry and circuit breaker.</w:t>
      </w:r>
    </w:p>
    <w:p w14:paraId="32C9C36B" w14:textId="77777777" w:rsidR="005066F3" w:rsidRDefault="00000000">
      <w:pPr>
        <w:pStyle w:val="ListBullet"/>
      </w:pPr>
      <w:r>
        <w:t>Monitoring is centralized.</w:t>
      </w:r>
    </w:p>
    <w:p w14:paraId="4BED656F" w14:textId="77777777" w:rsidR="00A6364E" w:rsidRDefault="00A6364E" w:rsidP="00A6364E">
      <w:pPr>
        <w:pStyle w:val="ListBullet"/>
        <w:numPr>
          <w:ilvl w:val="0"/>
          <w:numId w:val="0"/>
        </w:numPr>
        <w:ind w:left="360" w:hanging="360"/>
      </w:pPr>
    </w:p>
    <w:p w14:paraId="12C18370" w14:textId="77777777" w:rsidR="00A6364E" w:rsidRDefault="00A6364E" w:rsidP="00A6364E">
      <w:pPr>
        <w:pStyle w:val="ListBullet"/>
        <w:numPr>
          <w:ilvl w:val="0"/>
          <w:numId w:val="0"/>
        </w:numPr>
        <w:ind w:left="360" w:hanging="360"/>
      </w:pPr>
    </w:p>
    <w:p w14:paraId="00BAF533" w14:textId="01C288A5" w:rsidR="00A6364E" w:rsidRPr="00A6364E" w:rsidRDefault="00A6364E" w:rsidP="00A6364E">
      <w:pPr>
        <w:pStyle w:val="ListBullet"/>
        <w:numPr>
          <w:ilvl w:val="0"/>
          <w:numId w:val="0"/>
        </w:numPr>
        <w:ind w:left="360"/>
        <w:rPr>
          <w:b/>
          <w:bCs/>
          <w:color w:val="4F81BD" w:themeColor="accent1"/>
          <w:lang w:val="en-IN"/>
        </w:rPr>
      </w:pPr>
      <w:r w:rsidRPr="00A6364E">
        <w:rPr>
          <w:b/>
          <w:bCs/>
          <w:color w:val="4F81BD" w:themeColor="accent1"/>
          <w:lang w:val="en-IN"/>
        </w:rPr>
        <w:t xml:space="preserve"> Horizontal Scaling</w:t>
      </w:r>
    </w:p>
    <w:p w14:paraId="1F5D497F" w14:textId="77777777" w:rsidR="00A6364E" w:rsidRPr="00A6364E" w:rsidRDefault="00A6364E" w:rsidP="00A6364E">
      <w:pPr>
        <w:pStyle w:val="ListBullet"/>
        <w:rPr>
          <w:lang w:val="en-IN"/>
        </w:rPr>
      </w:pPr>
      <w:r w:rsidRPr="00A6364E">
        <w:rPr>
          <w:lang w:val="en-IN"/>
        </w:rPr>
        <w:t>Stateless services can be replicated:</w:t>
      </w:r>
    </w:p>
    <w:p w14:paraId="58D947CE" w14:textId="77777777" w:rsidR="00A6364E" w:rsidRPr="00A6364E" w:rsidRDefault="00A6364E" w:rsidP="00A6364E">
      <w:pPr>
        <w:pStyle w:val="ListBullet"/>
        <w:rPr>
          <w:lang w:val="en-IN"/>
        </w:rPr>
      </w:pPr>
      <w:r w:rsidRPr="00A6364E">
        <w:rPr>
          <w:lang w:val="en-IN"/>
        </w:rPr>
        <w:t>Payment Service × N</w:t>
      </w:r>
    </w:p>
    <w:p w14:paraId="22A497CC" w14:textId="77777777" w:rsidR="00A6364E" w:rsidRPr="00A6364E" w:rsidRDefault="00A6364E" w:rsidP="00A6364E">
      <w:pPr>
        <w:pStyle w:val="ListBullet"/>
        <w:rPr>
          <w:lang w:val="en-IN"/>
        </w:rPr>
      </w:pPr>
      <w:r w:rsidRPr="00A6364E">
        <w:rPr>
          <w:lang w:val="en-IN"/>
        </w:rPr>
        <w:t>Order Service × N</w:t>
      </w:r>
    </w:p>
    <w:p w14:paraId="1F6022C3" w14:textId="77777777" w:rsidR="00A6364E" w:rsidRPr="00A6364E" w:rsidRDefault="00A6364E" w:rsidP="00A6364E">
      <w:pPr>
        <w:pStyle w:val="ListBullet"/>
        <w:rPr>
          <w:lang w:val="en-IN"/>
        </w:rPr>
      </w:pPr>
      <w:r w:rsidRPr="00A6364E">
        <w:rPr>
          <w:lang w:val="en-IN"/>
        </w:rPr>
        <w:lastRenderedPageBreak/>
        <w:t>Product Service × N</w:t>
      </w:r>
    </w:p>
    <w:p w14:paraId="4622486A" w14:textId="77777777" w:rsidR="00A6364E" w:rsidRPr="00A6364E" w:rsidRDefault="00A6364E" w:rsidP="00A6364E">
      <w:pPr>
        <w:pStyle w:val="ListBullet"/>
        <w:rPr>
          <w:lang w:val="en-IN"/>
        </w:rPr>
      </w:pPr>
      <w:r w:rsidRPr="00A6364E">
        <w:rPr>
          <w:lang w:val="en-IN"/>
        </w:rPr>
        <w:t>STG API × N</w:t>
      </w:r>
    </w:p>
    <w:p w14:paraId="2C40DF7A" w14:textId="77777777" w:rsidR="00A6364E" w:rsidRPr="00A6364E" w:rsidRDefault="00A6364E" w:rsidP="00A6364E">
      <w:pPr>
        <w:pStyle w:val="ListBullet"/>
        <w:rPr>
          <w:lang w:val="en-IN"/>
        </w:rPr>
      </w:pPr>
      <w:r w:rsidRPr="00A6364E">
        <w:rPr>
          <w:lang w:val="en-IN"/>
        </w:rPr>
        <w:t>The database and token allocation mechanism maintain consistency.</w:t>
      </w:r>
    </w:p>
    <w:p w14:paraId="3F608150" w14:textId="77777777" w:rsidR="00A6364E" w:rsidRDefault="00A6364E" w:rsidP="00A6364E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</w:p>
    <w:p w14:paraId="18E3A8DD" w14:textId="744DA8E2" w:rsidR="00A6364E" w:rsidRPr="00A6364E" w:rsidRDefault="00A6364E" w:rsidP="00A6364E">
      <w:pPr>
        <w:pStyle w:val="ListBullet"/>
        <w:numPr>
          <w:ilvl w:val="0"/>
          <w:numId w:val="0"/>
        </w:numPr>
        <w:ind w:left="360"/>
        <w:rPr>
          <w:b/>
          <w:bCs/>
          <w:color w:val="4F81BD" w:themeColor="accent1"/>
          <w:lang w:val="en-IN"/>
        </w:rPr>
      </w:pPr>
      <w:r w:rsidRPr="00A6364E">
        <w:rPr>
          <w:b/>
          <w:bCs/>
          <w:color w:val="4F81BD" w:themeColor="accent1"/>
          <w:lang w:val="en-IN"/>
        </w:rPr>
        <w:t>Database Deployment</w:t>
      </w:r>
    </w:p>
    <w:p w14:paraId="70D1DC28" w14:textId="77777777" w:rsidR="00A6364E" w:rsidRPr="00A6364E" w:rsidRDefault="00A6364E" w:rsidP="00A6364E">
      <w:pPr>
        <w:pStyle w:val="ListBullet"/>
        <w:rPr>
          <w:lang w:val="en-IN"/>
        </w:rPr>
      </w:pPr>
      <w:r w:rsidRPr="00A6364E">
        <w:rPr>
          <w:lang w:val="en-IN"/>
        </w:rPr>
        <w:t>Use:</w:t>
      </w:r>
    </w:p>
    <w:p w14:paraId="3DF7DB60" w14:textId="77777777" w:rsidR="00A6364E" w:rsidRPr="00A6364E" w:rsidRDefault="00A6364E" w:rsidP="00A6364E">
      <w:pPr>
        <w:pStyle w:val="ListBullet"/>
        <w:numPr>
          <w:ilvl w:val="0"/>
          <w:numId w:val="10"/>
        </w:numPr>
        <w:rPr>
          <w:lang w:val="en-IN"/>
        </w:rPr>
      </w:pPr>
      <w:r w:rsidRPr="00A6364E">
        <w:rPr>
          <w:lang w:val="en-IN"/>
        </w:rPr>
        <w:t xml:space="preserve">Primary SQL database. </w:t>
      </w:r>
    </w:p>
    <w:p w14:paraId="68A7BAA1" w14:textId="77777777" w:rsidR="00A6364E" w:rsidRPr="00A6364E" w:rsidRDefault="00A6364E" w:rsidP="00A6364E">
      <w:pPr>
        <w:pStyle w:val="ListBullet"/>
        <w:numPr>
          <w:ilvl w:val="0"/>
          <w:numId w:val="10"/>
        </w:numPr>
        <w:rPr>
          <w:lang w:val="en-IN"/>
        </w:rPr>
      </w:pPr>
      <w:r w:rsidRPr="00A6364E">
        <w:rPr>
          <w:lang w:val="en-IN"/>
        </w:rPr>
        <w:t xml:space="preserve">Read replicas. </w:t>
      </w:r>
    </w:p>
    <w:p w14:paraId="05AF9AA4" w14:textId="77777777" w:rsidR="00A6364E" w:rsidRPr="00A6364E" w:rsidRDefault="00A6364E" w:rsidP="00A6364E">
      <w:pPr>
        <w:pStyle w:val="ListBullet"/>
        <w:numPr>
          <w:ilvl w:val="0"/>
          <w:numId w:val="10"/>
        </w:numPr>
        <w:rPr>
          <w:lang w:val="en-IN"/>
        </w:rPr>
      </w:pPr>
      <w:r w:rsidRPr="00A6364E">
        <w:rPr>
          <w:lang w:val="en-IN"/>
        </w:rPr>
        <w:t xml:space="preserve">Automated backup. </w:t>
      </w:r>
    </w:p>
    <w:p w14:paraId="3CCC4B7D" w14:textId="77777777" w:rsidR="00A6364E" w:rsidRPr="00A6364E" w:rsidRDefault="00A6364E" w:rsidP="00A6364E">
      <w:pPr>
        <w:pStyle w:val="ListBullet"/>
        <w:numPr>
          <w:ilvl w:val="0"/>
          <w:numId w:val="10"/>
        </w:numPr>
        <w:rPr>
          <w:lang w:val="en-IN"/>
        </w:rPr>
      </w:pPr>
      <w:r w:rsidRPr="00A6364E">
        <w:rPr>
          <w:lang w:val="en-IN"/>
        </w:rPr>
        <w:t xml:space="preserve">Disaster recovery replica. </w:t>
      </w:r>
    </w:p>
    <w:p w14:paraId="0478BFF3" w14:textId="77777777" w:rsidR="00A6364E" w:rsidRPr="00A6364E" w:rsidRDefault="00A6364E" w:rsidP="00A6364E">
      <w:pPr>
        <w:pStyle w:val="ListBullet"/>
        <w:numPr>
          <w:ilvl w:val="0"/>
          <w:numId w:val="10"/>
        </w:numPr>
        <w:rPr>
          <w:lang w:val="en-IN"/>
        </w:rPr>
      </w:pPr>
      <w:r w:rsidRPr="00A6364E">
        <w:rPr>
          <w:lang w:val="en-IN"/>
        </w:rPr>
        <w:t xml:space="preserve">Connection pooling. </w:t>
      </w:r>
    </w:p>
    <w:p w14:paraId="27686FF9" w14:textId="77777777" w:rsidR="00A6364E" w:rsidRPr="00A6364E" w:rsidRDefault="00A6364E" w:rsidP="00A6364E">
      <w:pPr>
        <w:pStyle w:val="ListBullet"/>
        <w:rPr>
          <w:lang w:val="en-IN"/>
        </w:rPr>
      </w:pPr>
      <w:r w:rsidRPr="00A6364E">
        <w:rPr>
          <w:lang w:val="en-IN"/>
        </w:rPr>
        <w:t>Writes affecting inventory tokens and reservations are directed to the authoritative transactional database.</w:t>
      </w:r>
    </w:p>
    <w:p w14:paraId="2D759A4A" w14:textId="77777777" w:rsidR="00A6364E" w:rsidRDefault="00A6364E" w:rsidP="00A6364E">
      <w:pPr>
        <w:pStyle w:val="ListBullet"/>
        <w:numPr>
          <w:ilvl w:val="0"/>
          <w:numId w:val="0"/>
        </w:numPr>
        <w:ind w:left="360" w:hanging="360"/>
      </w:pPr>
    </w:p>
    <w:p w14:paraId="015AA662" w14:textId="77777777" w:rsidR="005066F3" w:rsidRDefault="00000000">
      <w:r>
        <w:br w:type="page"/>
      </w:r>
    </w:p>
    <w:sectPr w:rsidR="005066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FDD5E" w14:textId="77777777" w:rsidR="007B7D1F" w:rsidRDefault="007B7D1F">
      <w:pPr>
        <w:spacing w:after="0" w:line="240" w:lineRule="auto"/>
      </w:pPr>
      <w:r>
        <w:separator/>
      </w:r>
    </w:p>
  </w:endnote>
  <w:endnote w:type="continuationSeparator" w:id="0">
    <w:p w14:paraId="1899D863" w14:textId="77777777" w:rsidR="007B7D1F" w:rsidRDefault="007B7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BAA34" w14:textId="77777777" w:rsidR="007B7D1F" w:rsidRDefault="007B7D1F">
      <w:pPr>
        <w:spacing w:after="0" w:line="240" w:lineRule="auto"/>
      </w:pPr>
      <w:r>
        <w:separator/>
      </w:r>
    </w:p>
  </w:footnote>
  <w:footnote w:type="continuationSeparator" w:id="0">
    <w:p w14:paraId="65EDE06E" w14:textId="77777777" w:rsidR="007B7D1F" w:rsidRDefault="007B7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73BAC"/>
    <w:multiLevelType w:val="multilevel"/>
    <w:tmpl w:val="FF2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32219">
    <w:abstractNumId w:val="8"/>
  </w:num>
  <w:num w:numId="2" w16cid:durableId="1642078931">
    <w:abstractNumId w:val="6"/>
  </w:num>
  <w:num w:numId="3" w16cid:durableId="1038435841">
    <w:abstractNumId w:val="5"/>
  </w:num>
  <w:num w:numId="4" w16cid:durableId="1007900152">
    <w:abstractNumId w:val="4"/>
  </w:num>
  <w:num w:numId="5" w16cid:durableId="398019372">
    <w:abstractNumId w:val="7"/>
  </w:num>
  <w:num w:numId="6" w16cid:durableId="1844540079">
    <w:abstractNumId w:val="3"/>
  </w:num>
  <w:num w:numId="7" w16cid:durableId="238099085">
    <w:abstractNumId w:val="2"/>
  </w:num>
  <w:num w:numId="8" w16cid:durableId="1971520326">
    <w:abstractNumId w:val="1"/>
  </w:num>
  <w:num w:numId="9" w16cid:durableId="1874683670">
    <w:abstractNumId w:val="0"/>
  </w:num>
  <w:num w:numId="10" w16cid:durableId="838035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6F3"/>
    <w:rsid w:val="007B7D1F"/>
    <w:rsid w:val="00A6364E"/>
    <w:rsid w:val="00AA1D8D"/>
    <w:rsid w:val="00AC6E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5EA3C"/>
  <w14:defaultImageDpi w14:val="300"/>
  <w15:docId w15:val="{1A84C788-8A4E-4559-ACE8-565741C2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2</cp:revision>
  <dcterms:created xsi:type="dcterms:W3CDTF">2013-12-23T23:15:00Z</dcterms:created>
  <dcterms:modified xsi:type="dcterms:W3CDTF">2026-10-05T07:32:00Z</dcterms:modified>
  <cp:category/>
</cp:coreProperties>
</file>