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02" w:rsidRPr="00484A37" w:rsidRDefault="000B520B" w:rsidP="00000D02">
      <w:pPr>
        <w:pStyle w:val="a4"/>
        <w:numPr>
          <w:ilvl w:val="1"/>
          <w:numId w:val="1"/>
        </w:numPr>
        <w:spacing w:before="720" w:after="720"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Проектирование программного продукта при структурном подходе к программированию</w:t>
      </w:r>
    </w:p>
    <w:p w:rsidR="00000D02" w:rsidRDefault="00000D02" w:rsidP="00000D02">
      <w:pPr>
        <w:pStyle w:val="a4"/>
        <w:spacing w:before="720" w:after="720" w:line="360" w:lineRule="auto"/>
        <w:ind w:left="1440"/>
        <w:jc w:val="both"/>
        <w:rPr>
          <w:rFonts w:eastAsiaTheme="minorEastAsia"/>
          <w:b/>
          <w:bCs/>
          <w:sz w:val="28"/>
          <w:szCs w:val="28"/>
        </w:rPr>
      </w:pPr>
    </w:p>
    <w:p w:rsidR="00000D02" w:rsidRPr="000B520B" w:rsidRDefault="000B520B" w:rsidP="00000D02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Построение диаграммы вариантов использования с помощью языка моделирования </w:t>
      </w: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>UML</w:t>
      </w:r>
      <w:r w:rsidR="00000D02" w:rsidRPr="27BB9FDB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0B520B" w:rsidRDefault="000B520B" w:rsidP="000B520B">
      <w:pPr>
        <w:pStyle w:val="a4"/>
        <w:spacing w:before="360" w:after="360" w:line="360" w:lineRule="auto"/>
        <w:ind w:left="2160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:rsidR="000B520B" w:rsidRDefault="000B520B" w:rsidP="000B520B">
      <w:pPr>
        <w:spacing w:before="360" w:after="360" w:line="360" w:lineRule="auto"/>
        <w:jc w:val="center"/>
        <w:rPr>
          <w:rFonts w:eastAsiaTheme="minorEastAsia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879C04" wp14:editId="21BC7E0A">
            <wp:extent cx="5090384" cy="318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335" cy="318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0B" w:rsidRDefault="000B520B" w:rsidP="000B520B">
      <w:pPr>
        <w:spacing w:before="360" w:after="3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56C4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756C4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>Варианты использования системы</w:t>
      </w:r>
    </w:p>
    <w:p w:rsidR="000B520B" w:rsidRDefault="000B520B" w:rsidP="000B520B">
      <w:pPr>
        <w:spacing w:before="360" w:after="360" w:line="360" w:lineRule="auto"/>
        <w:jc w:val="center"/>
        <w:rPr>
          <w:rFonts w:eastAsiaTheme="minorEastAsia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BDAA8D" wp14:editId="6C83E737">
            <wp:extent cx="4674235" cy="235886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071" cy="23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0B" w:rsidRDefault="000B520B" w:rsidP="000B52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Диаграмма прецедентов для директора </w:t>
      </w:r>
    </w:p>
    <w:p w:rsidR="000B520B" w:rsidRDefault="000B520B" w:rsidP="000B520B">
      <w:pPr>
        <w:spacing w:before="360" w:after="360" w:line="360" w:lineRule="auto"/>
        <w:jc w:val="center"/>
        <w:rPr>
          <w:rFonts w:eastAsiaTheme="minorEastAsia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871F32" wp14:editId="4D71E9EB">
            <wp:extent cx="5133333" cy="207619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0B" w:rsidRDefault="000B520B" w:rsidP="000B52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Диаграмма прецедентов для менеджера</w:t>
      </w:r>
    </w:p>
    <w:p w:rsidR="000B520B" w:rsidRDefault="000B520B" w:rsidP="000B520B">
      <w:pPr>
        <w:spacing w:before="360" w:after="360" w:line="360" w:lineRule="auto"/>
        <w:jc w:val="center"/>
        <w:rPr>
          <w:rFonts w:eastAsiaTheme="minorEastAsia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2C6555" wp14:editId="348F38C6">
            <wp:extent cx="4295238" cy="23142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0B" w:rsidRPr="00B756C4" w:rsidRDefault="000B520B" w:rsidP="000B52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Диаграмма прецедентов для кассира</w:t>
      </w:r>
    </w:p>
    <w:p w:rsidR="000B520B" w:rsidRPr="000B520B" w:rsidRDefault="000B520B" w:rsidP="000B520B">
      <w:pPr>
        <w:spacing w:before="360" w:after="360" w:line="360" w:lineRule="auto"/>
        <w:jc w:val="center"/>
        <w:rPr>
          <w:rFonts w:eastAsiaTheme="minorEastAsia"/>
          <w:b/>
          <w:bCs/>
          <w:sz w:val="28"/>
          <w:szCs w:val="28"/>
        </w:rPr>
      </w:pPr>
    </w:p>
    <w:p w:rsidR="000B520B" w:rsidRPr="000B520B" w:rsidRDefault="000B520B" w:rsidP="000B520B">
      <w:pPr>
        <w:spacing w:before="360" w:after="360" w:line="360" w:lineRule="auto"/>
        <w:jc w:val="center"/>
        <w:rPr>
          <w:rFonts w:eastAsiaTheme="minorEastAsia"/>
          <w:b/>
          <w:bCs/>
          <w:sz w:val="28"/>
          <w:szCs w:val="28"/>
        </w:rPr>
      </w:pPr>
    </w:p>
    <w:p w:rsidR="000B520B" w:rsidRPr="00F47B93" w:rsidRDefault="000B520B" w:rsidP="000B520B">
      <w:pPr>
        <w:pStyle w:val="a7"/>
        <w:spacing w:before="0" w:beforeAutospacing="0" w:after="0" w:afterAutospacing="0" w:line="360" w:lineRule="auto"/>
        <w:ind w:left="720" w:firstLine="709"/>
        <w:jc w:val="both"/>
        <w:rPr>
          <w:color w:val="000000"/>
          <w:sz w:val="28"/>
          <w:szCs w:val="28"/>
        </w:rPr>
      </w:pPr>
      <w:r w:rsidRPr="00F47B93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Кадровый агент</w:t>
      </w:r>
      <w:r w:rsidRPr="00F47B93">
        <w:rPr>
          <w:color w:val="000000"/>
          <w:sz w:val="28"/>
          <w:szCs w:val="28"/>
        </w:rPr>
        <w:t>» является главным актером в системе. Он уполномочен создават</w:t>
      </w:r>
      <w:r>
        <w:rPr>
          <w:color w:val="000000"/>
          <w:sz w:val="28"/>
          <w:szCs w:val="28"/>
        </w:rPr>
        <w:t>ь, добавлять новых сотрудников и изменять их</w:t>
      </w:r>
      <w:r>
        <w:rPr>
          <w:color w:val="000000"/>
          <w:sz w:val="28"/>
          <w:szCs w:val="28"/>
        </w:rPr>
        <w:t>.</w:t>
      </w:r>
    </w:p>
    <w:p w:rsidR="000B520B" w:rsidRPr="00F47B93" w:rsidRDefault="000B520B" w:rsidP="000B520B">
      <w:pPr>
        <w:pStyle w:val="a7"/>
        <w:spacing w:before="0" w:beforeAutospacing="0" w:after="0" w:afterAutospacing="0" w:line="360" w:lineRule="auto"/>
        <w:ind w:left="720" w:firstLine="709"/>
        <w:jc w:val="both"/>
        <w:rPr>
          <w:color w:val="000000"/>
          <w:sz w:val="28"/>
          <w:szCs w:val="28"/>
        </w:rPr>
      </w:pPr>
      <w:r w:rsidRPr="00F47B93">
        <w:rPr>
          <w:color w:val="000000"/>
          <w:sz w:val="28"/>
          <w:szCs w:val="28"/>
        </w:rPr>
        <w:t>Вторым актером системы является «</w:t>
      </w:r>
      <w:r>
        <w:rPr>
          <w:color w:val="000000"/>
          <w:sz w:val="28"/>
          <w:szCs w:val="28"/>
        </w:rPr>
        <w:t>Руководитель фирмы</w:t>
      </w:r>
      <w:r w:rsidRPr="00F47B93">
        <w:rPr>
          <w:color w:val="000000"/>
          <w:sz w:val="28"/>
          <w:szCs w:val="28"/>
        </w:rPr>
        <w:t xml:space="preserve">». Он уполномочен создавать, добавлять новых </w:t>
      </w:r>
      <w:r>
        <w:rPr>
          <w:color w:val="000000"/>
          <w:sz w:val="28"/>
          <w:szCs w:val="28"/>
        </w:rPr>
        <w:t>сотрудников</w:t>
      </w:r>
      <w:r w:rsidRPr="00F47B93">
        <w:rPr>
          <w:color w:val="000000"/>
          <w:sz w:val="28"/>
          <w:szCs w:val="28"/>
        </w:rPr>
        <w:t>, редактировать, удалять и просматривать все доступные данные в системе.</w:t>
      </w:r>
    </w:p>
    <w:p w:rsidR="000B520B" w:rsidRDefault="000B520B" w:rsidP="000B520B">
      <w:pPr>
        <w:pStyle w:val="a7"/>
        <w:spacing w:before="0" w:beforeAutospacing="0" w:after="0" w:afterAutospacing="0" w:line="360" w:lineRule="auto"/>
        <w:ind w:left="720" w:firstLine="709"/>
        <w:jc w:val="both"/>
        <w:rPr>
          <w:color w:val="000000"/>
          <w:sz w:val="27"/>
          <w:szCs w:val="27"/>
        </w:rPr>
      </w:pPr>
      <w:r w:rsidRPr="00F0243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Тре</w:t>
      </w:r>
      <w:r>
        <w:rPr>
          <w:color w:val="000000"/>
          <w:sz w:val="27"/>
          <w:szCs w:val="27"/>
        </w:rPr>
        <w:t>тьим актером системы является «Рабочий</w:t>
      </w:r>
      <w:r>
        <w:rPr>
          <w:color w:val="000000"/>
          <w:sz w:val="27"/>
          <w:szCs w:val="27"/>
        </w:rPr>
        <w:t xml:space="preserve">». Он имеет право </w:t>
      </w:r>
      <w:r>
        <w:rPr>
          <w:color w:val="000000"/>
          <w:sz w:val="27"/>
          <w:szCs w:val="27"/>
        </w:rPr>
        <w:t>отправить свое резюме в компанию и в последствии приступить к работе</w:t>
      </w:r>
      <w:r>
        <w:rPr>
          <w:color w:val="000000"/>
          <w:sz w:val="27"/>
          <w:szCs w:val="27"/>
        </w:rPr>
        <w:t>.</w:t>
      </w:r>
    </w:p>
    <w:p w:rsidR="000B520B" w:rsidRPr="000B520B" w:rsidRDefault="000B520B" w:rsidP="000B520B">
      <w:pPr>
        <w:pStyle w:val="a4"/>
        <w:numPr>
          <w:ilvl w:val="2"/>
          <w:numId w:val="1"/>
        </w:numPr>
        <w:spacing w:before="360" w:after="360" w:line="360" w:lineRule="auto"/>
        <w:jc w:val="both"/>
        <w:rPr>
          <w:rFonts w:eastAsiaTheme="minorEastAsia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Построение диаграммы деятельности с помощью языка моделирования </w:t>
      </w: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>UML</w:t>
      </w:r>
      <w:r w:rsidR="00000D02" w:rsidRPr="27BB9FDB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0B520B" w:rsidRDefault="000B520B" w:rsidP="000B520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A7F76">
        <w:rPr>
          <w:rFonts w:ascii="Times New Roman" w:hAnsi="Times New Roman" w:cs="Times New Roman"/>
          <w:color w:val="000000"/>
          <w:sz w:val="28"/>
          <w:szCs w:val="28"/>
        </w:rPr>
        <w:t>Прецеденты запускаются в соответствии с действиями актера внутри системы. Например, при нажатии на кнопку «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Запись</w:t>
      </w:r>
      <w:r w:rsidRPr="002A7F76">
        <w:rPr>
          <w:rFonts w:ascii="Times New Roman" w:hAnsi="Times New Roman" w:cs="Times New Roman"/>
          <w:color w:val="000000"/>
          <w:sz w:val="28"/>
          <w:szCs w:val="28"/>
        </w:rPr>
        <w:t xml:space="preserve">» начинается прецедент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записи в базу данных</w:t>
      </w:r>
      <w:r w:rsidRPr="002A7F76">
        <w:rPr>
          <w:rFonts w:ascii="Times New Roman" w:hAnsi="Times New Roman" w:cs="Times New Roman"/>
          <w:color w:val="000000"/>
          <w:sz w:val="28"/>
          <w:szCs w:val="28"/>
        </w:rPr>
        <w:t>, содержащих информацию о сотрудниках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о товарах</w:t>
      </w:r>
      <w:r w:rsidRPr="002A7F76">
        <w:rPr>
          <w:rFonts w:ascii="Times New Roman" w:hAnsi="Times New Roman" w:cs="Times New Roman"/>
          <w:color w:val="000000"/>
          <w:sz w:val="28"/>
          <w:szCs w:val="28"/>
        </w:rPr>
        <w:t>. На рисунке 6 изображена диаграмма деятельности «Просмотр сотрудников». Просмотр записей могут осуществлять как администраторы, так и обычные пользователи 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B520B" w:rsidRDefault="000B520B" w:rsidP="000B52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EAE492" wp14:editId="39FC255E">
            <wp:extent cx="5731510" cy="3806825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0B" w:rsidRDefault="000B520B" w:rsidP="000B52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56C4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756C4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>Диаграмма деятельности записи данных</w:t>
      </w:r>
    </w:p>
    <w:p w:rsidR="000B520B" w:rsidRDefault="000B520B" w:rsidP="000B52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520B" w:rsidRDefault="000B520B" w:rsidP="000B52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9B4840" wp14:editId="26D08BBE">
            <wp:extent cx="5731510" cy="2873375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0B" w:rsidRDefault="000B520B" w:rsidP="000B52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56C4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756C4">
        <w:rPr>
          <w:rFonts w:ascii="Times New Roman" w:hAnsi="Times New Roman" w:cs="Times New Roman"/>
          <w:sz w:val="24"/>
          <w:szCs w:val="24"/>
        </w:rPr>
        <w:t xml:space="preserve"> ‒ </w:t>
      </w:r>
      <w:r>
        <w:rPr>
          <w:rFonts w:ascii="Times New Roman" w:hAnsi="Times New Roman" w:cs="Times New Roman"/>
          <w:sz w:val="24"/>
          <w:szCs w:val="24"/>
        </w:rPr>
        <w:t xml:space="preserve">Диаграмма деятельности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просмотра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0B520B" w:rsidRPr="00B756C4" w:rsidRDefault="000B520B" w:rsidP="000B52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5686" w:rsidRDefault="00BA5686" w:rsidP="000B52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A56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349"/>
    <w:multiLevelType w:val="multilevel"/>
    <w:tmpl w:val="B3C2A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3923"/>
    <w:multiLevelType w:val="multilevel"/>
    <w:tmpl w:val="C5F6F3EA"/>
    <w:styleLink w:val="a"/>
    <w:lvl w:ilvl="0">
      <w:start w:val="1"/>
      <w:numFmt w:val="bullet"/>
      <w:lvlText w:val=""/>
      <w:lvlJc w:val="left"/>
      <w:pPr>
        <w:tabs>
          <w:tab w:val="num" w:pos="1080"/>
        </w:tabs>
        <w:ind w:left="1077" w:hanging="34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976E83"/>
    <w:multiLevelType w:val="multilevel"/>
    <w:tmpl w:val="C5F6F3EA"/>
    <w:numStyleLink w:val="a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2F"/>
    <w:rsid w:val="00000D02"/>
    <w:rsid w:val="000B520B"/>
    <w:rsid w:val="00170587"/>
    <w:rsid w:val="007529B2"/>
    <w:rsid w:val="00B7082F"/>
    <w:rsid w:val="00BA5686"/>
    <w:rsid w:val="00BB2276"/>
    <w:rsid w:val="00C5003A"/>
    <w:rsid w:val="00EE39E6"/>
    <w:rsid w:val="00E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A2C43"/>
  <w15:chartTrackingRefBased/>
  <w15:docId w15:val="{849DAC6F-4450-4B17-904A-2D7349C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00D0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00D02"/>
    <w:pPr>
      <w:ind w:left="720"/>
      <w:contextualSpacing/>
    </w:pPr>
  </w:style>
  <w:style w:type="numbering" w:customStyle="1" w:styleId="a">
    <w:name w:val="Маркированный"/>
    <w:rsid w:val="00000D02"/>
    <w:pPr>
      <w:numPr>
        <w:numId w:val="2"/>
      </w:numPr>
    </w:pPr>
  </w:style>
  <w:style w:type="paragraph" w:customStyle="1" w:styleId="a6">
    <w:name w:val="Рисунок"/>
    <w:basedOn w:val="a0"/>
    <w:next w:val="a0"/>
    <w:rsid w:val="00000D02"/>
    <w:pPr>
      <w:keepNext/>
      <w:keepLines/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Абзац списка Знак"/>
    <w:link w:val="a4"/>
    <w:uiPriority w:val="34"/>
    <w:locked/>
    <w:rsid w:val="00000D02"/>
  </w:style>
  <w:style w:type="paragraph" w:styleId="a7">
    <w:name w:val="Normal (Web)"/>
    <w:basedOn w:val="a0"/>
    <w:uiPriority w:val="99"/>
    <w:unhideWhenUsed/>
    <w:rsid w:val="000B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7C56D-6A7F-4375-B4A4-A2A71B7D8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2020-04-24T10:17:00Z</dcterms:created>
  <dcterms:modified xsi:type="dcterms:W3CDTF">2020-04-24T10:17:00Z</dcterms:modified>
</cp:coreProperties>
</file>