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E" w:rsidRPr="001B7966" w:rsidRDefault="00F14379" w:rsidP="001D411C">
      <w:pPr>
        <w:jc w:val="center"/>
        <w:rPr>
          <w:b/>
        </w:rPr>
      </w:pPr>
      <w:r w:rsidRPr="00F14379">
        <w:rPr>
          <w:b/>
        </w:rPr>
        <w:t xml:space="preserve">Архитектура </w:t>
      </w:r>
      <w:r w:rsidRPr="00F14379">
        <w:rPr>
          <w:b/>
          <w:lang w:val="en-US"/>
        </w:rPr>
        <w:t>RISC</w:t>
      </w:r>
      <w:r w:rsidRPr="001B7966">
        <w:rPr>
          <w:b/>
        </w:rPr>
        <w:t>-</w:t>
      </w:r>
      <w:r w:rsidRPr="00F14379">
        <w:rPr>
          <w:b/>
          <w:lang w:val="en-US"/>
        </w:rPr>
        <w:t>V</w:t>
      </w:r>
    </w:p>
    <w:p w:rsidR="00F14379" w:rsidRPr="001B7966" w:rsidRDefault="00F14379" w:rsidP="001D411C">
      <w:pPr>
        <w:jc w:val="center"/>
      </w:pPr>
    </w:p>
    <w:p w:rsidR="00F14379" w:rsidRPr="00F14379" w:rsidRDefault="001B7966" w:rsidP="001D411C">
      <w:pPr>
        <w:ind w:firstLine="709"/>
        <w:jc w:val="both"/>
      </w:pPr>
      <w:r>
        <w:t xml:space="preserve">Архитектура набора команд </w:t>
      </w:r>
      <w:r w:rsidR="00F14379" w:rsidRPr="00F14379">
        <w:t>(</w:t>
      </w:r>
      <w:proofErr w:type="spellStart"/>
      <w:r w:rsidR="00F14379" w:rsidRPr="00F14379">
        <w:t>ins</w:t>
      </w:r>
      <w:r>
        <w:t>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ISA) — часть </w:t>
      </w:r>
      <w:r w:rsidR="00F14379" w:rsidRPr="00F14379">
        <w:t>архит</w:t>
      </w:r>
      <w:r>
        <w:t xml:space="preserve">ектуры компьютера, определяющая программируемую часть ядра </w:t>
      </w:r>
      <w:r w:rsidR="00F14379" w:rsidRPr="00F14379">
        <w:t xml:space="preserve">микропроцессора. </w:t>
      </w:r>
    </w:p>
    <w:p w:rsidR="00F14379" w:rsidRPr="00F409CC" w:rsidRDefault="00F409CC" w:rsidP="001D411C">
      <w:pPr>
        <w:ind w:firstLine="709"/>
        <w:jc w:val="both"/>
        <w:rPr>
          <w:b/>
        </w:rPr>
      </w:pPr>
      <w:r w:rsidRPr="00F409CC">
        <w:rPr>
          <w:b/>
        </w:rPr>
        <w:t>Микроархитектура</w:t>
      </w:r>
    </w:p>
    <w:p w:rsidR="00F14379" w:rsidRPr="00F14379" w:rsidRDefault="00F14379" w:rsidP="001D411C">
      <w:pPr>
        <w:ind w:firstLine="709"/>
        <w:jc w:val="both"/>
      </w:pPr>
      <w:r w:rsidRPr="00F14379">
        <w:t>На этом уров</w:t>
      </w:r>
      <w:r w:rsidR="001B7966">
        <w:t xml:space="preserve">не определяются </w:t>
      </w:r>
      <w:proofErr w:type="gramStart"/>
      <w:r w:rsidR="001B7966">
        <w:t>реализованные</w:t>
      </w:r>
      <w:proofErr w:type="gramEnd"/>
      <w:r w:rsidR="001B7966">
        <w:t xml:space="preserve"> в микропроцессоре </w:t>
      </w:r>
      <w:r w:rsidRPr="00F14379">
        <w:t>конкретного типа:</w:t>
      </w:r>
    </w:p>
    <w:p w:rsidR="00F14379" w:rsidRPr="00F14379" w:rsidRDefault="00F14379" w:rsidP="001D411C">
      <w:pPr>
        <w:ind w:firstLine="709"/>
        <w:jc w:val="both"/>
      </w:pPr>
      <w:r w:rsidRPr="00F14379">
        <w:t>-</w:t>
      </w:r>
      <w:r w:rsidRPr="00F86BB1">
        <w:t xml:space="preserve"> </w:t>
      </w:r>
      <w:r w:rsidR="001B7966">
        <w:t xml:space="preserve">архитектура </w:t>
      </w:r>
      <w:r w:rsidRPr="00F14379">
        <w:t>памяти;</w:t>
      </w:r>
    </w:p>
    <w:p w:rsidR="00F14379" w:rsidRPr="00F14379" w:rsidRDefault="001B7966" w:rsidP="001D411C">
      <w:pPr>
        <w:ind w:firstLine="709"/>
        <w:jc w:val="both"/>
      </w:pPr>
      <w:r>
        <w:t xml:space="preserve">- взаимодействие с </w:t>
      </w:r>
      <w:r w:rsidR="00F14379" w:rsidRPr="00F14379">
        <w:t>внешними устройствами ввода/ вывода;</w:t>
      </w:r>
    </w:p>
    <w:p w:rsidR="00F14379" w:rsidRPr="00F14379" w:rsidRDefault="00F14379" w:rsidP="001D411C">
      <w:pPr>
        <w:ind w:firstLine="709"/>
        <w:jc w:val="both"/>
      </w:pPr>
      <w:r w:rsidRPr="00F14379">
        <w:t>-</w:t>
      </w:r>
      <w:r w:rsidRPr="00F86BB1">
        <w:t xml:space="preserve"> </w:t>
      </w:r>
      <w:r w:rsidRPr="00F14379">
        <w:t>режимы адресации;</w:t>
      </w:r>
    </w:p>
    <w:p w:rsidR="00F14379" w:rsidRPr="00F14379" w:rsidRDefault="00F14379" w:rsidP="001D411C">
      <w:pPr>
        <w:ind w:firstLine="709"/>
        <w:jc w:val="both"/>
      </w:pPr>
      <w:r w:rsidRPr="00F14379">
        <w:t>-</w:t>
      </w:r>
      <w:r w:rsidRPr="00F86BB1">
        <w:t xml:space="preserve"> </w:t>
      </w:r>
      <w:r w:rsidRPr="00F14379">
        <w:t>регистры;</w:t>
      </w:r>
    </w:p>
    <w:p w:rsidR="00F14379" w:rsidRPr="00F14379" w:rsidRDefault="00F14379" w:rsidP="001D411C">
      <w:pPr>
        <w:ind w:firstLine="709"/>
        <w:jc w:val="both"/>
      </w:pPr>
      <w:r w:rsidRPr="00F14379">
        <w:t>-</w:t>
      </w:r>
      <w:r w:rsidRPr="00F86BB1">
        <w:t xml:space="preserve"> </w:t>
      </w:r>
      <w:r w:rsidRPr="00F14379">
        <w:t>машинные команды;</w:t>
      </w:r>
    </w:p>
    <w:p w:rsidR="00F14379" w:rsidRPr="00F14379" w:rsidRDefault="00F14379" w:rsidP="001D411C">
      <w:pPr>
        <w:ind w:firstLine="709"/>
        <w:jc w:val="both"/>
      </w:pPr>
      <w:r w:rsidRPr="00F14379">
        <w:t>- различные ти</w:t>
      </w:r>
      <w:r w:rsidR="001B7966">
        <w:t xml:space="preserve">пы внутренних данных (например, </w:t>
      </w:r>
      <w:r w:rsidRPr="00F14379">
        <w:t>с п</w:t>
      </w:r>
      <w:r w:rsidR="001B7966">
        <w:t xml:space="preserve">лавающей запятой, целочисленные </w:t>
      </w:r>
      <w:r w:rsidRPr="00F14379">
        <w:t>типы и т. д</w:t>
      </w:r>
      <w:proofErr w:type="gramStart"/>
      <w:r w:rsidRPr="00F14379">
        <w:t>.),;</w:t>
      </w:r>
      <w:proofErr w:type="gramEnd"/>
    </w:p>
    <w:p w:rsidR="00F14379" w:rsidRPr="00F86BB1" w:rsidRDefault="001B7966" w:rsidP="001D411C">
      <w:pPr>
        <w:ind w:firstLine="709"/>
        <w:jc w:val="both"/>
      </w:pPr>
      <w:r>
        <w:t xml:space="preserve"> - обработчики прерываний </w:t>
      </w:r>
      <w:r w:rsidR="00F14379" w:rsidRPr="00F14379">
        <w:t>и исключительных состояний.</w:t>
      </w:r>
    </w:p>
    <w:p w:rsidR="00F14379" w:rsidRDefault="00F14379" w:rsidP="001D411C">
      <w:pPr>
        <w:ind w:firstLine="709"/>
        <w:jc w:val="both"/>
      </w:pPr>
      <w:r>
        <w:t xml:space="preserve">Помимо системы команд </w:t>
      </w:r>
      <w:r w:rsidR="00016765">
        <w:t>в архитектуру микропроцессора входят наборы регистров и прочие структуры для хранения и обработки данных.</w:t>
      </w:r>
    </w:p>
    <w:p w:rsidR="00016765" w:rsidRDefault="00016765" w:rsidP="001D411C">
      <w:pPr>
        <w:ind w:firstLine="709"/>
        <w:jc w:val="both"/>
      </w:pPr>
      <w:r>
        <w:t xml:space="preserve">Архитектура </w:t>
      </w:r>
      <w:r>
        <w:rPr>
          <w:lang w:val="en-US"/>
        </w:rPr>
        <w:t>RISC</w:t>
      </w:r>
      <w:r w:rsidRPr="00F559F1">
        <w:t>-</w:t>
      </w:r>
      <w:r>
        <w:rPr>
          <w:lang w:val="en-US"/>
        </w:rPr>
        <w:t>V</w:t>
      </w:r>
      <w:r w:rsidRPr="00F559F1">
        <w:t xml:space="preserve"> </w:t>
      </w:r>
      <w:r w:rsidR="00F559F1">
        <w:t>изначально позиционируется, как открытая расширяемая архитектура.</w:t>
      </w:r>
    </w:p>
    <w:p w:rsidR="00F559F1" w:rsidRDefault="00F559F1" w:rsidP="001D411C">
      <w:pPr>
        <w:ind w:firstLine="709"/>
        <w:jc w:val="both"/>
      </w:pPr>
      <w:r>
        <w:t>Одна из существенных составляющих ее взрывного роста на рынке – «открытость» - т.е. никому, ни за что не надо платить «</w:t>
      </w:r>
      <w:proofErr w:type="spellStart"/>
      <w:r>
        <w:t>роялити</w:t>
      </w:r>
      <w:proofErr w:type="spellEnd"/>
      <w:r>
        <w:t>» - лицензионные отчисления. Что в перспективе массового производства не такие уж и маленькие суммы. А в условиях нестабильной политической остановки открытость архитектуры, это еще и существенное снижение рисков попасть под экономические или политические запреты</w:t>
      </w:r>
      <w:r w:rsidR="00D27AA1">
        <w:t xml:space="preserve"> – на любой стадии готовности продукта или технологии.</w:t>
      </w:r>
    </w:p>
    <w:p w:rsidR="00D27AA1" w:rsidRDefault="00D27AA1" w:rsidP="001D411C">
      <w:pPr>
        <w:ind w:firstLine="709"/>
        <w:jc w:val="both"/>
      </w:pPr>
      <w:proofErr w:type="gramStart"/>
      <w:r>
        <w:t xml:space="preserve">В базовом варианте </w:t>
      </w:r>
      <w:r>
        <w:rPr>
          <w:lang w:val="en-US"/>
        </w:rPr>
        <w:t>RISC</w:t>
      </w:r>
      <w:r w:rsidRPr="00D27AA1">
        <w:t>-</w:t>
      </w:r>
      <w:r>
        <w:rPr>
          <w:lang w:val="en-US"/>
        </w:rPr>
        <w:t>V</w:t>
      </w:r>
      <w:r w:rsidRPr="00D27AA1">
        <w:t xml:space="preserve"> </w:t>
      </w:r>
      <w:r>
        <w:t xml:space="preserve">наследует характерные черты классической </w:t>
      </w:r>
      <w:r>
        <w:rPr>
          <w:lang w:val="en-US"/>
        </w:rPr>
        <w:t>RISC</w:t>
      </w:r>
      <w:r>
        <w:t>-архитектурами, со всеми вытекающими из этого последствиями:</w:t>
      </w:r>
      <w:proofErr w:type="gramEnd"/>
    </w:p>
    <w:p w:rsidR="00D27AA1" w:rsidRDefault="00D27AA1" w:rsidP="001D411C">
      <w:pPr>
        <w:ind w:firstLine="709"/>
        <w:jc w:val="both"/>
      </w:pPr>
      <w:r>
        <w:t>- небольшой набор базовых команд, в основном регистрово-ориентированных;</w:t>
      </w:r>
    </w:p>
    <w:p w:rsidR="00D27AA1" w:rsidRDefault="00D27AA1" w:rsidP="001D411C">
      <w:pPr>
        <w:ind w:firstLine="709"/>
        <w:jc w:val="both"/>
      </w:pPr>
      <w:r>
        <w:t>- эффект «разрастания» кода из-за того, что для выполнения комплексных действий приходится  прописывать последо</w:t>
      </w:r>
      <w:r w:rsidR="0087798D">
        <w:t>вательность нескольких простых;</w:t>
      </w:r>
    </w:p>
    <w:p w:rsidR="0087798D" w:rsidRDefault="0087798D" w:rsidP="001D411C">
      <w:pPr>
        <w:ind w:firstLine="709"/>
        <w:jc w:val="both"/>
      </w:pPr>
      <w:r>
        <w:t xml:space="preserve">- распределение «сложности формирования эффективного исполнимого программного кода» между архитектурой и компилятором, с перевесом </w:t>
      </w:r>
      <w:proofErr w:type="spellStart"/>
      <w:r>
        <w:t>бОльшего</w:t>
      </w:r>
      <w:proofErr w:type="spellEnd"/>
      <w:r>
        <w:t xml:space="preserve"> объема работы </w:t>
      </w:r>
      <w:proofErr w:type="gramStart"/>
      <w:r>
        <w:t>на</w:t>
      </w:r>
      <w:proofErr w:type="gramEnd"/>
      <w:r>
        <w:t xml:space="preserve"> компилятор.</w:t>
      </w:r>
    </w:p>
    <w:p w:rsidR="0087798D" w:rsidRDefault="0087798D" w:rsidP="001D411C">
      <w:pPr>
        <w:ind w:firstLine="709"/>
        <w:jc w:val="both"/>
      </w:pPr>
      <w: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>
        <w:t>Integer</w:t>
      </w:r>
      <w:proofErr w:type="spellEnd"/>
      <w:r>
        <w:t>) и несколько стандартных опциональных расширений.</w:t>
      </w:r>
    </w:p>
    <w:p w:rsidR="0087798D" w:rsidRDefault="0087798D" w:rsidP="001D411C">
      <w:pPr>
        <w:ind w:firstLine="709"/>
        <w:jc w:val="both"/>
      </w:pPr>
      <w:r>
        <w:t>В базовый набор входят команды условных/безусловных переходов, минимальный набор регистровых арифметико-логических операций, операций с памятью (</w:t>
      </w:r>
      <w:proofErr w:type="spellStart"/>
      <w:r>
        <w:t>load</w:t>
      </w:r>
      <w:proofErr w:type="spellEnd"/>
      <w:r>
        <w:t>/</w:t>
      </w:r>
      <w:proofErr w:type="spellStart"/>
      <w:r>
        <w:t>store</w:t>
      </w:r>
      <w:proofErr w:type="spellEnd"/>
      <w:r>
        <w:t>), а также небольшое число служебных инструкций.</w:t>
      </w:r>
    </w:p>
    <w:p w:rsidR="0087798D" w:rsidRDefault="0087798D" w:rsidP="001D411C">
      <w:pPr>
        <w:ind w:firstLine="709"/>
        <w:jc w:val="both"/>
      </w:pPr>
      <w:r>
        <w:t>Команды ветвления не используют каких-либо общих флагов, а непосредственно сравнивают свои регистровые операнды. Базис операций сравнения минимален, а для поддержки комплементарных операций</w:t>
      </w:r>
      <w:r w:rsidR="00820273" w:rsidRPr="00820273">
        <w:t xml:space="preserve"> (</w:t>
      </w:r>
      <w:r w:rsidR="00820273">
        <w:t>например, операций больше/меньше)</w:t>
      </w:r>
      <w:r>
        <w:t xml:space="preserve"> операнды просто меняются местами.</w:t>
      </w:r>
    </w:p>
    <w:p w:rsidR="0087798D" w:rsidRDefault="0087798D" w:rsidP="001D411C">
      <w:pPr>
        <w:ind w:firstLine="709"/>
        <w:jc w:val="both"/>
      </w:pPr>
      <w:r>
        <w:t xml:space="preserve">Регистровая модель очень напоминает </w:t>
      </w:r>
      <w:r>
        <w:rPr>
          <w:lang w:val="en-US"/>
        </w:rPr>
        <w:t>MIPS</w:t>
      </w:r>
      <w:r>
        <w:t>,</w:t>
      </w:r>
      <w:r w:rsidRPr="0087798D">
        <w:t xml:space="preserve"> </w:t>
      </w:r>
      <w:r w:rsidR="006F556A">
        <w:t>хотя и имеет ряд отличий:</w:t>
      </w:r>
    </w:p>
    <w:p w:rsidR="006F556A" w:rsidRDefault="006F556A" w:rsidP="001D411C">
      <w:pPr>
        <w:ind w:firstLine="709"/>
        <w:jc w:val="both"/>
      </w:pPr>
      <w:proofErr w:type="gramStart"/>
      <w:r w:rsidRPr="00310704">
        <w:rPr>
          <w:b/>
        </w:rPr>
        <w:t>32-регистра общего</w:t>
      </w:r>
      <w:r>
        <w:t xml:space="preserve"> (условно)) назначения:</w:t>
      </w:r>
      <w:proofErr w:type="gramEnd"/>
    </w:p>
    <w:p w:rsidR="006F556A" w:rsidRDefault="006F556A" w:rsidP="001D411C">
      <w:pPr>
        <w:ind w:firstLine="709"/>
        <w:jc w:val="both"/>
      </w:pPr>
      <w:r>
        <w:t>- регистр x0 (</w:t>
      </w:r>
      <w:proofErr w:type="spellStart"/>
      <w:r>
        <w:t>zero</w:t>
      </w:r>
      <w:proofErr w:type="spellEnd"/>
      <w:r>
        <w:t>);</w:t>
      </w:r>
      <w:r w:rsidRPr="006F556A">
        <w:t xml:space="preserve"> </w:t>
      </w:r>
    </w:p>
    <w:p w:rsidR="006F556A" w:rsidRDefault="006F556A" w:rsidP="001D411C">
      <w:pPr>
        <w:ind w:firstLine="709"/>
        <w:jc w:val="both"/>
      </w:pPr>
      <w:r>
        <w:t xml:space="preserve">- </w:t>
      </w:r>
      <w:r w:rsidRPr="006F556A">
        <w:t>31 целочисленный регист</w:t>
      </w:r>
      <w:r>
        <w:t>р общего назначения (x1 — x31);</w:t>
      </w:r>
    </w:p>
    <w:p w:rsidR="006F556A" w:rsidRDefault="006F556A" w:rsidP="001D411C">
      <w:pPr>
        <w:ind w:firstLine="709"/>
        <w:jc w:val="both"/>
      </w:pPr>
      <w:r w:rsidRPr="00310704">
        <w:rPr>
          <w:b/>
        </w:rPr>
        <w:t>Регистр счётчика команд</w:t>
      </w:r>
      <w:r w:rsidRPr="006F556A">
        <w:t xml:space="preserve"> (PC</w:t>
      </w:r>
      <w:r>
        <w:t>, используется только косвенно);</w:t>
      </w:r>
    </w:p>
    <w:p w:rsidR="0087798D" w:rsidRDefault="006F556A" w:rsidP="001D411C">
      <w:pPr>
        <w:ind w:firstLine="709"/>
        <w:jc w:val="both"/>
      </w:pPr>
      <w:r w:rsidRPr="00310704">
        <w:rPr>
          <w:b/>
        </w:rPr>
        <w:t xml:space="preserve">Набор </w:t>
      </w:r>
      <w:r w:rsidRPr="00310704">
        <w:rPr>
          <w:b/>
          <w:lang w:val="en-US"/>
        </w:rPr>
        <w:t>CSR</w:t>
      </w:r>
      <w:r w:rsidRPr="00310704">
        <w:rPr>
          <w:b/>
        </w:rPr>
        <w:t>-регистров</w:t>
      </w:r>
      <w:r>
        <w:t xml:space="preserve"> или регистров специального назначения</w:t>
      </w:r>
      <w:r w:rsidRPr="006F556A">
        <w:t xml:space="preserve"> (</w:t>
      </w:r>
      <w:r w:rsidRPr="006F556A">
        <w:rPr>
          <w:lang w:val="en-US"/>
        </w:rPr>
        <w:t>Control</w:t>
      </w:r>
      <w:r w:rsidRPr="006F556A">
        <w:t xml:space="preserve"> </w:t>
      </w:r>
      <w:r w:rsidRPr="006F556A">
        <w:rPr>
          <w:lang w:val="en-US"/>
        </w:rPr>
        <w:t>and</w:t>
      </w:r>
      <w:r w:rsidRPr="006F556A">
        <w:t xml:space="preserve"> </w:t>
      </w:r>
      <w:r w:rsidRPr="006F556A">
        <w:rPr>
          <w:lang w:val="en-US"/>
        </w:rPr>
        <w:t>Status</w:t>
      </w:r>
      <w:r w:rsidRPr="006F556A">
        <w:t xml:space="preserve"> </w:t>
      </w:r>
      <w:r w:rsidRPr="006F556A">
        <w:rPr>
          <w:lang w:val="en-US"/>
        </w:rPr>
        <w:t>Registers</w:t>
      </w:r>
      <w:r w:rsidRPr="006F556A">
        <w:t xml:space="preserve">, </w:t>
      </w:r>
      <w:r>
        <w:t>всего их может быть до</w:t>
      </w:r>
      <w:r w:rsidRPr="006F556A">
        <w:t xml:space="preserve"> 409</w:t>
      </w:r>
      <w:r>
        <w:t>6, хотя реально в каждой конкретной микроархитектурной реализации их заметно меньше</w:t>
      </w:r>
      <w:r w:rsidRPr="006F556A">
        <w:t>).</w:t>
      </w:r>
    </w:p>
    <w:p w:rsidR="000E5690" w:rsidRDefault="000E5690" w:rsidP="001D411C">
      <w:pPr>
        <w:ind w:firstLine="709"/>
        <w:jc w:val="both"/>
      </w:pPr>
      <w:r>
        <w:lastRenderedPageBreak/>
        <w:t xml:space="preserve">Довольно важным моментом в экосистеме </w:t>
      </w:r>
      <w:r>
        <w:rPr>
          <w:lang w:val="en-US"/>
        </w:rPr>
        <w:t>RISC</w:t>
      </w:r>
      <w:r w:rsidRPr="000E5690">
        <w:t>-</w:t>
      </w:r>
      <w:r>
        <w:rPr>
          <w:lang w:val="en-US"/>
        </w:rPr>
        <w:t>V</w:t>
      </w:r>
      <w:r w:rsidRPr="000E5690">
        <w:t xml:space="preserve"> </w:t>
      </w:r>
      <w:r>
        <w:t xml:space="preserve"> является </w:t>
      </w:r>
      <w:r>
        <w:rPr>
          <w:lang w:val="en-US"/>
        </w:rPr>
        <w:t>ABI</w:t>
      </w:r>
      <w:r w:rsidR="00806A33">
        <w:t xml:space="preserve">, </w:t>
      </w:r>
      <w:proofErr w:type="gramStart"/>
      <w:r w:rsidR="00806A33">
        <w:t>дающий</w:t>
      </w:r>
      <w:proofErr w:type="gramEnd"/>
      <w:r w:rsidR="00806A33">
        <w:t xml:space="preserve"> рекомендации по распределению ролей регистров. Следовать </w:t>
      </w:r>
      <w:r w:rsidR="00806A33">
        <w:rPr>
          <w:lang w:val="en-US"/>
        </w:rPr>
        <w:t>ABI</w:t>
      </w:r>
      <w:r w:rsidR="00806A33" w:rsidRPr="00DB60D7">
        <w:t xml:space="preserve"> </w:t>
      </w:r>
      <w:r w:rsidR="00806A33">
        <w:t>не обязательно</w:t>
      </w:r>
      <w:r w:rsidR="00DB60D7">
        <w:t xml:space="preserve"> и программист может распоряжаться любыми регистрами по своему усмотрению</w:t>
      </w:r>
      <w:r w:rsidR="00806A33">
        <w:t xml:space="preserve">, но </w:t>
      </w:r>
      <w:r w:rsidR="00DB60D7">
        <w:t>в ряде случаев произвольное распределение ролей регистров может вызвать проблемы:</w:t>
      </w:r>
    </w:p>
    <w:p w:rsidR="00DB60D7" w:rsidRDefault="00DB60D7" w:rsidP="001D411C">
      <w:pPr>
        <w:ind w:firstLine="709"/>
        <w:jc w:val="both"/>
      </w:pPr>
      <w:r>
        <w:t>- очевидный случай, связанный с вызовом бинарного кода сторонних разработчиков и ему подобные проблемы совместимости;</w:t>
      </w:r>
    </w:p>
    <w:p w:rsidR="00DB60D7" w:rsidRPr="007C2EE2" w:rsidRDefault="00DB60D7" w:rsidP="001D411C">
      <w:pPr>
        <w:ind w:firstLine="709"/>
        <w:jc w:val="both"/>
      </w:pPr>
      <w:r>
        <w:t xml:space="preserve">- </w:t>
      </w:r>
      <w:r w:rsidR="007C2EE2">
        <w:t>потеря преимуще</w:t>
      </w:r>
      <w:proofErr w:type="gramStart"/>
      <w:r w:rsidR="007C2EE2">
        <w:t>ств в сл</w:t>
      </w:r>
      <w:proofErr w:type="gramEnd"/>
      <w:r w:rsidR="007C2EE2">
        <w:t xml:space="preserve">учае микроархитектурных оптимизаций «железа» по рекомендациям </w:t>
      </w:r>
      <w:r w:rsidR="007C2EE2">
        <w:rPr>
          <w:lang w:val="en-US"/>
        </w:rPr>
        <w:t>ABI</w:t>
      </w:r>
      <w:r w:rsidR="007C2EE2">
        <w:t>.</w:t>
      </w:r>
    </w:p>
    <w:p w:rsidR="009E55C4" w:rsidRPr="009E55C4" w:rsidRDefault="009E55C4" w:rsidP="001D411C">
      <w:pPr>
        <w:ind w:firstLine="709"/>
        <w:jc w:val="both"/>
      </w:pPr>
      <w:proofErr w:type="gramStart"/>
      <w:r w:rsidRPr="009E55C4">
        <w:t>(Двоичный интерфейс приложений (</w:t>
      </w:r>
      <w:r w:rsidRPr="009E55C4">
        <w:rPr>
          <w:lang w:val="en-US"/>
        </w:rPr>
        <w:t>ABI</w:t>
      </w:r>
      <w:r w:rsidRPr="009E55C4">
        <w:t xml:space="preserve">) — набор соглашений для доступа приложения к операционной системе и другим низкоуровневым сервисам, спроектированный для переносимости исполняемого кода между машинами, имеющими совместимые </w:t>
      </w:r>
      <w:r w:rsidRPr="009E55C4">
        <w:rPr>
          <w:lang w:val="en-US"/>
        </w:rPr>
        <w:t>ABI</w:t>
      </w:r>
      <w:r w:rsidRPr="009E55C4">
        <w:t>.</w:t>
      </w:r>
      <w:proofErr w:type="gramEnd"/>
    </w:p>
    <w:p w:rsidR="009E55C4" w:rsidRDefault="009E55C4" w:rsidP="001D411C">
      <w:pPr>
        <w:ind w:firstLine="709"/>
        <w:jc w:val="both"/>
      </w:pPr>
      <w:r w:rsidRPr="009E55C4">
        <w:t xml:space="preserve">В отличие от </w:t>
      </w:r>
      <w:r w:rsidRPr="009E55C4">
        <w:rPr>
          <w:lang w:val="en-US"/>
        </w:rPr>
        <w:t>API</w:t>
      </w:r>
      <w:r w:rsidRPr="009E55C4">
        <w:t xml:space="preserve">, который регламентирует совместимость на уровне исходного кода, </w:t>
      </w:r>
      <w:r w:rsidRPr="009E55C4">
        <w:rPr>
          <w:lang w:val="en-US"/>
        </w:rPr>
        <w:t>ABI</w:t>
      </w:r>
      <w:r w:rsidRPr="009E55C4">
        <w:t xml:space="preserve"> можно рассматривать как набор правил, позволяющих компоновщику объединять откомпилированные модули компонента без перекомпиляции всего кода, в то же </w:t>
      </w:r>
      <w:proofErr w:type="gramStart"/>
      <w:r w:rsidRPr="009E55C4">
        <w:t>время</w:t>
      </w:r>
      <w:proofErr w:type="gramEnd"/>
      <w:r w:rsidRPr="009E55C4">
        <w:t xml:space="preserve"> определяя двоичный интерфейс.)</w:t>
      </w:r>
    </w:p>
    <w:p w:rsidR="007C2EE2" w:rsidRDefault="007C2EE2" w:rsidP="001D411C">
      <w:pPr>
        <w:ind w:firstLine="709"/>
        <w:jc w:val="both"/>
      </w:pPr>
    </w:p>
    <w:p w:rsidR="007C2EE2" w:rsidRPr="007C2EE2" w:rsidRDefault="007C2EE2" w:rsidP="001D411C">
      <w:pPr>
        <w:jc w:val="both"/>
        <w:rPr>
          <w:b/>
        </w:rPr>
      </w:pPr>
      <w:r w:rsidRPr="007C2EE2">
        <w:rPr>
          <w:b/>
        </w:rPr>
        <w:t xml:space="preserve">Имена регистров в системе команд и соглашения о псевдонимах в EABI и </w:t>
      </w:r>
      <w:proofErr w:type="spellStart"/>
      <w:r w:rsidRPr="007C2EE2">
        <w:rPr>
          <w:b/>
        </w:rPr>
        <w:t>psABI</w:t>
      </w:r>
      <w:proofErr w:type="spellEnd"/>
    </w:p>
    <w:p w:rsidR="007C2EE2" w:rsidRDefault="007C2EE2" w:rsidP="001D411C">
      <w:pPr>
        <w:jc w:val="both"/>
      </w:pPr>
      <w:r>
        <w:t>32 целочисленных регистра (базового набора инструкций)</w:t>
      </w:r>
    </w:p>
    <w:p w:rsidR="007C2EE2" w:rsidRDefault="007C2EE2" w:rsidP="001D411C">
      <w:pPr>
        <w:jc w:val="both"/>
      </w:pPr>
      <w:r w:rsidRPr="00E84C6E">
        <w:rPr>
          <w:b/>
          <w:i/>
        </w:rPr>
        <w:t>x0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proofErr w:type="spellStart"/>
      <w:r w:rsidRPr="00E84C6E">
        <w:rPr>
          <w:b/>
          <w:i/>
        </w:rPr>
        <w:t>zero</w:t>
      </w:r>
      <w:proofErr w:type="spellEnd"/>
      <w:r w:rsidRPr="00E84C6E">
        <w:rPr>
          <w:b/>
          <w:i/>
        </w:rPr>
        <w:tab/>
      </w:r>
      <w:r>
        <w:t>Константа – ноль (0);</w:t>
      </w:r>
      <w:r>
        <w:tab/>
      </w:r>
    </w:p>
    <w:p w:rsidR="00820273" w:rsidRPr="00820273" w:rsidRDefault="007C2EE2" w:rsidP="001D411C">
      <w:pPr>
        <w:jc w:val="both"/>
        <w:rPr>
          <w:lang w:val="en-US"/>
        </w:rPr>
      </w:pPr>
      <w:proofErr w:type="gramStart"/>
      <w:r w:rsidRPr="00820273">
        <w:rPr>
          <w:b/>
          <w:i/>
          <w:lang w:val="en-US"/>
        </w:rPr>
        <w:t>x1</w:t>
      </w:r>
      <w:proofErr w:type="gramEnd"/>
      <w:r w:rsidRPr="00820273">
        <w:rPr>
          <w:b/>
          <w:i/>
          <w:lang w:val="en-US"/>
        </w:rPr>
        <w:tab/>
      </w:r>
      <w:r w:rsidR="00C65ED4" w:rsidRPr="00820273">
        <w:rPr>
          <w:b/>
          <w:i/>
          <w:lang w:val="en-US"/>
        </w:rPr>
        <w:tab/>
      </w:r>
      <w:proofErr w:type="spellStart"/>
      <w:r w:rsidRPr="00820273">
        <w:rPr>
          <w:b/>
          <w:i/>
          <w:lang w:val="en-US"/>
        </w:rPr>
        <w:t>ra</w:t>
      </w:r>
      <w:proofErr w:type="spellEnd"/>
      <w:r w:rsidRPr="00820273">
        <w:rPr>
          <w:b/>
          <w:i/>
          <w:lang w:val="en-US"/>
        </w:rPr>
        <w:tab/>
      </w:r>
      <w:r>
        <w:t>Адрес</w:t>
      </w:r>
      <w:r w:rsidRPr="00820273">
        <w:rPr>
          <w:lang w:val="en-US"/>
        </w:rPr>
        <w:t xml:space="preserve"> </w:t>
      </w:r>
      <w:r>
        <w:t>возврата</w:t>
      </w:r>
      <w:r w:rsidRPr="00820273">
        <w:rPr>
          <w:lang w:val="en-US"/>
        </w:rPr>
        <w:t xml:space="preserve"> (return address)</w:t>
      </w:r>
    </w:p>
    <w:p w:rsidR="007C2EE2" w:rsidRDefault="007C2EE2" w:rsidP="001D411C">
      <w:pPr>
        <w:jc w:val="both"/>
      </w:pPr>
      <w:r w:rsidRPr="00E84C6E">
        <w:rPr>
          <w:b/>
          <w:i/>
        </w:rPr>
        <w:t>x2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proofErr w:type="spellStart"/>
      <w:r w:rsidRPr="00E84C6E">
        <w:rPr>
          <w:b/>
          <w:i/>
        </w:rPr>
        <w:t>sp</w:t>
      </w:r>
      <w:proofErr w:type="spellEnd"/>
      <w:r w:rsidRPr="00E84C6E">
        <w:rPr>
          <w:b/>
          <w:i/>
        </w:rPr>
        <w:tab/>
      </w:r>
      <w:r>
        <w:t>Указатель стека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  <w:r>
        <w:t>)</w:t>
      </w:r>
    </w:p>
    <w:p w:rsidR="007C2EE2" w:rsidRDefault="007C2EE2" w:rsidP="001D411C">
      <w:pPr>
        <w:jc w:val="both"/>
      </w:pPr>
      <w:r w:rsidRPr="00E84C6E">
        <w:rPr>
          <w:b/>
          <w:i/>
        </w:rPr>
        <w:t>x3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proofErr w:type="spellStart"/>
      <w:r w:rsidRPr="00E84C6E">
        <w:rPr>
          <w:b/>
          <w:i/>
        </w:rPr>
        <w:t>gp</w:t>
      </w:r>
      <w:proofErr w:type="spellEnd"/>
      <w:r w:rsidRPr="00E84C6E">
        <w:rPr>
          <w:b/>
          <w:i/>
        </w:rPr>
        <w:tab/>
      </w:r>
      <w:r>
        <w:t>Глобальный указатель (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pointer</w:t>
      </w:r>
      <w:proofErr w:type="spellEnd"/>
      <w:r>
        <w:t>)</w:t>
      </w:r>
      <w:r>
        <w:tab/>
      </w:r>
    </w:p>
    <w:p w:rsidR="007C2EE2" w:rsidRDefault="007C2EE2" w:rsidP="001D411C">
      <w:pPr>
        <w:jc w:val="both"/>
      </w:pPr>
      <w:r w:rsidRPr="00E84C6E">
        <w:rPr>
          <w:b/>
          <w:i/>
        </w:rPr>
        <w:t>x4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proofErr w:type="spellStart"/>
      <w:r w:rsidRPr="00E84C6E">
        <w:rPr>
          <w:b/>
          <w:i/>
        </w:rPr>
        <w:t>tp</w:t>
      </w:r>
      <w:proofErr w:type="spellEnd"/>
      <w:r w:rsidRPr="00E84C6E">
        <w:rPr>
          <w:b/>
          <w:i/>
        </w:rPr>
        <w:tab/>
      </w:r>
      <w:r>
        <w:t>Потоковый указатель (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pointer</w:t>
      </w:r>
      <w:proofErr w:type="spellEnd"/>
      <w:r>
        <w:t>)</w:t>
      </w:r>
      <w:r>
        <w:tab/>
      </w:r>
    </w:p>
    <w:p w:rsidR="007C2EE2" w:rsidRDefault="007C2EE2" w:rsidP="001D411C">
      <w:pPr>
        <w:jc w:val="both"/>
      </w:pPr>
      <w:r w:rsidRPr="00E84C6E">
        <w:rPr>
          <w:b/>
          <w:i/>
        </w:rPr>
        <w:t>x5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r w:rsidRPr="00E84C6E">
        <w:rPr>
          <w:b/>
          <w:i/>
        </w:rPr>
        <w:t>t0</w:t>
      </w:r>
      <w:r w:rsidRPr="00E84C6E">
        <w:rPr>
          <w:b/>
          <w:i/>
        </w:rPr>
        <w:tab/>
      </w:r>
      <w:r w:rsidR="00820273" w:rsidRPr="00820273">
        <w:t>временная переменная</w:t>
      </w:r>
      <w:r w:rsidRPr="00820273">
        <w:t>/</w:t>
      </w:r>
      <w:r>
        <w:t xml:space="preserve"> альтернативный адрес возврата</w:t>
      </w:r>
    </w:p>
    <w:p w:rsidR="007C2EE2" w:rsidRPr="00820273" w:rsidRDefault="007C2EE2" w:rsidP="001D411C">
      <w:pPr>
        <w:jc w:val="both"/>
      </w:pPr>
      <w:proofErr w:type="gramStart"/>
      <w:r w:rsidRPr="00E84C6E">
        <w:rPr>
          <w:b/>
          <w:i/>
          <w:lang w:val="en-US"/>
        </w:rPr>
        <w:t>x</w:t>
      </w:r>
      <w:r w:rsidRPr="00820273">
        <w:rPr>
          <w:b/>
          <w:i/>
        </w:rPr>
        <w:t>6</w:t>
      </w:r>
      <w:proofErr w:type="gramEnd"/>
      <w:r w:rsidRPr="00820273">
        <w:rPr>
          <w:b/>
          <w:i/>
        </w:rPr>
        <w:tab/>
      </w:r>
      <w:r w:rsidR="00C65ED4" w:rsidRPr="00820273">
        <w:rPr>
          <w:b/>
          <w:i/>
        </w:rPr>
        <w:tab/>
      </w:r>
      <w:r w:rsidRPr="00E84C6E">
        <w:rPr>
          <w:b/>
          <w:i/>
          <w:lang w:val="en-US"/>
        </w:rPr>
        <w:t>s</w:t>
      </w:r>
      <w:r w:rsidRPr="00820273">
        <w:rPr>
          <w:b/>
          <w:i/>
        </w:rPr>
        <w:t>3</w:t>
      </w:r>
      <w:r w:rsidRPr="00820273">
        <w:rPr>
          <w:b/>
          <w:i/>
        </w:rPr>
        <w:tab/>
      </w:r>
      <w:r w:rsidR="00820273" w:rsidRPr="00820273">
        <w:t>временная переменная/</w:t>
      </w:r>
      <w:r>
        <w:t>Вызывающий</w:t>
      </w:r>
    </w:p>
    <w:p w:rsidR="007C2EE2" w:rsidRPr="00820273" w:rsidRDefault="007C2EE2" w:rsidP="001D411C">
      <w:pPr>
        <w:jc w:val="both"/>
      </w:pPr>
      <w:proofErr w:type="gramStart"/>
      <w:r w:rsidRPr="00E84C6E">
        <w:rPr>
          <w:b/>
          <w:i/>
          <w:lang w:val="en-US"/>
        </w:rPr>
        <w:t>x</w:t>
      </w:r>
      <w:r w:rsidRPr="00820273">
        <w:rPr>
          <w:b/>
          <w:i/>
        </w:rPr>
        <w:t>7</w:t>
      </w:r>
      <w:proofErr w:type="gramEnd"/>
      <w:r w:rsidRPr="00820273">
        <w:rPr>
          <w:b/>
          <w:i/>
        </w:rPr>
        <w:tab/>
      </w:r>
      <w:r w:rsidR="00C65ED4" w:rsidRPr="00820273">
        <w:rPr>
          <w:b/>
          <w:i/>
        </w:rPr>
        <w:tab/>
      </w:r>
      <w:r w:rsidRPr="00E84C6E">
        <w:rPr>
          <w:b/>
          <w:i/>
          <w:lang w:val="en-US"/>
        </w:rPr>
        <w:t>s</w:t>
      </w:r>
      <w:r w:rsidRPr="00820273">
        <w:rPr>
          <w:b/>
          <w:i/>
        </w:rPr>
        <w:t>4</w:t>
      </w:r>
      <w:r w:rsidRPr="00820273">
        <w:rPr>
          <w:b/>
          <w:i/>
        </w:rPr>
        <w:tab/>
      </w:r>
      <w:r w:rsidR="00820273" w:rsidRPr="00820273">
        <w:t>временная переменная/</w:t>
      </w:r>
      <w:r>
        <w:t>Вызывающий</w:t>
      </w:r>
    </w:p>
    <w:p w:rsidR="007C2EE2" w:rsidRPr="00820273" w:rsidRDefault="007C2EE2" w:rsidP="001D411C">
      <w:pPr>
        <w:jc w:val="both"/>
      </w:pPr>
      <w:proofErr w:type="gramStart"/>
      <w:r w:rsidRPr="00E84C6E">
        <w:rPr>
          <w:b/>
          <w:i/>
          <w:lang w:val="en-US"/>
        </w:rPr>
        <w:t>x</w:t>
      </w:r>
      <w:r w:rsidRPr="00820273">
        <w:rPr>
          <w:b/>
          <w:i/>
        </w:rPr>
        <w:t>8</w:t>
      </w:r>
      <w:proofErr w:type="gramEnd"/>
      <w:r w:rsidRPr="00820273">
        <w:rPr>
          <w:b/>
          <w:i/>
        </w:rPr>
        <w:tab/>
      </w:r>
      <w:r w:rsidR="00C65ED4" w:rsidRPr="00820273">
        <w:rPr>
          <w:b/>
          <w:i/>
        </w:rPr>
        <w:tab/>
      </w:r>
      <w:r w:rsidRPr="00E84C6E">
        <w:rPr>
          <w:b/>
          <w:i/>
          <w:lang w:val="en-US"/>
        </w:rPr>
        <w:t>s</w:t>
      </w:r>
      <w:r w:rsidRPr="00820273">
        <w:rPr>
          <w:b/>
          <w:i/>
        </w:rPr>
        <w:t>0/</w:t>
      </w:r>
      <w:proofErr w:type="spellStart"/>
      <w:r w:rsidRPr="00E84C6E">
        <w:rPr>
          <w:b/>
          <w:i/>
          <w:lang w:val="en-US"/>
        </w:rPr>
        <w:t>fp</w:t>
      </w:r>
      <w:proofErr w:type="spellEnd"/>
      <w:r w:rsidRPr="00820273">
        <w:rPr>
          <w:b/>
          <w:i/>
        </w:rPr>
        <w:tab/>
      </w:r>
      <w:r w:rsidR="00820273">
        <w:t>сохраняемая переменная</w:t>
      </w:r>
      <w:r w:rsidRPr="00820273">
        <w:t xml:space="preserve"> / </w:t>
      </w:r>
      <w:r w:rsidR="00E84C6E">
        <w:t>Указатель</w:t>
      </w:r>
      <w:r w:rsidR="00E84C6E" w:rsidRPr="00820273">
        <w:t xml:space="preserve"> </w:t>
      </w:r>
      <w:r w:rsidR="00E84C6E">
        <w:t>фрейма</w:t>
      </w:r>
      <w:r w:rsidR="00E84C6E" w:rsidRPr="00820273">
        <w:t xml:space="preserve"> (</w:t>
      </w:r>
      <w:r w:rsidRPr="007C2EE2">
        <w:rPr>
          <w:lang w:val="en-US"/>
        </w:rPr>
        <w:t>frame</w:t>
      </w:r>
      <w:r w:rsidRPr="00820273">
        <w:t xml:space="preserve"> </w:t>
      </w:r>
      <w:r w:rsidRPr="007C2EE2">
        <w:rPr>
          <w:lang w:val="en-US"/>
        </w:rPr>
        <w:t>pointer</w:t>
      </w:r>
      <w:r w:rsidR="00E84C6E" w:rsidRPr="00820273">
        <w:t>)</w:t>
      </w:r>
    </w:p>
    <w:p w:rsidR="007C2EE2" w:rsidRPr="00F86BB1" w:rsidRDefault="007C2EE2" w:rsidP="001D411C">
      <w:pPr>
        <w:jc w:val="both"/>
      </w:pPr>
      <w:proofErr w:type="gramStart"/>
      <w:r w:rsidRPr="00E84C6E">
        <w:rPr>
          <w:b/>
          <w:i/>
          <w:lang w:val="en-US"/>
        </w:rPr>
        <w:t>x</w:t>
      </w:r>
      <w:r w:rsidRPr="00F86BB1">
        <w:rPr>
          <w:b/>
          <w:i/>
        </w:rPr>
        <w:t>9</w:t>
      </w:r>
      <w:proofErr w:type="gramEnd"/>
      <w:r w:rsidRPr="00F86BB1">
        <w:rPr>
          <w:b/>
          <w:i/>
        </w:rPr>
        <w:tab/>
      </w:r>
      <w:r w:rsidR="00C65ED4" w:rsidRPr="00F86BB1">
        <w:rPr>
          <w:b/>
          <w:i/>
        </w:rPr>
        <w:tab/>
      </w:r>
      <w:r w:rsidRPr="00E84C6E">
        <w:rPr>
          <w:b/>
          <w:i/>
          <w:lang w:val="en-US"/>
        </w:rPr>
        <w:t>s</w:t>
      </w:r>
      <w:r w:rsidRPr="00F86BB1">
        <w:rPr>
          <w:b/>
          <w:i/>
        </w:rPr>
        <w:t>1</w:t>
      </w:r>
      <w:r w:rsidRPr="00F86BB1">
        <w:rPr>
          <w:b/>
          <w:i/>
        </w:rPr>
        <w:tab/>
      </w:r>
      <w:r w:rsidR="00820273">
        <w:t>сохраняемая переменная</w:t>
      </w:r>
    </w:p>
    <w:p w:rsidR="007C2EE2" w:rsidRDefault="007C2EE2" w:rsidP="001D411C">
      <w:pPr>
        <w:jc w:val="both"/>
      </w:pPr>
      <w:r w:rsidRPr="00E84C6E">
        <w:rPr>
          <w:b/>
          <w:i/>
        </w:rPr>
        <w:t>x10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r w:rsidRPr="00E84C6E">
        <w:rPr>
          <w:b/>
          <w:i/>
        </w:rPr>
        <w:t>a0</w:t>
      </w:r>
      <w:r w:rsidRPr="00E84C6E">
        <w:rPr>
          <w:b/>
          <w:i/>
        </w:rPr>
        <w:tab/>
      </w:r>
      <w:r w:rsidR="00B83C4F">
        <w:t>Аргумент функции</w:t>
      </w:r>
      <w:r>
        <w:t xml:space="preserve"> / возвращаемое значение</w:t>
      </w:r>
      <w:r>
        <w:tab/>
      </w:r>
    </w:p>
    <w:p w:rsidR="007C2EE2" w:rsidRDefault="007C2EE2" w:rsidP="001D411C">
      <w:pPr>
        <w:jc w:val="both"/>
      </w:pPr>
      <w:r w:rsidRPr="00E84C6E">
        <w:rPr>
          <w:b/>
          <w:i/>
        </w:rPr>
        <w:t>x11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r w:rsidRPr="00E84C6E">
        <w:rPr>
          <w:b/>
          <w:i/>
        </w:rPr>
        <w:t>a1</w:t>
      </w:r>
      <w:r w:rsidRPr="00E84C6E">
        <w:rPr>
          <w:b/>
          <w:i/>
        </w:rPr>
        <w:tab/>
      </w:r>
      <w:r>
        <w:t xml:space="preserve">Аргумент </w:t>
      </w:r>
      <w:r w:rsidR="00B83C4F">
        <w:t>функции</w:t>
      </w:r>
      <w:r>
        <w:t xml:space="preserve"> / возвращаемое значение</w:t>
      </w:r>
      <w:r>
        <w:tab/>
      </w:r>
    </w:p>
    <w:p w:rsidR="007C2EE2" w:rsidRDefault="007C2EE2" w:rsidP="001D411C">
      <w:pPr>
        <w:jc w:val="both"/>
      </w:pPr>
      <w:r w:rsidRPr="00E84C6E">
        <w:rPr>
          <w:b/>
          <w:i/>
        </w:rPr>
        <w:t>x12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r w:rsidRPr="00E84C6E">
        <w:rPr>
          <w:b/>
          <w:i/>
        </w:rPr>
        <w:t>a2</w:t>
      </w:r>
      <w:r w:rsidRPr="00E84C6E">
        <w:rPr>
          <w:b/>
          <w:i/>
        </w:rPr>
        <w:tab/>
      </w:r>
      <w:r>
        <w:t xml:space="preserve">Аргумент </w:t>
      </w:r>
      <w:r w:rsidR="00B83C4F">
        <w:t>функции</w:t>
      </w:r>
      <w:r>
        <w:tab/>
      </w:r>
    </w:p>
    <w:p w:rsidR="007C2EE2" w:rsidRDefault="007C2EE2" w:rsidP="001D411C">
      <w:pPr>
        <w:jc w:val="both"/>
      </w:pPr>
      <w:r w:rsidRPr="00E84C6E">
        <w:rPr>
          <w:b/>
          <w:i/>
        </w:rPr>
        <w:t>x13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r w:rsidRPr="00E84C6E">
        <w:rPr>
          <w:b/>
          <w:i/>
        </w:rPr>
        <w:t>a3</w:t>
      </w:r>
      <w:r w:rsidRPr="00E84C6E">
        <w:rPr>
          <w:b/>
          <w:i/>
        </w:rPr>
        <w:tab/>
      </w:r>
      <w:r>
        <w:t xml:space="preserve">Аргумент </w:t>
      </w:r>
      <w:r w:rsidR="00B83C4F">
        <w:t>функции</w:t>
      </w:r>
      <w:r>
        <w:tab/>
      </w:r>
    </w:p>
    <w:p w:rsidR="007C2EE2" w:rsidRDefault="007C2EE2" w:rsidP="001D411C">
      <w:pPr>
        <w:jc w:val="both"/>
      </w:pPr>
      <w:r w:rsidRPr="00E84C6E">
        <w:rPr>
          <w:b/>
          <w:i/>
        </w:rPr>
        <w:t>x14</w:t>
      </w:r>
      <w:r w:rsidRPr="00E84C6E">
        <w:rPr>
          <w:b/>
          <w:i/>
        </w:rPr>
        <w:tab/>
      </w:r>
      <w:r w:rsidR="00C65ED4">
        <w:rPr>
          <w:b/>
          <w:i/>
        </w:rPr>
        <w:tab/>
      </w:r>
      <w:r w:rsidRPr="00E84C6E">
        <w:rPr>
          <w:b/>
          <w:i/>
        </w:rPr>
        <w:t>s2</w:t>
      </w:r>
      <w:r w:rsidRPr="00E84C6E">
        <w:rPr>
          <w:b/>
          <w:i/>
        </w:rPr>
        <w:tab/>
      </w:r>
      <w:r>
        <w:t xml:space="preserve">Аргумент </w:t>
      </w:r>
      <w:r w:rsidR="00B83C4F">
        <w:t>функции</w:t>
      </w:r>
      <w:r>
        <w:tab/>
      </w:r>
    </w:p>
    <w:p w:rsidR="007C2EE2" w:rsidRDefault="007C2EE2" w:rsidP="001D411C">
      <w:pPr>
        <w:jc w:val="both"/>
      </w:pPr>
      <w:r w:rsidRPr="00C65ED4">
        <w:rPr>
          <w:b/>
          <w:i/>
        </w:rPr>
        <w:t>x15</w:t>
      </w:r>
      <w:r w:rsidRPr="00C65ED4">
        <w:rPr>
          <w:b/>
          <w:i/>
        </w:rPr>
        <w:tab/>
      </w:r>
      <w:r w:rsidR="00C65ED4">
        <w:rPr>
          <w:b/>
          <w:i/>
        </w:rPr>
        <w:tab/>
      </w:r>
      <w:r w:rsidRPr="00C65ED4">
        <w:rPr>
          <w:b/>
          <w:i/>
        </w:rPr>
        <w:t>t1</w:t>
      </w:r>
      <w:r w:rsidRPr="00C65ED4">
        <w:rPr>
          <w:b/>
          <w:i/>
        </w:rPr>
        <w:tab/>
      </w:r>
      <w:r>
        <w:t xml:space="preserve">Аргумент </w:t>
      </w:r>
      <w:r w:rsidR="00B83C4F">
        <w:t>функции</w:t>
      </w:r>
      <w:r>
        <w:tab/>
      </w:r>
    </w:p>
    <w:p w:rsidR="007C2EE2" w:rsidRPr="00E84C6E" w:rsidRDefault="007C2EE2" w:rsidP="001D411C">
      <w:pPr>
        <w:jc w:val="both"/>
      </w:pPr>
      <w:proofErr w:type="gramStart"/>
      <w:r w:rsidRPr="00C65ED4">
        <w:rPr>
          <w:b/>
          <w:i/>
          <w:lang w:val="en-US"/>
        </w:rPr>
        <w:t>x</w:t>
      </w:r>
      <w:r w:rsidRPr="00C65ED4">
        <w:rPr>
          <w:b/>
          <w:i/>
        </w:rPr>
        <w:t>16</w:t>
      </w:r>
      <w:proofErr w:type="gramEnd"/>
      <w:r w:rsidRPr="00C65ED4">
        <w:rPr>
          <w:b/>
          <w:i/>
        </w:rPr>
        <w:tab/>
      </w:r>
      <w:r w:rsidR="00C65ED4">
        <w:rPr>
          <w:b/>
          <w:i/>
        </w:rPr>
        <w:tab/>
      </w:r>
      <w:r w:rsidRPr="00C65ED4">
        <w:rPr>
          <w:b/>
          <w:i/>
          <w:lang w:val="en-US"/>
        </w:rPr>
        <w:t>s</w:t>
      </w:r>
      <w:r w:rsidRPr="00C65ED4">
        <w:rPr>
          <w:b/>
          <w:i/>
        </w:rPr>
        <w:t>5</w:t>
      </w:r>
      <w:r w:rsidRPr="00C65ED4">
        <w:rPr>
          <w:b/>
          <w:i/>
        </w:rPr>
        <w:tab/>
      </w:r>
      <w:r>
        <w:t>Аргумент</w:t>
      </w:r>
      <w:r w:rsidRPr="00E84C6E">
        <w:t xml:space="preserve"> </w:t>
      </w:r>
      <w:r w:rsidR="00B83C4F">
        <w:t>функции</w:t>
      </w:r>
      <w:r w:rsidRPr="00E84C6E">
        <w:tab/>
      </w:r>
    </w:p>
    <w:p w:rsidR="007C2EE2" w:rsidRPr="00E84C6E" w:rsidRDefault="007C2EE2" w:rsidP="001D411C">
      <w:pPr>
        <w:jc w:val="both"/>
      </w:pPr>
      <w:proofErr w:type="gramStart"/>
      <w:r w:rsidRPr="00C65ED4">
        <w:rPr>
          <w:b/>
          <w:i/>
          <w:lang w:val="en-US"/>
        </w:rPr>
        <w:t>x</w:t>
      </w:r>
      <w:r w:rsidRPr="00C65ED4">
        <w:rPr>
          <w:b/>
          <w:i/>
        </w:rPr>
        <w:t>17</w:t>
      </w:r>
      <w:proofErr w:type="gramEnd"/>
      <w:r w:rsidRPr="00C65ED4">
        <w:rPr>
          <w:b/>
          <w:i/>
        </w:rPr>
        <w:tab/>
      </w:r>
      <w:r w:rsidR="00C65ED4">
        <w:rPr>
          <w:b/>
          <w:i/>
        </w:rPr>
        <w:tab/>
      </w:r>
      <w:r w:rsidRPr="00C65ED4">
        <w:rPr>
          <w:b/>
          <w:i/>
          <w:lang w:val="en-US"/>
        </w:rPr>
        <w:t>s</w:t>
      </w:r>
      <w:r w:rsidRPr="00C65ED4">
        <w:rPr>
          <w:b/>
          <w:i/>
        </w:rPr>
        <w:t>6</w:t>
      </w:r>
      <w:r w:rsidRPr="00C65ED4">
        <w:rPr>
          <w:b/>
          <w:i/>
        </w:rPr>
        <w:tab/>
      </w:r>
      <w:r>
        <w:t>Аргумент</w:t>
      </w:r>
      <w:r w:rsidRPr="00E84C6E">
        <w:t xml:space="preserve"> </w:t>
      </w:r>
      <w:r w:rsidR="00B83C4F">
        <w:t>функции</w:t>
      </w:r>
      <w:r w:rsidRPr="00E84C6E">
        <w:tab/>
      </w:r>
    </w:p>
    <w:p w:rsidR="007C2EE2" w:rsidRPr="00BD2B9F" w:rsidRDefault="007C2EE2" w:rsidP="001D411C">
      <w:pPr>
        <w:jc w:val="both"/>
      </w:pPr>
      <w:proofErr w:type="gramStart"/>
      <w:r w:rsidRPr="00C65ED4">
        <w:rPr>
          <w:b/>
          <w:i/>
          <w:lang w:val="en-US"/>
        </w:rPr>
        <w:t>x</w:t>
      </w:r>
      <w:r w:rsidRPr="00BD2B9F">
        <w:rPr>
          <w:b/>
          <w:i/>
        </w:rPr>
        <w:t>18</w:t>
      </w:r>
      <w:proofErr w:type="gramEnd"/>
      <w:r w:rsidRPr="00BD2B9F">
        <w:rPr>
          <w:b/>
          <w:i/>
        </w:rPr>
        <w:t>-27</w:t>
      </w:r>
      <w:r w:rsidRPr="00BD2B9F">
        <w:rPr>
          <w:b/>
          <w:i/>
        </w:rPr>
        <w:tab/>
      </w:r>
      <w:r w:rsidR="00C65ED4" w:rsidRPr="00BD2B9F">
        <w:rPr>
          <w:b/>
          <w:i/>
        </w:rPr>
        <w:tab/>
      </w:r>
      <w:r w:rsidRPr="00C65ED4">
        <w:rPr>
          <w:b/>
          <w:i/>
          <w:lang w:val="en-US"/>
        </w:rPr>
        <w:t>s</w:t>
      </w:r>
      <w:r w:rsidRPr="00BD2B9F">
        <w:rPr>
          <w:b/>
          <w:i/>
        </w:rPr>
        <w:t>7-16</w:t>
      </w:r>
      <w:r w:rsidRPr="00BD2B9F">
        <w:rPr>
          <w:b/>
          <w:i/>
        </w:rPr>
        <w:tab/>
      </w:r>
      <w:r w:rsidR="00B83C4F">
        <w:t>сохраняемые переменные</w:t>
      </w:r>
      <w:r w:rsidRPr="00BD2B9F">
        <w:tab/>
      </w:r>
    </w:p>
    <w:p w:rsidR="007C2EE2" w:rsidRPr="00BD2B9F" w:rsidRDefault="00E84C6E" w:rsidP="001D411C">
      <w:pPr>
        <w:jc w:val="both"/>
      </w:pPr>
      <w:proofErr w:type="gramStart"/>
      <w:r w:rsidRPr="00C65ED4">
        <w:rPr>
          <w:b/>
          <w:i/>
          <w:lang w:val="en-US"/>
        </w:rPr>
        <w:t>x</w:t>
      </w:r>
      <w:r w:rsidRPr="00BD2B9F">
        <w:rPr>
          <w:b/>
          <w:i/>
        </w:rPr>
        <w:t>28</w:t>
      </w:r>
      <w:proofErr w:type="gramEnd"/>
      <w:r w:rsidRPr="00BD2B9F">
        <w:rPr>
          <w:b/>
          <w:i/>
        </w:rPr>
        <w:t>-31</w:t>
      </w:r>
      <w:r w:rsidR="00C65ED4" w:rsidRPr="00BD2B9F">
        <w:rPr>
          <w:b/>
          <w:i/>
        </w:rPr>
        <w:tab/>
      </w:r>
      <w:r w:rsidRPr="00BD2B9F">
        <w:rPr>
          <w:b/>
          <w:i/>
        </w:rPr>
        <w:tab/>
      </w:r>
      <w:r w:rsidRPr="00C65ED4">
        <w:rPr>
          <w:b/>
          <w:i/>
          <w:lang w:val="en-US"/>
        </w:rPr>
        <w:t>s</w:t>
      </w:r>
      <w:r w:rsidRPr="00BD2B9F">
        <w:rPr>
          <w:b/>
          <w:i/>
        </w:rPr>
        <w:t>17-31</w:t>
      </w:r>
      <w:r w:rsidR="007C2EE2" w:rsidRPr="00BD2B9F">
        <w:rPr>
          <w:b/>
          <w:i/>
        </w:rPr>
        <w:tab/>
      </w:r>
      <w:r w:rsidR="00BD2B9F">
        <w:t>Временные переменные</w:t>
      </w:r>
    </w:p>
    <w:p w:rsidR="00E84C6E" w:rsidRDefault="00E84C6E" w:rsidP="001D411C">
      <w:pPr>
        <w:jc w:val="both"/>
      </w:pPr>
    </w:p>
    <w:p w:rsidR="00E84C6E" w:rsidRDefault="00E84C6E" w:rsidP="009E6F6F">
      <w:pPr>
        <w:ind w:firstLine="709"/>
        <w:jc w:val="both"/>
      </w:pPr>
      <w:r>
        <w:t>Расширения набора команд для работы с плавающей точкой добавляют в набор регис</w:t>
      </w:r>
      <w:r w:rsidR="00745344">
        <w:t>т</w:t>
      </w:r>
      <w:r>
        <w:t>ров процессорного ядра еще 32 регистра:</w:t>
      </w:r>
    </w:p>
    <w:p w:rsidR="00E84C6E" w:rsidRPr="00E84C6E" w:rsidRDefault="00E84C6E" w:rsidP="001D411C">
      <w:pPr>
        <w:jc w:val="both"/>
      </w:pPr>
    </w:p>
    <w:p w:rsidR="007C2EE2" w:rsidRPr="009E6F6F" w:rsidRDefault="007C2EE2" w:rsidP="001D411C">
      <w:pPr>
        <w:jc w:val="both"/>
        <w:rPr>
          <w:b/>
          <w:lang w:val="en-US"/>
        </w:rPr>
      </w:pPr>
      <w:r w:rsidRPr="009E6F6F">
        <w:rPr>
          <w:b/>
          <w:lang w:val="en-US"/>
        </w:rPr>
        <w:t xml:space="preserve">32 </w:t>
      </w:r>
      <w:r w:rsidRPr="00E84C6E">
        <w:rPr>
          <w:b/>
        </w:rPr>
        <w:t>регистра</w:t>
      </w:r>
      <w:r w:rsidRPr="009E6F6F">
        <w:rPr>
          <w:b/>
          <w:lang w:val="en-US"/>
        </w:rPr>
        <w:t xml:space="preserve"> </w:t>
      </w:r>
      <w:r w:rsidRPr="00E84C6E">
        <w:rPr>
          <w:b/>
        </w:rPr>
        <w:t>с</w:t>
      </w:r>
      <w:r w:rsidRPr="009E6F6F">
        <w:rPr>
          <w:b/>
          <w:lang w:val="en-US"/>
        </w:rPr>
        <w:t xml:space="preserve"> </w:t>
      </w:r>
      <w:r w:rsidRPr="00E84C6E">
        <w:rPr>
          <w:b/>
        </w:rPr>
        <w:t>плавающей</w:t>
      </w:r>
      <w:r w:rsidRPr="009E6F6F">
        <w:rPr>
          <w:b/>
          <w:lang w:val="en-US"/>
        </w:rPr>
        <w:t xml:space="preserve"> </w:t>
      </w:r>
      <w:r w:rsidRPr="00E84C6E">
        <w:rPr>
          <w:b/>
        </w:rPr>
        <w:t>точкой</w:t>
      </w:r>
    </w:p>
    <w:p w:rsidR="007C2EE2" w:rsidRPr="009E6F6F" w:rsidRDefault="007C2EE2" w:rsidP="001D411C">
      <w:pPr>
        <w:jc w:val="both"/>
      </w:pPr>
      <w:proofErr w:type="gramStart"/>
      <w:r w:rsidRPr="00745344">
        <w:rPr>
          <w:b/>
          <w:i/>
          <w:lang w:val="en-US"/>
        </w:rPr>
        <w:t>f</w:t>
      </w:r>
      <w:r w:rsidRPr="009E6F6F">
        <w:rPr>
          <w:b/>
          <w:i/>
        </w:rPr>
        <w:t>0-7</w:t>
      </w:r>
      <w:proofErr w:type="gramEnd"/>
      <w:r w:rsidRPr="009E6F6F">
        <w:rPr>
          <w:b/>
          <w:i/>
        </w:rPr>
        <w:tab/>
      </w:r>
      <w:r w:rsidRPr="009E6F6F">
        <w:rPr>
          <w:b/>
          <w:i/>
        </w:rPr>
        <w:tab/>
      </w:r>
      <w:proofErr w:type="spellStart"/>
      <w:r w:rsidRPr="00745344">
        <w:rPr>
          <w:b/>
          <w:i/>
          <w:lang w:val="en-US"/>
        </w:rPr>
        <w:t>ft</w:t>
      </w:r>
      <w:proofErr w:type="spellEnd"/>
      <w:r w:rsidRPr="009E6F6F">
        <w:rPr>
          <w:b/>
          <w:i/>
        </w:rPr>
        <w:t>0-7</w:t>
      </w:r>
      <w:r w:rsidR="009E6F6F" w:rsidRPr="009E6F6F">
        <w:tab/>
      </w:r>
      <w:r w:rsidR="009E6F6F">
        <w:t>Временные значения</w:t>
      </w:r>
    </w:p>
    <w:p w:rsidR="007C2EE2" w:rsidRPr="009E6F6F" w:rsidRDefault="007C2EE2" w:rsidP="001D411C">
      <w:pPr>
        <w:jc w:val="both"/>
      </w:pPr>
      <w:proofErr w:type="gramStart"/>
      <w:r w:rsidRPr="00745344">
        <w:rPr>
          <w:b/>
          <w:i/>
          <w:lang w:val="en-US"/>
        </w:rPr>
        <w:t>f</w:t>
      </w:r>
      <w:r w:rsidRPr="009E6F6F">
        <w:rPr>
          <w:b/>
          <w:i/>
        </w:rPr>
        <w:t>8-9</w:t>
      </w:r>
      <w:proofErr w:type="gramEnd"/>
      <w:r w:rsidRPr="009E6F6F">
        <w:rPr>
          <w:b/>
          <w:i/>
        </w:rPr>
        <w:tab/>
      </w:r>
      <w:r w:rsidRPr="009E6F6F">
        <w:rPr>
          <w:b/>
          <w:i/>
        </w:rPr>
        <w:tab/>
      </w:r>
      <w:proofErr w:type="spellStart"/>
      <w:r w:rsidRPr="00745344">
        <w:rPr>
          <w:b/>
          <w:i/>
          <w:lang w:val="en-US"/>
        </w:rPr>
        <w:t>fs</w:t>
      </w:r>
      <w:proofErr w:type="spellEnd"/>
      <w:r w:rsidRPr="009E6F6F">
        <w:rPr>
          <w:b/>
          <w:i/>
        </w:rPr>
        <w:t>0-1</w:t>
      </w:r>
      <w:r w:rsidR="009E6F6F" w:rsidRPr="009E6F6F">
        <w:tab/>
      </w:r>
      <w:r w:rsidR="009E6F6F">
        <w:t>Сохраняемые регистры</w:t>
      </w:r>
    </w:p>
    <w:p w:rsidR="007C2EE2" w:rsidRPr="009E6F6F" w:rsidRDefault="007C2EE2" w:rsidP="001D411C">
      <w:pPr>
        <w:jc w:val="both"/>
      </w:pPr>
      <w:proofErr w:type="gramStart"/>
      <w:r w:rsidRPr="00745344">
        <w:rPr>
          <w:b/>
          <w:i/>
          <w:lang w:val="en-US"/>
        </w:rPr>
        <w:t>f</w:t>
      </w:r>
      <w:r w:rsidRPr="009E6F6F">
        <w:rPr>
          <w:b/>
          <w:i/>
        </w:rPr>
        <w:t>10-11</w:t>
      </w:r>
      <w:proofErr w:type="gramEnd"/>
      <w:r w:rsidRPr="009E6F6F">
        <w:rPr>
          <w:b/>
          <w:i/>
        </w:rPr>
        <w:tab/>
      </w:r>
      <w:r w:rsidRPr="009E6F6F">
        <w:rPr>
          <w:b/>
          <w:i/>
        </w:rPr>
        <w:tab/>
      </w:r>
      <w:proofErr w:type="spellStart"/>
      <w:r w:rsidRPr="00745344">
        <w:rPr>
          <w:b/>
          <w:i/>
          <w:lang w:val="en-US"/>
        </w:rPr>
        <w:t>fa</w:t>
      </w:r>
      <w:proofErr w:type="spellEnd"/>
      <w:r w:rsidRPr="009E6F6F">
        <w:rPr>
          <w:b/>
          <w:i/>
        </w:rPr>
        <w:t>0-1</w:t>
      </w:r>
      <w:r w:rsidRPr="009E6F6F">
        <w:tab/>
      </w:r>
      <w:r w:rsidR="009E6F6F">
        <w:t>Аргументы</w:t>
      </w:r>
      <w:r w:rsidR="009E6F6F" w:rsidRPr="009E6F6F">
        <w:t xml:space="preserve"> </w:t>
      </w:r>
      <w:r w:rsidR="009E6F6F">
        <w:t>функций</w:t>
      </w:r>
      <w:r w:rsidR="009E6F6F" w:rsidRPr="009E6F6F">
        <w:t>/</w:t>
      </w:r>
      <w:r w:rsidR="009E6F6F">
        <w:t>возвращаемые значения</w:t>
      </w:r>
    </w:p>
    <w:p w:rsidR="007C2EE2" w:rsidRPr="009E6F6F" w:rsidRDefault="007C2EE2" w:rsidP="001D411C">
      <w:pPr>
        <w:jc w:val="both"/>
      </w:pPr>
      <w:proofErr w:type="gramStart"/>
      <w:r w:rsidRPr="00745344">
        <w:rPr>
          <w:b/>
          <w:i/>
          <w:lang w:val="en-US"/>
        </w:rPr>
        <w:t>f</w:t>
      </w:r>
      <w:r w:rsidRPr="009E6F6F">
        <w:rPr>
          <w:b/>
          <w:i/>
        </w:rPr>
        <w:t>12-17</w:t>
      </w:r>
      <w:proofErr w:type="gramEnd"/>
      <w:r w:rsidRPr="009E6F6F">
        <w:rPr>
          <w:b/>
          <w:i/>
        </w:rPr>
        <w:tab/>
      </w:r>
      <w:r w:rsidRPr="009E6F6F">
        <w:rPr>
          <w:b/>
          <w:i/>
        </w:rPr>
        <w:tab/>
      </w:r>
      <w:proofErr w:type="spellStart"/>
      <w:r w:rsidRPr="00745344">
        <w:rPr>
          <w:b/>
          <w:i/>
          <w:lang w:val="en-US"/>
        </w:rPr>
        <w:t>fa</w:t>
      </w:r>
      <w:proofErr w:type="spellEnd"/>
      <w:r w:rsidRPr="009E6F6F">
        <w:rPr>
          <w:b/>
          <w:i/>
        </w:rPr>
        <w:t>2-7</w:t>
      </w:r>
      <w:r w:rsidR="009E6F6F" w:rsidRPr="009E6F6F">
        <w:tab/>
      </w:r>
      <w:r w:rsidR="009E6F6F">
        <w:t>Аргументы</w:t>
      </w:r>
      <w:r w:rsidR="009E6F6F" w:rsidRPr="009E6F6F">
        <w:t xml:space="preserve"> </w:t>
      </w:r>
      <w:r w:rsidR="009E6F6F">
        <w:t>функций</w:t>
      </w:r>
    </w:p>
    <w:p w:rsidR="007C2EE2" w:rsidRPr="009E6F6F" w:rsidRDefault="007C2EE2" w:rsidP="001D411C">
      <w:pPr>
        <w:jc w:val="both"/>
      </w:pPr>
      <w:proofErr w:type="gramStart"/>
      <w:r w:rsidRPr="00745344">
        <w:rPr>
          <w:b/>
          <w:i/>
          <w:lang w:val="en-US"/>
        </w:rPr>
        <w:t>f</w:t>
      </w:r>
      <w:r w:rsidRPr="009E6F6F">
        <w:rPr>
          <w:b/>
          <w:i/>
        </w:rPr>
        <w:t>18-27</w:t>
      </w:r>
      <w:proofErr w:type="gramEnd"/>
      <w:r w:rsidRPr="009E6F6F">
        <w:rPr>
          <w:b/>
          <w:i/>
        </w:rPr>
        <w:tab/>
      </w:r>
      <w:r w:rsidRPr="009E6F6F">
        <w:rPr>
          <w:b/>
          <w:i/>
        </w:rPr>
        <w:tab/>
      </w:r>
      <w:proofErr w:type="spellStart"/>
      <w:r w:rsidRPr="00745344">
        <w:rPr>
          <w:b/>
          <w:i/>
          <w:lang w:val="en-US"/>
        </w:rPr>
        <w:t>fs</w:t>
      </w:r>
      <w:proofErr w:type="spellEnd"/>
      <w:r w:rsidRPr="009E6F6F">
        <w:rPr>
          <w:b/>
          <w:i/>
        </w:rPr>
        <w:t>2-11</w:t>
      </w:r>
      <w:r w:rsidRPr="009E6F6F">
        <w:tab/>
      </w:r>
      <w:r w:rsidR="009E6F6F">
        <w:t>Аргументы</w:t>
      </w:r>
      <w:r w:rsidR="009E6F6F" w:rsidRPr="009E6F6F">
        <w:t xml:space="preserve"> </w:t>
      </w:r>
      <w:r w:rsidR="009E6F6F">
        <w:t>функций</w:t>
      </w:r>
      <w:r w:rsidR="009E6F6F" w:rsidRPr="009E6F6F">
        <w:t xml:space="preserve"> </w:t>
      </w:r>
      <w:r w:rsidR="009E6F6F">
        <w:t>, сохраняемые значения</w:t>
      </w:r>
      <w:r w:rsidRPr="009E6F6F">
        <w:tab/>
      </w:r>
    </w:p>
    <w:p w:rsidR="007C2EE2" w:rsidRPr="009E6F6F" w:rsidRDefault="007C2EE2" w:rsidP="001D411C">
      <w:pPr>
        <w:jc w:val="both"/>
      </w:pPr>
      <w:proofErr w:type="gramStart"/>
      <w:r w:rsidRPr="00745344">
        <w:rPr>
          <w:b/>
          <w:i/>
          <w:lang w:val="en-US"/>
        </w:rPr>
        <w:t>f</w:t>
      </w:r>
      <w:r w:rsidRPr="009E6F6F">
        <w:rPr>
          <w:b/>
          <w:i/>
        </w:rPr>
        <w:t>28-31</w:t>
      </w:r>
      <w:proofErr w:type="gramEnd"/>
      <w:r w:rsidRPr="009E6F6F">
        <w:rPr>
          <w:b/>
          <w:i/>
        </w:rPr>
        <w:tab/>
      </w:r>
      <w:r w:rsidRPr="009E6F6F">
        <w:rPr>
          <w:b/>
          <w:i/>
        </w:rPr>
        <w:tab/>
      </w:r>
      <w:proofErr w:type="spellStart"/>
      <w:r w:rsidRPr="00745344">
        <w:rPr>
          <w:b/>
          <w:i/>
          <w:lang w:val="en-US"/>
        </w:rPr>
        <w:t>ft</w:t>
      </w:r>
      <w:proofErr w:type="spellEnd"/>
      <w:r w:rsidRPr="009E6F6F">
        <w:rPr>
          <w:b/>
          <w:i/>
        </w:rPr>
        <w:t>8-11</w:t>
      </w:r>
      <w:r w:rsidR="009E6F6F" w:rsidRPr="009E6F6F">
        <w:tab/>
      </w:r>
      <w:r w:rsidR="009E6F6F">
        <w:t>Временные значения</w:t>
      </w:r>
    </w:p>
    <w:p w:rsidR="005F5AC3" w:rsidRDefault="009E6F6F" w:rsidP="005F5AC3">
      <w:pPr>
        <w:ind w:firstLine="709"/>
        <w:jc w:val="both"/>
      </w:pPr>
      <w:r>
        <w:t>Как показывает практика, к</w:t>
      </w:r>
      <w:r w:rsidR="005F5AC3">
        <w:t xml:space="preserve">оличество доступных архитектурных регистров может оказывать значительное влияние на размер кода, производительность и </w:t>
      </w:r>
      <w:r w:rsidR="005F5AC3">
        <w:lastRenderedPageBreak/>
        <w:t xml:space="preserve">энергопотребление. Большее количество целочисленных регистров также повышает производительность </w:t>
      </w:r>
      <w:r>
        <w:t>в тех случаях, когда практикуется</w:t>
      </w:r>
      <w:r w:rsidR="005F5AC3">
        <w:t xml:space="preserve"> развертывание циклов</w:t>
      </w:r>
      <w:r>
        <w:t xml:space="preserve"> (помним – быстрый код – линейный код)</w:t>
      </w:r>
      <w:r w:rsidR="005F5AC3">
        <w:t xml:space="preserve">, конвейерная </w:t>
      </w:r>
      <w:r w:rsidR="00A205D4">
        <w:t xml:space="preserve">микроархитектура, </w:t>
      </w:r>
      <w:r w:rsidR="005F5AC3">
        <w:t>разбиение кэша на листы.</w:t>
      </w:r>
    </w:p>
    <w:p w:rsidR="005F5AC3" w:rsidRDefault="005F5AC3" w:rsidP="005F5AC3">
      <w:pPr>
        <w:ind w:firstLine="709"/>
        <w:jc w:val="both"/>
      </w:pPr>
      <w:r>
        <w:t xml:space="preserve">В динамическом использовании регистров, как правило, преобладают несколько часто используемых регистров, и </w:t>
      </w:r>
      <w:r w:rsidR="00A205D4">
        <w:t xml:space="preserve">микроархитектурные </w:t>
      </w:r>
      <w:r>
        <w:t xml:space="preserve">реализации </w:t>
      </w:r>
      <w:r w:rsidR="00A205D4">
        <w:t>регистровых</w:t>
      </w:r>
      <w:r>
        <w:t xml:space="preserve"> файлов могут быть оптимизированы для снижения </w:t>
      </w:r>
      <w:proofErr w:type="spellStart"/>
      <w:r>
        <w:t>энергозатрат</w:t>
      </w:r>
      <w:proofErr w:type="spellEnd"/>
      <w:r>
        <w:t xml:space="preserve"> на доступ к часто используемым регистрам.</w:t>
      </w:r>
    </w:p>
    <w:p w:rsidR="006F556A" w:rsidRDefault="006F556A" w:rsidP="001D411C">
      <w:pPr>
        <w:ind w:firstLine="709"/>
        <w:jc w:val="both"/>
      </w:pPr>
      <w:r>
        <w:t>При одинаковой кодировке инструкций в RISC-V предусмотрены реализации архитектур с 32-, 64- и 128-битными регистрами общего назначения и операциями (RV32I, RV64I и RV128I, соответственно).</w:t>
      </w:r>
    </w:p>
    <w:p w:rsidR="006F556A" w:rsidRDefault="006F556A" w:rsidP="001D411C">
      <w:pPr>
        <w:ind w:firstLine="709"/>
        <w:jc w:val="both"/>
      </w:pPr>
      <w:r>
        <w:t>Разрядность регистровых операций всегда соответствует размеру регистра, а одни и те же значения в регистрах мог</w:t>
      </w:r>
      <w:r w:rsidR="00A5293C">
        <w:t xml:space="preserve">ут трактоваться как целые числа, </w:t>
      </w:r>
      <w:r>
        <w:t>как со знаком, так и без знака. Нет операций над частями регистров, нет каких-либо выделенных «регистровых пар».</w:t>
      </w:r>
    </w:p>
    <w:p w:rsidR="003B4A11" w:rsidRPr="00A205D4" w:rsidRDefault="003B4A11" w:rsidP="001D411C">
      <w:pPr>
        <w:ind w:firstLine="709"/>
        <w:jc w:val="both"/>
      </w:pPr>
      <w:r>
        <w:t xml:space="preserve">Поскольку кодировка базового набора инструкций не зависит от разрядности архитектуры, то </w:t>
      </w:r>
      <w:r w:rsidR="006A076C">
        <w:t>«</w:t>
      </w:r>
      <w:r>
        <w:t xml:space="preserve">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>
        <w:t>автоконфигурироваться</w:t>
      </w:r>
      <w:proofErr w:type="spellEnd"/>
      <w:r>
        <w:t xml:space="preserve"> для целевой среды выполнения</w:t>
      </w:r>
      <w:r w:rsidR="006A076C">
        <w:t>» (</w:t>
      </w:r>
      <w:r w:rsidR="00A205D4">
        <w:t xml:space="preserve">формально это действительно возможно, в стандартизованных регистрах специальных функций программа может получить информацию о характеристиках </w:t>
      </w:r>
      <w:proofErr w:type="gramStart"/>
      <w:r w:rsidR="00A205D4">
        <w:t>процессора</w:t>
      </w:r>
      <w:proofErr w:type="gramEnd"/>
      <w:r w:rsidR="00A205D4">
        <w:t xml:space="preserve"> на котором выполняется – версии, поддерживаемые наборы инструкций</w:t>
      </w:r>
      <w:r w:rsidR="006A076C">
        <w:t>)</w:t>
      </w:r>
      <w:r>
        <w:t>.</w:t>
      </w:r>
      <w:r w:rsidR="00A205D4" w:rsidRPr="00A205D4">
        <w:t xml:space="preserve">  </w:t>
      </w:r>
      <w:r w:rsidR="00A205D4">
        <w:t xml:space="preserve">Обязательным для процессора архитектуры </w:t>
      </w:r>
      <w:r w:rsidR="00A205D4">
        <w:rPr>
          <w:lang w:val="en-US"/>
        </w:rPr>
        <w:t>RISC</w:t>
      </w:r>
      <w:r w:rsidR="00A205D4" w:rsidRPr="00A205D4">
        <w:t>-</w:t>
      </w:r>
      <w:r w:rsidR="00A205D4">
        <w:rPr>
          <w:lang w:val="en-US"/>
        </w:rPr>
        <w:t>V</w:t>
      </w:r>
      <w:r w:rsidR="00A205D4" w:rsidRPr="00A205D4">
        <w:t xml:space="preserve"> </w:t>
      </w:r>
      <w:r w:rsidR="00A205D4">
        <w:t xml:space="preserve">является только поддержка базового набора команд – </w:t>
      </w:r>
      <w:r w:rsidR="00A205D4">
        <w:rPr>
          <w:lang w:val="en-US"/>
        </w:rPr>
        <w:t>RV</w:t>
      </w:r>
      <w:r w:rsidR="00A205D4" w:rsidRPr="00A205D4">
        <w:t>32</w:t>
      </w:r>
      <w:r w:rsidR="00A205D4">
        <w:rPr>
          <w:lang w:val="en-US"/>
        </w:rPr>
        <w:t>I</w:t>
      </w:r>
      <w:r w:rsidR="00A205D4">
        <w:t xml:space="preserve"> (рис.1).</w:t>
      </w:r>
    </w:p>
    <w:p w:rsidR="00FA639E" w:rsidRDefault="00FA639E" w:rsidP="001D411C">
      <w:pPr>
        <w:jc w:val="both"/>
      </w:pPr>
      <w:r>
        <w:rPr>
          <w:noProof/>
          <w:lang w:eastAsia="ru-RU"/>
        </w:rPr>
        <w:drawing>
          <wp:inline distT="0" distB="0" distL="0" distR="0" wp14:anchorId="4445229D" wp14:editId="2B4DAC31">
            <wp:extent cx="5919470" cy="13049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39E" w:rsidRDefault="00FA639E" w:rsidP="001D411C">
      <w:pPr>
        <w:jc w:val="both"/>
      </w:pPr>
      <w:r w:rsidRPr="00FA639E">
        <w:rPr>
          <w:b/>
          <w:i/>
        </w:rPr>
        <w:t>rs1</w:t>
      </w:r>
      <w:r>
        <w:t xml:space="preserve"> — номер </w:t>
      </w:r>
      <w:proofErr w:type="gramStart"/>
      <w:r>
        <w:t>регистра</w:t>
      </w:r>
      <w:proofErr w:type="gramEnd"/>
      <w:r>
        <w:t xml:space="preserve"> в котором находится первый операнд;</w:t>
      </w:r>
    </w:p>
    <w:p w:rsidR="00FA639E" w:rsidRDefault="00FA639E" w:rsidP="001D411C">
      <w:pPr>
        <w:jc w:val="both"/>
      </w:pPr>
      <w:r w:rsidRPr="00FA639E">
        <w:rPr>
          <w:b/>
          <w:i/>
        </w:rPr>
        <w:t>rs2</w:t>
      </w:r>
      <w:r>
        <w:t xml:space="preserve"> — номер </w:t>
      </w:r>
      <w:proofErr w:type="gramStart"/>
      <w:r>
        <w:t>регистра</w:t>
      </w:r>
      <w:proofErr w:type="gramEnd"/>
      <w:r>
        <w:t xml:space="preserve"> в котором находится второй операнд;</w:t>
      </w:r>
    </w:p>
    <w:p w:rsidR="00FA639E" w:rsidRDefault="00FA639E" w:rsidP="001D411C">
      <w:pPr>
        <w:jc w:val="both"/>
      </w:pPr>
      <w:proofErr w:type="spellStart"/>
      <w:r w:rsidRPr="00FA639E">
        <w:rPr>
          <w:b/>
          <w:i/>
        </w:rPr>
        <w:t>rd</w:t>
      </w:r>
      <w:proofErr w:type="spellEnd"/>
      <w:r>
        <w:t xml:space="preserve"> — номер </w:t>
      </w:r>
      <w:proofErr w:type="gramStart"/>
      <w:r>
        <w:t>регистра</w:t>
      </w:r>
      <w:proofErr w:type="gramEnd"/>
      <w:r>
        <w:t xml:space="preserve"> в который будет записан результат.</w:t>
      </w:r>
    </w:p>
    <w:p w:rsidR="00FA639E" w:rsidRPr="00895152" w:rsidRDefault="00A205D4" w:rsidP="00A205D4">
      <w:pPr>
        <w:jc w:val="center"/>
      </w:pPr>
      <w:r>
        <w:t xml:space="preserve">Рис. 1 Формат команд базового набора инструкций – </w:t>
      </w:r>
      <w:r>
        <w:rPr>
          <w:lang w:val="en-US"/>
        </w:rPr>
        <w:t>RV</w:t>
      </w:r>
      <w:r w:rsidRPr="00A205D4">
        <w:t>32</w:t>
      </w:r>
      <w:r>
        <w:rPr>
          <w:lang w:val="en-US"/>
        </w:rPr>
        <w:t>I</w:t>
      </w:r>
      <w:r w:rsidRPr="00A205D4">
        <w:t>.</w:t>
      </w:r>
    </w:p>
    <w:p w:rsidR="00A205D4" w:rsidRPr="00895152" w:rsidRDefault="00A205D4" w:rsidP="00A205D4">
      <w:pPr>
        <w:jc w:val="center"/>
      </w:pPr>
    </w:p>
    <w:p w:rsidR="005F5AC3" w:rsidRDefault="005F5AC3" w:rsidP="005F5AC3">
      <w:pPr>
        <w:ind w:firstLine="709"/>
        <w:jc w:val="both"/>
      </w:pPr>
      <w:r>
        <w:t xml:space="preserve">Для встраиваемых приложений с ограниченными ресурсами </w:t>
      </w:r>
      <w:r w:rsidR="00895152">
        <w:t>определено</w:t>
      </w:r>
      <w:r>
        <w:t xml:space="preserve"> подмножество</w:t>
      </w:r>
      <w:r w:rsidR="00895152">
        <w:t xml:space="preserve"> команд</w:t>
      </w:r>
      <w:r>
        <w:t xml:space="preserve"> RV32E, которое </w:t>
      </w:r>
      <w:r w:rsidR="00895152">
        <w:t>оперирует</w:t>
      </w:r>
      <w:r>
        <w:t xml:space="preserve"> всего 16</w:t>
      </w:r>
      <w:r w:rsidR="00895152">
        <w:t>-ю регистрами.</w:t>
      </w:r>
    </w:p>
    <w:p w:rsidR="003B4A11" w:rsidRDefault="006A076C" w:rsidP="001D411C">
      <w:pPr>
        <w:ind w:firstLine="709"/>
        <w:jc w:val="both"/>
      </w:pPr>
      <w:r>
        <w:t xml:space="preserve">В абсолютном большинстве случаев </w:t>
      </w:r>
      <w:r w:rsidR="00895152">
        <w:t xml:space="preserve">в архитектуре </w:t>
      </w:r>
      <w:r w:rsidR="00895152">
        <w:rPr>
          <w:lang w:val="en-US"/>
        </w:rPr>
        <w:t>RISC</w:t>
      </w:r>
      <w:r w:rsidR="00895152" w:rsidRPr="00895152">
        <w:t>-</w:t>
      </w:r>
      <w:r w:rsidR="00895152">
        <w:rPr>
          <w:lang w:val="en-US"/>
        </w:rPr>
        <w:t>V</w:t>
      </w:r>
      <w:r w:rsidR="00895152" w:rsidRPr="00895152">
        <w:t xml:space="preserve"> </w:t>
      </w:r>
      <w:r>
        <w:t xml:space="preserve">используется 32-битная кодировка команд за исключением некоторых расширений, допускающих команды переменной длины (о! а не скрытый ли вы </w:t>
      </w:r>
      <w:r>
        <w:rPr>
          <w:lang w:val="en-US"/>
        </w:rPr>
        <w:t>CISC</w:t>
      </w:r>
      <w:r w:rsidRPr="006A076C">
        <w:t>?)</w:t>
      </w:r>
      <w:r>
        <w:t>) и команд расширения</w:t>
      </w:r>
      <w:proofErr w:type="gramStart"/>
      <w:r>
        <w:t xml:space="preserve"> С</w:t>
      </w:r>
      <w:proofErr w:type="gramEnd"/>
      <w:r>
        <w:t xml:space="preserve"> – т.н. сокращенного формата команд, ид</w:t>
      </w:r>
      <w:r w:rsidR="00A205D4">
        <w:t>и набора сжатых инструкций (аналог наборов команд</w:t>
      </w:r>
      <w:r>
        <w:t xml:space="preserve"> </w:t>
      </w:r>
      <w:r>
        <w:rPr>
          <w:lang w:val="en-US"/>
        </w:rPr>
        <w:t>Thumb</w:t>
      </w:r>
      <w:r w:rsidR="00A205D4">
        <w:t xml:space="preserve"> </w:t>
      </w:r>
      <w:r w:rsidRPr="006A076C">
        <w:t>у</w:t>
      </w:r>
      <w:r w:rsidR="00A205D4">
        <w:t xml:space="preserve"> архитектуры</w:t>
      </w:r>
      <w:r w:rsidRPr="006A076C">
        <w:t xml:space="preserve"> </w:t>
      </w:r>
      <w:r>
        <w:rPr>
          <w:lang w:val="en-US"/>
        </w:rPr>
        <w:t>ARM</w:t>
      </w:r>
      <w:r w:rsidR="00C977DE">
        <w:t>).</w:t>
      </w:r>
      <w:r w:rsidR="007157DE">
        <w:t xml:space="preserve"> </w:t>
      </w:r>
      <w:r w:rsidR="007157DE">
        <w:t xml:space="preserve">По всей видимости, появление у </w:t>
      </w:r>
      <w:r w:rsidR="007157DE">
        <w:rPr>
          <w:lang w:val="en-US"/>
        </w:rPr>
        <w:t>RISC</w:t>
      </w:r>
      <w:r w:rsidR="007157DE">
        <w:t>-архитектур набора сжатых инструкций – «семейное»</w:t>
      </w:r>
      <w:r w:rsidR="007157DE">
        <w:t xml:space="preserve"> для всех </w:t>
      </w:r>
      <w:r w:rsidR="007157DE">
        <w:rPr>
          <w:lang w:val="en-US"/>
        </w:rPr>
        <w:t>RISC</w:t>
      </w:r>
      <w:r w:rsidR="007157DE" w:rsidRPr="007157DE">
        <w:t xml:space="preserve"> </w:t>
      </w:r>
      <w:r w:rsidR="007157DE">
        <w:t>архитектур</w:t>
      </w:r>
      <w:r w:rsidR="007157DE">
        <w:t xml:space="preserve"> - комплексных команд мало, код разрастается, памяти жалко, операции с памятью дорогие по времени</w:t>
      </w:r>
      <w:proofErr w:type="gramStart"/>
      <w:r w:rsidR="007157DE">
        <w:t>..</w:t>
      </w:r>
      <w:proofErr w:type="gramEnd"/>
    </w:p>
    <w:p w:rsidR="005F5AC3" w:rsidRDefault="005F5AC3" w:rsidP="005F5AC3">
      <w:pPr>
        <w:ind w:firstLine="709"/>
        <w:jc w:val="both"/>
      </w:pPr>
      <w:r>
        <w:t>Дополнительный сжатый 16-разрядный формат команд</w:t>
      </w:r>
      <w:r w:rsidR="009533DC" w:rsidRPr="009533DC">
        <w:t xml:space="preserve"> (</w:t>
      </w:r>
      <w:r w:rsidR="009533DC">
        <w:rPr>
          <w:lang w:val="en-US"/>
        </w:rPr>
        <w:t>C</w:t>
      </w:r>
      <w:r w:rsidR="009533DC" w:rsidRPr="009533DC">
        <w:t>)</w:t>
      </w:r>
      <w:r>
        <w:t xml:space="preserve"> в основном имеет доступ только к 8 регистрам и, следовательно, может обеспечить плотное кодирование команд, в то время как дополнительные расширения набора команд при желании могут поддерживать гораздо большее пространство регистров.</w:t>
      </w:r>
    </w:p>
    <w:p w:rsidR="00A5293C" w:rsidRDefault="00A5293C" w:rsidP="00A5293C">
      <w:pPr>
        <w:ind w:firstLine="709"/>
        <w:jc w:val="both"/>
      </w:pPr>
      <w:r w:rsidRPr="00A5293C">
        <w:t>Дополнительные сжатые 16-разрядные</w:t>
      </w:r>
      <w:r>
        <w:t xml:space="preserve"> </w:t>
      </w:r>
      <w:r w:rsidRPr="00A5293C">
        <w:t>расширения набора команд имеют два младших бита, равных 00, 01 или 10. Стандартные</w:t>
      </w:r>
      <w:r>
        <w:t xml:space="preserve"> </w:t>
      </w:r>
      <w:r w:rsidRPr="00A5293C">
        <w:t>расширения набора команд, закодированные более чем на 32 бита, имеют дополнительные младшие разряды, равные 1, с</w:t>
      </w:r>
      <w:r>
        <w:t xml:space="preserve"> </w:t>
      </w:r>
      <w:r w:rsidRPr="00A5293C">
        <w:t>соглашениями для 48-разрядны</w:t>
      </w:r>
      <w:r w:rsidR="00BE7A35">
        <w:t>х и 64-разрядных длин.</w:t>
      </w:r>
      <w:r w:rsidRPr="00A5293C">
        <w:t xml:space="preserve"> Длины команд от 80</w:t>
      </w:r>
      <w:r>
        <w:t xml:space="preserve"> </w:t>
      </w:r>
      <w:r w:rsidRPr="00A5293C">
        <w:t xml:space="preserve">до 176 бит </w:t>
      </w:r>
      <w:r w:rsidRPr="00A5293C">
        <w:lastRenderedPageBreak/>
        <w:t>кодируются с использованием 3-разрядного поля в битах [14:12] задает количество 16-битных слов в</w:t>
      </w:r>
      <w:r>
        <w:t xml:space="preserve"> </w:t>
      </w:r>
      <w:r w:rsidRPr="00A5293C">
        <w:t>дополнение к первым 5 16-битным словам. Кодировка с битами [14:12], установленными на 111, зарезервирована для будущих</w:t>
      </w:r>
      <w:r>
        <w:t xml:space="preserve"> </w:t>
      </w:r>
      <w:r w:rsidRPr="00A5293C">
        <w:t>более длинных кодировок команд</w:t>
      </w:r>
      <w:r w:rsidR="009533DC" w:rsidRPr="009533DC">
        <w:t xml:space="preserve"> </w:t>
      </w:r>
      <w:r w:rsidR="009533DC">
        <w:t>–</w:t>
      </w:r>
      <w:r w:rsidR="009533DC" w:rsidRPr="009533DC">
        <w:t xml:space="preserve"> </w:t>
      </w:r>
      <w:r w:rsidR="009533DC">
        <w:t>рис.2</w:t>
      </w:r>
      <w:r w:rsidRPr="00A5293C">
        <w:t>.</w:t>
      </w:r>
    </w:p>
    <w:p w:rsidR="00A5293C" w:rsidRDefault="00BE7A35" w:rsidP="00A5293C">
      <w:pPr>
        <w:jc w:val="both"/>
      </w:pPr>
      <w:r>
        <w:rPr>
          <w:noProof/>
          <w:lang w:eastAsia="ru-RU"/>
        </w:rPr>
        <w:drawing>
          <wp:inline distT="0" distB="0" distL="0" distR="0" wp14:anchorId="640EDC0A">
            <wp:extent cx="5901690" cy="23717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33DC" w:rsidRPr="009533DC" w:rsidRDefault="009533DC" w:rsidP="009533DC">
      <w:pPr>
        <w:jc w:val="center"/>
      </w:pPr>
      <w:r>
        <w:t>Р</w:t>
      </w:r>
      <w:r>
        <w:t>ис.2</w:t>
      </w:r>
      <w:r>
        <w:t xml:space="preserve"> Форматы команд архитектуры </w:t>
      </w:r>
      <w:r>
        <w:rPr>
          <w:lang w:val="en-US"/>
        </w:rPr>
        <w:t>RISC</w:t>
      </w:r>
      <w:r>
        <w:t>-</w:t>
      </w:r>
      <w:r>
        <w:rPr>
          <w:lang w:val="en-US"/>
        </w:rPr>
        <w:t>V</w:t>
      </w:r>
    </w:p>
    <w:p w:rsidR="001D411C" w:rsidRPr="00A5293C" w:rsidRDefault="001D411C" w:rsidP="001D411C">
      <w:pPr>
        <w:ind w:firstLine="709"/>
        <w:jc w:val="both"/>
      </w:pPr>
    </w:p>
    <w:p w:rsidR="00FA639E" w:rsidRPr="00FA639E" w:rsidRDefault="00FA639E" w:rsidP="001D411C">
      <w:pPr>
        <w:shd w:val="clear" w:color="auto" w:fill="FFFFFF"/>
        <w:outlineLvl w:val="2"/>
        <w:rPr>
          <w:rFonts w:eastAsia="Times New Roman"/>
          <w:b/>
          <w:bCs/>
          <w:color w:val="000000"/>
          <w:lang w:eastAsia="ru-RU"/>
        </w:rPr>
      </w:pPr>
      <w:r w:rsidRPr="00FA639E">
        <w:rPr>
          <w:rFonts w:eastAsia="Times New Roman"/>
          <w:b/>
          <w:bCs/>
          <w:color w:val="000000"/>
          <w:lang w:eastAsia="ru-RU"/>
        </w:rPr>
        <w:t xml:space="preserve">Список наборов команд </w:t>
      </w:r>
    </w:p>
    <w:p w:rsidR="001D411C" w:rsidRDefault="001D411C" w:rsidP="001D411C">
      <w:pPr>
        <w:shd w:val="clear" w:color="auto" w:fill="FFFFFF"/>
        <w:ind w:firstLine="709"/>
        <w:jc w:val="both"/>
        <w:rPr>
          <w:rFonts w:eastAsia="Times New Roman"/>
          <w:color w:val="202122"/>
          <w:lang w:eastAsia="ru-RU"/>
        </w:rPr>
      </w:pPr>
      <w:r>
        <w:rPr>
          <w:rFonts w:eastAsia="Times New Roman"/>
          <w:color w:val="202122"/>
          <w:lang w:eastAsia="ru-RU"/>
        </w:rPr>
        <w:t xml:space="preserve">Формирование системы команд для процессоров </w:t>
      </w:r>
      <w:r>
        <w:rPr>
          <w:rFonts w:eastAsia="Times New Roman"/>
          <w:color w:val="202122"/>
          <w:lang w:val="en-US" w:eastAsia="ru-RU"/>
        </w:rPr>
        <w:t>RISC</w:t>
      </w:r>
      <w:r w:rsidRPr="001D411C">
        <w:rPr>
          <w:rFonts w:eastAsia="Times New Roman"/>
          <w:color w:val="202122"/>
          <w:lang w:eastAsia="ru-RU"/>
        </w:rPr>
        <w:t>-</w:t>
      </w:r>
      <w:r>
        <w:rPr>
          <w:rFonts w:eastAsia="Times New Roman"/>
          <w:color w:val="202122"/>
          <w:lang w:val="en-US" w:eastAsia="ru-RU"/>
        </w:rPr>
        <w:t>V</w:t>
      </w:r>
      <w:r>
        <w:rPr>
          <w:rFonts w:eastAsia="Times New Roman"/>
          <w:color w:val="202122"/>
          <w:lang w:eastAsia="ru-RU"/>
        </w:rPr>
        <w:t xml:space="preserve"> архитектуры можно сравнить с конструктором типа «</w:t>
      </w:r>
      <w:proofErr w:type="spellStart"/>
      <w:r>
        <w:rPr>
          <w:rFonts w:eastAsia="Times New Roman"/>
          <w:color w:val="202122"/>
          <w:lang w:eastAsia="ru-RU"/>
        </w:rPr>
        <w:t>Лего</w:t>
      </w:r>
      <w:proofErr w:type="spellEnd"/>
      <w:r>
        <w:rPr>
          <w:rFonts w:eastAsia="Times New Roman"/>
          <w:color w:val="202122"/>
          <w:lang w:eastAsia="ru-RU"/>
        </w:rPr>
        <w:t xml:space="preserve">», или, </w:t>
      </w:r>
      <w:proofErr w:type="gramStart"/>
      <w:r>
        <w:rPr>
          <w:rFonts w:eastAsia="Times New Roman"/>
          <w:color w:val="202122"/>
          <w:lang w:eastAsia="ru-RU"/>
        </w:rPr>
        <w:t>что</w:t>
      </w:r>
      <w:proofErr w:type="gramEnd"/>
      <w:r>
        <w:rPr>
          <w:rFonts w:eastAsia="Times New Roman"/>
          <w:color w:val="202122"/>
          <w:lang w:eastAsia="ru-RU"/>
        </w:rPr>
        <w:t xml:space="preserve"> наверное еще точнее </w:t>
      </w:r>
      <w:r w:rsidR="008268BC">
        <w:rPr>
          <w:rFonts w:eastAsia="Times New Roman"/>
          <w:color w:val="202122"/>
          <w:lang w:eastAsia="ru-RU"/>
        </w:rPr>
        <w:t>–</w:t>
      </w:r>
      <w:r>
        <w:rPr>
          <w:rFonts w:eastAsia="Times New Roman"/>
          <w:color w:val="202122"/>
          <w:lang w:eastAsia="ru-RU"/>
        </w:rPr>
        <w:t xml:space="preserve"> </w:t>
      </w:r>
      <w:r w:rsidR="008268BC">
        <w:rPr>
          <w:rFonts w:eastAsia="Times New Roman"/>
          <w:color w:val="202122"/>
          <w:lang w:eastAsia="ru-RU"/>
        </w:rPr>
        <w:t xml:space="preserve">стеки и профили сетевых протоколов для сетей малой мощности – в них также выделяется базовая часть и </w:t>
      </w:r>
      <w:r w:rsidR="009533DC">
        <w:rPr>
          <w:rFonts w:eastAsia="Times New Roman"/>
          <w:color w:val="202122"/>
          <w:lang w:eastAsia="ru-RU"/>
        </w:rPr>
        <w:t>относительно независимые уровни для прикладных задач и для рутинных задач маршрутизации и доставки пакетов.</w:t>
      </w:r>
      <w:r w:rsidR="008268BC">
        <w:rPr>
          <w:rFonts w:eastAsia="Times New Roman"/>
          <w:color w:val="202122"/>
          <w:lang w:eastAsia="ru-RU"/>
        </w:rPr>
        <w:t xml:space="preserve"> </w:t>
      </w:r>
    </w:p>
    <w:p w:rsidR="007157DE" w:rsidRDefault="007157DE" w:rsidP="001D411C">
      <w:pPr>
        <w:shd w:val="clear" w:color="auto" w:fill="FFFFFF"/>
        <w:ind w:firstLine="709"/>
        <w:jc w:val="both"/>
        <w:rPr>
          <w:rFonts w:eastAsia="Times New Roman"/>
          <w:color w:val="202122"/>
          <w:lang w:eastAsia="ru-RU"/>
        </w:rPr>
      </w:pPr>
      <w:r>
        <w:rPr>
          <w:rFonts w:eastAsia="Times New Roman"/>
          <w:color w:val="202122"/>
          <w:lang w:eastAsia="ru-RU"/>
        </w:rPr>
        <w:t xml:space="preserve">Да, здесь мы снова видим расхождения с первичной </w:t>
      </w:r>
      <w:r w:rsidR="00597BC6">
        <w:rPr>
          <w:rFonts w:eastAsia="Times New Roman"/>
          <w:color w:val="202122"/>
          <w:lang w:eastAsia="ru-RU"/>
        </w:rPr>
        <w:t>идео</w:t>
      </w:r>
      <w:r>
        <w:rPr>
          <w:rFonts w:eastAsia="Times New Roman"/>
          <w:color w:val="202122"/>
          <w:lang w:eastAsia="ru-RU"/>
        </w:rPr>
        <w:t xml:space="preserve">логией </w:t>
      </w:r>
      <w:r>
        <w:rPr>
          <w:rFonts w:eastAsia="Times New Roman"/>
          <w:color w:val="202122"/>
          <w:lang w:val="en-US" w:eastAsia="ru-RU"/>
        </w:rPr>
        <w:t>RISC</w:t>
      </w:r>
      <w:r>
        <w:rPr>
          <w:rFonts w:eastAsia="Times New Roman"/>
          <w:color w:val="202122"/>
          <w:lang w:eastAsia="ru-RU"/>
        </w:rPr>
        <w:t xml:space="preserve"> – что нам хватит и нескольких команд, чтобы сделать всё, но требования приложений, ограничения скорости работы памяти вынуждают набор команд расширять</w:t>
      </w:r>
      <w:r w:rsidR="00597BC6">
        <w:rPr>
          <w:rFonts w:eastAsia="Times New Roman"/>
          <w:color w:val="202122"/>
          <w:lang w:eastAsia="ru-RU"/>
        </w:rPr>
        <w:t xml:space="preserve"> – Таблица 1</w:t>
      </w:r>
      <w:r>
        <w:rPr>
          <w:rFonts w:eastAsia="Times New Roman"/>
          <w:color w:val="202122"/>
          <w:lang w:eastAsia="ru-RU"/>
        </w:rPr>
        <w:t>.</w:t>
      </w:r>
    </w:p>
    <w:p w:rsidR="008D4574" w:rsidRPr="008D4574" w:rsidRDefault="008D4574" w:rsidP="00650785">
      <w:pPr>
        <w:ind w:firstLine="709"/>
        <w:jc w:val="both"/>
        <w:rPr>
          <w:rFonts w:eastAsia="Times New Roman"/>
          <w:color w:val="202122"/>
          <w:lang w:eastAsia="ru-RU"/>
        </w:rPr>
      </w:pPr>
      <w:r>
        <w:rPr>
          <w:rFonts w:eastAsia="Times New Roman"/>
          <w:color w:val="202122"/>
          <w:lang w:eastAsia="ru-RU"/>
        </w:rPr>
        <w:t xml:space="preserve">Инновацией, предлагаемой </w:t>
      </w:r>
      <w:r>
        <w:rPr>
          <w:rFonts w:eastAsia="Times New Roman"/>
          <w:color w:val="202122"/>
          <w:lang w:val="en-US" w:eastAsia="ru-RU"/>
        </w:rPr>
        <w:t>RISC</w:t>
      </w:r>
      <w:r w:rsidRPr="008D4574">
        <w:rPr>
          <w:rFonts w:eastAsia="Times New Roman"/>
          <w:color w:val="202122"/>
          <w:lang w:eastAsia="ru-RU"/>
        </w:rPr>
        <w:t>-</w:t>
      </w:r>
      <w:r>
        <w:rPr>
          <w:rFonts w:eastAsia="Times New Roman"/>
          <w:color w:val="202122"/>
          <w:lang w:val="en-US" w:eastAsia="ru-RU"/>
        </w:rPr>
        <w:t>V</w:t>
      </w:r>
      <w:r w:rsidRPr="008D4574">
        <w:rPr>
          <w:rFonts w:eastAsia="Times New Roman"/>
          <w:color w:val="202122"/>
          <w:lang w:eastAsia="ru-RU"/>
        </w:rPr>
        <w:t xml:space="preserve"> </w:t>
      </w:r>
      <w:r>
        <w:rPr>
          <w:rFonts w:eastAsia="Times New Roman"/>
          <w:color w:val="202122"/>
          <w:lang w:eastAsia="ru-RU"/>
        </w:rPr>
        <w:t>можно считать именно модульность системы команд – процессору не обязательно поддерживать ВСЕ наборы команд, достаточно только базового (</w:t>
      </w:r>
      <w:r>
        <w:rPr>
          <w:rFonts w:eastAsia="Times New Roman"/>
          <w:color w:val="202122"/>
          <w:lang w:val="en-US" w:eastAsia="ru-RU"/>
        </w:rPr>
        <w:t>I</w:t>
      </w:r>
      <w:r>
        <w:rPr>
          <w:rFonts w:eastAsia="Times New Roman"/>
          <w:color w:val="202122"/>
          <w:lang w:eastAsia="ru-RU"/>
        </w:rPr>
        <w:t xml:space="preserve">), ну и те наборы, которые сделают его </w:t>
      </w:r>
      <w:proofErr w:type="gramStart"/>
      <w:r>
        <w:rPr>
          <w:rFonts w:eastAsia="Times New Roman"/>
          <w:color w:val="202122"/>
          <w:lang w:eastAsia="ru-RU"/>
        </w:rPr>
        <w:t>более оптимальным</w:t>
      </w:r>
      <w:proofErr w:type="gramEnd"/>
      <w:r>
        <w:rPr>
          <w:rFonts w:eastAsia="Times New Roman"/>
          <w:color w:val="202122"/>
          <w:lang w:eastAsia="ru-RU"/>
        </w:rPr>
        <w:t xml:space="preserve"> </w:t>
      </w:r>
      <w:r w:rsidR="006A3618">
        <w:rPr>
          <w:rFonts w:eastAsia="Times New Roman"/>
          <w:color w:val="202122"/>
          <w:lang w:eastAsia="ru-RU"/>
        </w:rPr>
        <w:t xml:space="preserve">для целевого класса задач. Конечно, от </w:t>
      </w:r>
      <w:proofErr w:type="gramStart"/>
      <w:r w:rsidR="006A3618">
        <w:rPr>
          <w:rFonts w:eastAsia="Times New Roman"/>
          <w:color w:val="202122"/>
          <w:lang w:eastAsia="ru-RU"/>
        </w:rPr>
        <w:t>процессоров</w:t>
      </w:r>
      <w:proofErr w:type="gramEnd"/>
      <w:r w:rsidR="006A3618">
        <w:rPr>
          <w:rFonts w:eastAsia="Times New Roman"/>
          <w:color w:val="202122"/>
          <w:lang w:eastAsia="ru-RU"/>
        </w:rPr>
        <w:t xml:space="preserve"> выпол</w:t>
      </w:r>
      <w:r w:rsidR="00597BC6">
        <w:rPr>
          <w:rFonts w:eastAsia="Times New Roman"/>
          <w:color w:val="202122"/>
          <w:lang w:eastAsia="ru-RU"/>
        </w:rPr>
        <w:t>н</w:t>
      </w:r>
      <w:r w:rsidR="006A3618">
        <w:rPr>
          <w:rFonts w:eastAsia="Times New Roman"/>
          <w:color w:val="202122"/>
          <w:lang w:eastAsia="ru-RU"/>
        </w:rPr>
        <w:t>ен</w:t>
      </w:r>
      <w:r w:rsidR="00597BC6">
        <w:rPr>
          <w:rFonts w:eastAsia="Times New Roman"/>
          <w:color w:val="202122"/>
          <w:lang w:eastAsia="ru-RU"/>
        </w:rPr>
        <w:t>н</w:t>
      </w:r>
      <w:r w:rsidR="006A3618">
        <w:rPr>
          <w:rFonts w:eastAsia="Times New Roman"/>
          <w:color w:val="202122"/>
          <w:lang w:eastAsia="ru-RU"/>
        </w:rPr>
        <w:t>ых «в кремнии»</w:t>
      </w:r>
      <w:r w:rsidR="00597BC6">
        <w:rPr>
          <w:rFonts w:eastAsia="Times New Roman"/>
          <w:color w:val="202122"/>
          <w:lang w:eastAsia="ru-RU"/>
        </w:rPr>
        <w:t>,</w:t>
      </w:r>
      <w:r w:rsidR="007F5525">
        <w:rPr>
          <w:rFonts w:eastAsia="Times New Roman"/>
          <w:color w:val="202122"/>
          <w:lang w:eastAsia="ru-RU"/>
        </w:rPr>
        <w:t xml:space="preserve"> сложно ожидать, что заложенные</w:t>
      </w:r>
      <w:r w:rsidR="006A3618">
        <w:rPr>
          <w:rFonts w:eastAsia="Times New Roman"/>
          <w:color w:val="202122"/>
          <w:lang w:eastAsia="ru-RU"/>
        </w:rPr>
        <w:t xml:space="preserve"> в них производителем набор</w:t>
      </w:r>
      <w:r w:rsidR="007F5525">
        <w:rPr>
          <w:rFonts w:eastAsia="Times New Roman"/>
          <w:color w:val="202122"/>
          <w:lang w:eastAsia="ru-RU"/>
        </w:rPr>
        <w:t>ы</w:t>
      </w:r>
      <w:r w:rsidR="006A3618">
        <w:rPr>
          <w:rFonts w:eastAsia="Times New Roman"/>
          <w:color w:val="202122"/>
          <w:lang w:eastAsia="ru-RU"/>
        </w:rPr>
        <w:t xml:space="preserve"> команд</w:t>
      </w:r>
      <w:r w:rsidR="007F5525">
        <w:rPr>
          <w:rFonts w:eastAsia="Times New Roman"/>
          <w:color w:val="202122"/>
          <w:lang w:eastAsia="ru-RU"/>
        </w:rPr>
        <w:t xml:space="preserve"> </w:t>
      </w:r>
      <w:r w:rsidR="00650785">
        <w:rPr>
          <w:rFonts w:eastAsia="Times New Roman"/>
          <w:color w:val="202122"/>
          <w:lang w:eastAsia="ru-RU"/>
        </w:rPr>
        <w:t xml:space="preserve">в точности совпадут с желаемыми. </w:t>
      </w:r>
      <w:r w:rsidR="00650785">
        <w:rPr>
          <w:rFonts w:eastAsia="Times New Roman"/>
          <w:color w:val="202122"/>
          <w:lang w:eastAsia="ru-RU"/>
        </w:rPr>
        <w:t>Например - в</w:t>
      </w:r>
      <w:r w:rsidR="00650785" w:rsidRPr="00FA639E">
        <w:rPr>
          <w:rFonts w:eastAsia="Times New Roman"/>
          <w:color w:val="202122"/>
          <w:lang w:eastAsia="ru-RU"/>
        </w:rPr>
        <w:t xml:space="preserve"> 32-битных микроконтроллерах и для других встраиваемых применений используется набор RV32EC. В 64-битных процессорах может быть набор групп RV64GC, то же самое в полной записи — RV64IMAFDC.</w:t>
      </w:r>
      <w:r w:rsidR="00650785">
        <w:rPr>
          <w:rFonts w:eastAsia="Times New Roman"/>
          <w:color w:val="202122"/>
          <w:lang w:eastAsia="ru-RU"/>
        </w:rPr>
        <w:t xml:space="preserve"> А</w:t>
      </w:r>
      <w:r w:rsidR="007F5525">
        <w:rPr>
          <w:rFonts w:eastAsia="Times New Roman"/>
          <w:color w:val="202122"/>
          <w:lang w:eastAsia="ru-RU"/>
        </w:rPr>
        <w:t xml:space="preserve"> вот для </w:t>
      </w:r>
      <w:proofErr w:type="gramStart"/>
      <w:r w:rsidR="007F5525">
        <w:rPr>
          <w:rFonts w:eastAsia="Times New Roman"/>
          <w:color w:val="202122"/>
          <w:lang w:eastAsia="ru-RU"/>
        </w:rPr>
        <w:t>софт-процессорных</w:t>
      </w:r>
      <w:proofErr w:type="gramEnd"/>
      <w:r w:rsidR="007F5525">
        <w:rPr>
          <w:rFonts w:eastAsia="Times New Roman"/>
          <w:color w:val="202122"/>
          <w:lang w:eastAsia="ru-RU"/>
        </w:rPr>
        <w:t xml:space="preserve"> ядер возможны интересные перспективы (при наличии ядра с открытым кодом добавить в него своё расширение системы команд относительно не сложно).</w:t>
      </w:r>
    </w:p>
    <w:p w:rsidR="00FA639E" w:rsidRDefault="007157DE" w:rsidP="00641E88">
      <w:pPr>
        <w:shd w:val="clear" w:color="auto" w:fill="FFFFFF"/>
        <w:jc w:val="right"/>
        <w:rPr>
          <w:rFonts w:eastAsia="Times New Roman"/>
          <w:color w:val="202122"/>
          <w:lang w:eastAsia="ru-RU"/>
        </w:rPr>
      </w:pPr>
      <w:r>
        <w:rPr>
          <w:rFonts w:eastAsia="Times New Roman"/>
          <w:color w:val="202122"/>
          <w:lang w:eastAsia="ru-RU"/>
        </w:rPr>
        <w:t>Таблица 1</w:t>
      </w:r>
    </w:p>
    <w:p w:rsidR="007157DE" w:rsidRPr="00FA639E" w:rsidRDefault="007157DE" w:rsidP="00641E88">
      <w:pPr>
        <w:shd w:val="clear" w:color="auto" w:fill="FFFFFF"/>
        <w:jc w:val="center"/>
        <w:rPr>
          <w:rFonts w:eastAsia="Times New Roman"/>
          <w:color w:val="202122"/>
          <w:lang w:eastAsia="ru-RU"/>
        </w:rPr>
      </w:pPr>
      <w:r>
        <w:rPr>
          <w:rFonts w:eastAsia="Times New Roman"/>
          <w:color w:val="202122"/>
          <w:lang w:eastAsia="ru-RU"/>
        </w:rPr>
        <w:t>Стандартные расширения наборы системы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9"/>
        <w:gridCol w:w="5488"/>
        <w:gridCol w:w="1137"/>
        <w:gridCol w:w="1137"/>
      </w:tblGrid>
      <w:tr w:rsidR="001D411C" w:rsidRPr="001D411C" w:rsidTr="00A5293C">
        <w:trPr>
          <w:trHeight w:val="420"/>
        </w:trPr>
        <w:tc>
          <w:tcPr>
            <w:tcW w:w="945" w:type="pc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Сокращение</w:t>
            </w:r>
          </w:p>
        </w:tc>
        <w:tc>
          <w:tcPr>
            <w:tcW w:w="2867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Наименование</w:t>
            </w:r>
          </w:p>
        </w:tc>
        <w:tc>
          <w:tcPr>
            <w:tcW w:w="594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Версия</w:t>
            </w:r>
          </w:p>
        </w:tc>
        <w:tc>
          <w:tcPr>
            <w:tcW w:w="594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Статус</w:t>
            </w:r>
          </w:p>
        </w:tc>
      </w:tr>
      <w:tr w:rsidR="001D411C" w:rsidRPr="001D411C" w:rsidTr="001D411C">
        <w:trPr>
          <w:trHeight w:val="330"/>
        </w:trPr>
        <w:tc>
          <w:tcPr>
            <w:tcW w:w="5000" w:type="pct"/>
            <w:gridSpan w:val="4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Базовые наборы</w:t>
            </w:r>
          </w:p>
        </w:tc>
      </w:tr>
      <w:tr w:rsidR="001D411C" w:rsidRPr="001D411C" w:rsidTr="00A5293C">
        <w:trPr>
          <w:trHeight w:val="435"/>
        </w:trPr>
        <w:tc>
          <w:tcPr>
            <w:tcW w:w="945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RVWMO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Базовая модель согласованности памяти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1D411C" w:rsidRPr="001D411C" w:rsidTr="00A5293C">
        <w:trPr>
          <w:trHeight w:val="495"/>
        </w:trPr>
        <w:tc>
          <w:tcPr>
            <w:tcW w:w="945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RV32I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Базовый набор с целочисленными операциями, 32-битный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1D411C" w:rsidRPr="001D411C" w:rsidTr="00A5293C">
        <w:trPr>
          <w:trHeight w:val="420"/>
        </w:trPr>
        <w:tc>
          <w:tcPr>
            <w:tcW w:w="945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RV64I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Базовый набор с целочисленными операциями, 64-битный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1D411C" w:rsidRPr="001D411C" w:rsidTr="00A5293C">
        <w:trPr>
          <w:trHeight w:val="510"/>
        </w:trPr>
        <w:tc>
          <w:tcPr>
            <w:tcW w:w="945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RV32E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9E6F6F" w:rsidP="001D411C">
            <w:pPr>
              <w:rPr>
                <w:rFonts w:eastAsia="Times New Roman"/>
                <w:color w:val="0000FF"/>
                <w:u w:val="single"/>
                <w:lang w:eastAsia="ru-RU"/>
              </w:rPr>
            </w:pPr>
            <w:hyperlink r:id="rId8" w:tooltip="Встраиваемая система" w:history="1">
              <w:r w:rsidR="001D411C" w:rsidRPr="001D411C">
                <w:rPr>
                  <w:rFonts w:eastAsia="Times New Roman"/>
                  <w:color w:val="0000FF"/>
                  <w:u w:val="single"/>
                  <w:lang w:eastAsia="ru-RU"/>
                </w:rPr>
                <w:t>Базовый набор с целочисленными операциями для встраиваемых систем, 32-битный, 16 регистров</w:t>
              </w:r>
            </w:hyperlink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1,9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Draft</w:t>
            </w:r>
            <w:proofErr w:type="spellEnd"/>
          </w:p>
        </w:tc>
      </w:tr>
      <w:tr w:rsidR="001D411C" w:rsidRPr="001D411C" w:rsidTr="00A5293C">
        <w:trPr>
          <w:trHeight w:val="465"/>
        </w:trPr>
        <w:tc>
          <w:tcPr>
            <w:tcW w:w="945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lastRenderedPageBreak/>
              <w:t>RV128I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Базовый набор с целочисленными операциями, 128-битный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1D411C" w:rsidRPr="001D411C" w:rsidRDefault="001D411C" w:rsidP="001D411C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1,7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1D411C" w:rsidRPr="001D411C" w:rsidRDefault="001D411C" w:rsidP="001D411C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Draft</w:t>
            </w:r>
            <w:proofErr w:type="spellEnd"/>
          </w:p>
        </w:tc>
      </w:tr>
    </w:tbl>
    <w:p w:rsidR="00FA639E" w:rsidRDefault="00FA639E" w:rsidP="001D411C">
      <w:pPr>
        <w:jc w:val="both"/>
      </w:pPr>
    </w:p>
    <w:p w:rsidR="008268BC" w:rsidRDefault="008268BC" w:rsidP="001D411C">
      <w:pPr>
        <w:ind w:firstLine="709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00"/>
        <w:gridCol w:w="4797"/>
        <w:gridCol w:w="1137"/>
        <w:gridCol w:w="1137"/>
      </w:tblGrid>
      <w:tr w:rsidR="008268BC" w:rsidRPr="001D411C" w:rsidTr="00E4526B">
        <w:trPr>
          <w:trHeight w:val="510"/>
        </w:trPr>
        <w:tc>
          <w:tcPr>
            <w:tcW w:w="5000" w:type="pct"/>
            <w:gridSpan w:val="4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Часть 1 Стандартные непривилегированные наборы команд</w:t>
            </w:r>
          </w:p>
        </w:tc>
      </w:tr>
      <w:tr w:rsidR="008268BC" w:rsidRPr="001D411C" w:rsidTr="00E4526B">
        <w:trPr>
          <w:trHeight w:val="49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M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Целочисленное умножение и деление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Integer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Multiplication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and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Division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A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9E6F6F" w:rsidP="00E4526B">
            <w:pPr>
              <w:rPr>
                <w:rFonts w:eastAsia="Times New Roman"/>
                <w:color w:val="0000FF"/>
                <w:u w:val="single"/>
                <w:lang w:eastAsia="ru-RU"/>
              </w:rPr>
            </w:pPr>
            <w:hyperlink r:id="rId9" w:tooltip="Атомарные операции" w:history="1">
              <w:r w:rsidR="008268BC" w:rsidRPr="001D411C">
                <w:rPr>
                  <w:rFonts w:eastAsia="Times New Roman"/>
                  <w:color w:val="0000FF"/>
                  <w:u w:val="single"/>
                  <w:lang w:eastAsia="ru-RU"/>
                </w:rPr>
                <w:t>Атомарные операции (</w:t>
              </w:r>
              <w:proofErr w:type="spellStart"/>
              <w:r w:rsidR="008268BC" w:rsidRPr="001D411C">
                <w:rPr>
                  <w:rFonts w:eastAsia="Times New Roman"/>
                  <w:color w:val="0000FF"/>
                  <w:u w:val="single"/>
                  <w:lang w:eastAsia="ru-RU"/>
                </w:rPr>
                <w:t>Atomic</w:t>
              </w:r>
              <w:proofErr w:type="spellEnd"/>
              <w:r w:rsidR="008268BC" w:rsidRPr="001D411C">
                <w:rPr>
                  <w:rFonts w:eastAsia="Times New Roman"/>
                  <w:color w:val="0000FF"/>
                  <w:u w:val="single"/>
                  <w:lang w:eastAsia="ru-RU"/>
                </w:rPr>
                <w:t xml:space="preserve"> </w:t>
              </w:r>
              <w:proofErr w:type="spellStart"/>
              <w:r w:rsidR="008268BC" w:rsidRPr="001D411C">
                <w:rPr>
                  <w:rFonts w:eastAsia="Times New Roman"/>
                  <w:color w:val="0000FF"/>
                  <w:u w:val="single"/>
                  <w:lang w:eastAsia="ru-RU"/>
                </w:rPr>
                <w:t>Instructions</w:t>
              </w:r>
              <w:proofErr w:type="spellEnd"/>
              <w:r w:rsidR="008268BC" w:rsidRPr="001D411C">
                <w:rPr>
                  <w:rFonts w:eastAsia="Times New Roman"/>
                  <w:color w:val="0000FF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39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F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Арифметические операции с плавающей запятой над числами одинарной точности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Single-Precision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Floating-Point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37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D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Арифметические операции с плавающей запятой над числами двойной точности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Double-Precision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Floating-Point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36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Q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Арифметические операции с плавающей запятой над числами четверной точности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C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Сокращённые имена для команд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Compressed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Instructions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2,2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3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Counters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Инструкции для счетчиков производительности и таймеров — наборы 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Zicntr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 и 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Zihpm</w:t>
            </w:r>
            <w:proofErr w:type="spellEnd"/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Draft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L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Арифметические операции над десятичными числами с плавающей запятой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Decimal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Floating-Point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Open</w:t>
            </w:r>
            <w:proofErr w:type="spellEnd"/>
          </w:p>
        </w:tc>
      </w:tr>
      <w:tr w:rsidR="008268BC" w:rsidRPr="001D411C" w:rsidTr="00E4526B">
        <w:trPr>
          <w:trHeight w:val="40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B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9533DC" w:rsidRDefault="009533DC" w:rsidP="00E4526B">
            <w:pPr>
              <w:rPr>
                <w:rFonts w:eastAsia="Times New Roman"/>
                <w:color w:val="0000FF"/>
                <w:lang w:eastAsia="ru-RU"/>
              </w:rPr>
            </w:pPr>
            <w:r w:rsidRPr="009533DC">
              <w:rPr>
                <w:rFonts w:eastAsia="Times New Roman"/>
                <w:lang w:eastAsia="ru-RU"/>
              </w:rPr>
              <w:t>Битовые операции (</w:t>
            </w:r>
            <w:proofErr w:type="spellStart"/>
            <w:r w:rsidRPr="009533DC">
              <w:rPr>
                <w:rFonts w:eastAsia="Times New Roman"/>
                <w:lang w:eastAsia="ru-RU"/>
              </w:rPr>
              <w:t>Bit</w:t>
            </w:r>
            <w:proofErr w:type="spellEnd"/>
            <w:r w:rsidRPr="009533D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9533DC">
              <w:rPr>
                <w:rFonts w:eastAsia="Times New Roman"/>
                <w:lang w:eastAsia="ru-RU"/>
              </w:rPr>
              <w:t>Manipulation</w:t>
            </w:r>
            <w:proofErr w:type="spellEnd"/>
            <w:r w:rsidRPr="009533DC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0,36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Open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J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0645AD"/>
                <w:lang w:eastAsia="ru-RU"/>
              </w:rPr>
            </w:pPr>
            <w:r w:rsidRPr="009533DC">
              <w:rPr>
                <w:rFonts w:eastAsia="Times New Roman"/>
                <w:lang w:eastAsia="ru-RU"/>
              </w:rPr>
              <w:t>Двоичная трансляция и поддержка динамической компиляции (</w:t>
            </w:r>
            <w:proofErr w:type="spellStart"/>
            <w:r w:rsidRPr="009533DC">
              <w:rPr>
                <w:rFonts w:eastAsia="Times New Roman"/>
                <w:lang w:eastAsia="ru-RU"/>
              </w:rPr>
              <w:t>Dynamically</w:t>
            </w:r>
            <w:proofErr w:type="spellEnd"/>
            <w:r w:rsidRPr="009533D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9533DC">
              <w:rPr>
                <w:rFonts w:eastAsia="Times New Roman"/>
                <w:lang w:eastAsia="ru-RU"/>
              </w:rPr>
              <w:t>Translated</w:t>
            </w:r>
            <w:proofErr w:type="spellEnd"/>
            <w:r w:rsidRPr="009533D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9533DC">
              <w:rPr>
                <w:rFonts w:eastAsia="Times New Roman"/>
                <w:lang w:eastAsia="ru-RU"/>
              </w:rPr>
              <w:t>Languages</w:t>
            </w:r>
            <w:proofErr w:type="spellEnd"/>
            <w:r w:rsidRPr="009533DC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Open</w:t>
            </w:r>
            <w:proofErr w:type="spellEnd"/>
          </w:p>
        </w:tc>
      </w:tr>
      <w:tr w:rsidR="008268BC" w:rsidRPr="001D411C" w:rsidTr="00E4526B">
        <w:trPr>
          <w:trHeight w:val="37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T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9533DC" w:rsidRDefault="009533DC" w:rsidP="00E4526B">
            <w:pPr>
              <w:rPr>
                <w:rFonts w:eastAsia="Times New Roman"/>
                <w:color w:val="0000FF"/>
                <w:lang w:eastAsia="ru-RU"/>
              </w:rPr>
            </w:pPr>
            <w:r w:rsidRPr="009533DC">
              <w:rPr>
                <w:rFonts w:eastAsia="Times New Roman"/>
                <w:lang w:eastAsia="ru-RU"/>
              </w:rPr>
              <w:t>Транзакционная память (</w:t>
            </w:r>
            <w:proofErr w:type="spellStart"/>
            <w:r w:rsidRPr="009533DC">
              <w:rPr>
                <w:rFonts w:eastAsia="Times New Roman"/>
                <w:lang w:eastAsia="ru-RU"/>
              </w:rPr>
              <w:t>Transactional</w:t>
            </w:r>
            <w:proofErr w:type="spellEnd"/>
            <w:r w:rsidRPr="009533D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9533DC">
              <w:rPr>
                <w:rFonts w:eastAsia="Times New Roman"/>
                <w:lang w:eastAsia="ru-RU"/>
              </w:rPr>
              <w:t>Memory</w:t>
            </w:r>
            <w:proofErr w:type="spellEnd"/>
            <w:r w:rsidRPr="009533DC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Open</w:t>
            </w:r>
            <w:proofErr w:type="spellEnd"/>
          </w:p>
        </w:tc>
      </w:tr>
      <w:tr w:rsidR="008268BC" w:rsidRPr="001D411C" w:rsidTr="009533DC">
        <w:trPr>
          <w:trHeight w:val="46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P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</w:tcPr>
          <w:p w:rsidR="008268BC" w:rsidRPr="009533DC" w:rsidRDefault="009533DC" w:rsidP="00E4526B">
            <w:pPr>
              <w:rPr>
                <w:rFonts w:eastAsia="Times New Roman"/>
                <w:color w:val="0000FF"/>
                <w:lang w:val="en-US" w:eastAsia="ru-RU"/>
              </w:rPr>
            </w:pPr>
            <w:proofErr w:type="spellStart"/>
            <w:r w:rsidRPr="009533DC">
              <w:rPr>
                <w:rFonts w:eastAsia="Times New Roman"/>
                <w:lang w:val="en-US" w:eastAsia="ru-RU"/>
              </w:rPr>
              <w:t>Короткие</w:t>
            </w:r>
            <w:proofErr w:type="spellEnd"/>
            <w:r w:rsidRPr="009533DC">
              <w:rPr>
                <w:rFonts w:eastAsia="Times New Roman"/>
                <w:lang w:val="en-US" w:eastAsia="ru-RU"/>
              </w:rPr>
              <w:t xml:space="preserve"> SIMD-</w:t>
            </w:r>
            <w:proofErr w:type="spellStart"/>
            <w:r w:rsidRPr="009533DC">
              <w:rPr>
                <w:rFonts w:eastAsia="Times New Roman"/>
                <w:lang w:val="en-US" w:eastAsia="ru-RU"/>
              </w:rPr>
              <w:t>операции</w:t>
            </w:r>
            <w:proofErr w:type="spellEnd"/>
            <w:r w:rsidRPr="009533DC">
              <w:rPr>
                <w:rFonts w:eastAsia="Times New Roman"/>
                <w:lang w:val="en-US" w:eastAsia="ru-RU"/>
              </w:rPr>
              <w:t xml:space="preserve"> (Packed-SIMD Instructions)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0,1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Open</w:t>
            </w:r>
            <w:proofErr w:type="spellEnd"/>
          </w:p>
        </w:tc>
      </w:tr>
      <w:tr w:rsidR="008268BC" w:rsidRPr="001D411C" w:rsidTr="00E4526B">
        <w:trPr>
          <w:trHeight w:val="43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V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9533DC" w:rsidRDefault="009533DC" w:rsidP="00E4526B">
            <w:pPr>
              <w:rPr>
                <w:rFonts w:eastAsia="Times New Roman"/>
                <w:color w:val="0000FF"/>
                <w:lang w:eastAsia="ru-RU"/>
              </w:rPr>
            </w:pPr>
            <w:r w:rsidRPr="009533DC">
              <w:rPr>
                <w:rFonts w:eastAsia="Times New Roman"/>
                <w:lang w:eastAsia="ru-RU"/>
              </w:rPr>
              <w:t>Векторные расширения (</w:t>
            </w:r>
            <w:proofErr w:type="spellStart"/>
            <w:r w:rsidRPr="009533DC">
              <w:rPr>
                <w:rFonts w:eastAsia="Times New Roman"/>
                <w:lang w:eastAsia="ru-RU"/>
              </w:rPr>
              <w:t>Vector</w:t>
            </w:r>
            <w:proofErr w:type="spellEnd"/>
            <w:r w:rsidRPr="009533DC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9533DC">
              <w:rPr>
                <w:rFonts w:eastAsia="Times New Roman"/>
                <w:lang w:eastAsia="ru-RU"/>
              </w:rPr>
              <w:t>Operations</w:t>
            </w:r>
            <w:proofErr w:type="spellEnd"/>
            <w:r w:rsidRPr="009533DC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Frozen</w:t>
            </w:r>
            <w:proofErr w:type="spellEnd"/>
          </w:p>
        </w:tc>
      </w:tr>
      <w:tr w:rsidR="008268BC" w:rsidRPr="001D411C" w:rsidTr="00E4526B">
        <w:trPr>
          <w:trHeight w:val="40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Zicsr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Инструкции для работы с контрольными и статусными регистрами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Control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and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Status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Register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(CSR)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Instructions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Zifencei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Инструкции синхронизации потоков команд и данных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Instruction-Fetch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Fence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9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Zihintpause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F03B09">
              <w:rPr>
                <w:rFonts w:eastAsia="Times New Roman"/>
                <w:color w:val="202122"/>
                <w:lang w:eastAsia="ru-RU"/>
              </w:rPr>
              <w:t xml:space="preserve">добавляет в инструкцию </w:t>
            </w:r>
            <w:proofErr w:type="spellStart"/>
            <w:r w:rsidRPr="00F03B09">
              <w:rPr>
                <w:rFonts w:eastAsia="Times New Roman"/>
                <w:color w:val="202122"/>
                <w:lang w:eastAsia="ru-RU"/>
              </w:rPr>
              <w:t>set</w:t>
            </w:r>
            <w:proofErr w:type="spellEnd"/>
            <w:r w:rsidRPr="00F03B09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F03B09">
              <w:rPr>
                <w:rFonts w:eastAsia="Times New Roman"/>
                <w:color w:val="202122"/>
                <w:lang w:eastAsia="ru-RU"/>
              </w:rPr>
              <w:t>architecture</w:t>
            </w:r>
            <w:proofErr w:type="spellEnd"/>
            <w:r w:rsidRPr="00F03B09">
              <w:rPr>
                <w:rFonts w:eastAsia="Times New Roman"/>
                <w:color w:val="202122"/>
                <w:lang w:eastAsia="ru-RU"/>
              </w:rPr>
              <w:t xml:space="preserve"> (ISA) одну PAUSE инструкцию (закодированную как HINT).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39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Zihintntl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proofErr w:type="spellStart"/>
            <w:r w:rsidRPr="00F03B09">
              <w:rPr>
                <w:rFonts w:eastAsia="Times New Roman"/>
                <w:color w:val="202122"/>
                <w:lang w:eastAsia="ru-RU"/>
              </w:rPr>
              <w:t>Non-temporal</w:t>
            </w:r>
            <w:proofErr w:type="spellEnd"/>
            <w:r w:rsidRPr="00F03B09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F03B09">
              <w:rPr>
                <w:rFonts w:eastAsia="Times New Roman"/>
                <w:color w:val="202122"/>
                <w:lang w:eastAsia="ru-RU"/>
              </w:rPr>
              <w:t>locality</w:t>
            </w:r>
            <w:proofErr w:type="spellEnd"/>
            <w:r w:rsidRPr="00F03B09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F03B09">
              <w:rPr>
                <w:rFonts w:eastAsia="Times New Roman"/>
                <w:color w:val="202122"/>
                <w:lang w:eastAsia="ru-RU"/>
              </w:rPr>
              <w:t>hints</w:t>
            </w:r>
            <w:proofErr w:type="spellEnd"/>
            <w:r w:rsidRPr="00F03B09">
              <w:rPr>
                <w:rFonts w:eastAsia="Times New Roman"/>
                <w:color w:val="202122"/>
                <w:lang w:eastAsia="ru-RU"/>
              </w:rPr>
              <w:t xml:space="preserve"> (NTL) — это инструкции, которые указывают, что следующая за ними инструкция доступа к памяти имеет плохую временную локальность ссылок.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0,2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Draft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Zam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 xml:space="preserve">Расширение для смещённых атомарных </w:t>
            </w:r>
            <w:r w:rsidRPr="001D411C">
              <w:rPr>
                <w:rFonts w:eastAsia="Times New Roman"/>
                <w:color w:val="202122"/>
                <w:lang w:eastAsia="ru-RU"/>
              </w:rPr>
              <w:lastRenderedPageBreak/>
              <w:t>операций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Extension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for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Misaligned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Atomics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lastRenderedPageBreak/>
              <w:t>0,1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F90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Draft</w:t>
            </w:r>
            <w:proofErr w:type="spellEnd"/>
          </w:p>
        </w:tc>
      </w:tr>
      <w:tr w:rsidR="008268BC" w:rsidRPr="001D411C" w:rsidTr="00E4526B">
        <w:trPr>
          <w:trHeight w:val="45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lastRenderedPageBreak/>
              <w:t>Zfh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F03B09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>
              <w:rPr>
                <w:rStyle w:val="ezkurwreuab5ozgtqnkl"/>
              </w:rPr>
              <w:t>Расширения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вычислений с </w:t>
            </w:r>
            <w:r>
              <w:rPr>
                <w:rStyle w:val="ezkurwreuab5ozgtqnkl"/>
              </w:rPr>
              <w:t>плавающей</w:t>
            </w:r>
            <w:r>
              <w:t xml:space="preserve"> </w:t>
            </w:r>
            <w:r>
              <w:rPr>
                <w:rStyle w:val="ezkurwreuab5ozgtqnkl"/>
              </w:rPr>
              <w:t>запятой</w:t>
            </w:r>
            <w:r>
              <w:t xml:space="preserve"> </w:t>
            </w:r>
            <w:r>
              <w:rPr>
                <w:rStyle w:val="ezkurwreuab5ozgtqnkl"/>
              </w:rPr>
              <w:t>половинной</w:t>
            </w:r>
            <w:r>
              <w:t xml:space="preserve"> </w:t>
            </w:r>
            <w:r>
              <w:rPr>
                <w:rStyle w:val="ezkurwreuab5ozgtqnkl"/>
              </w:rPr>
              <w:t>точности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8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Zfhmin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F03B09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>
              <w:rPr>
                <w:rFonts w:eastAsia="Times New Roman"/>
                <w:color w:val="202122"/>
                <w:lang w:eastAsia="ru-RU"/>
              </w:rPr>
              <w:t>Ра</w:t>
            </w:r>
            <w:r>
              <w:rPr>
                <w:rStyle w:val="ezkurwreuab5ozgtqnkl"/>
              </w:rPr>
              <w:t>сширения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вычислений с </w:t>
            </w:r>
            <w:r>
              <w:rPr>
                <w:rStyle w:val="ezkurwreuab5ozgtqnkl"/>
              </w:rPr>
              <w:t>плавающей</w:t>
            </w:r>
            <w:r>
              <w:t xml:space="preserve"> </w:t>
            </w:r>
            <w:r>
              <w:rPr>
                <w:rStyle w:val="ezkurwreuab5ozgtqnkl"/>
              </w:rPr>
              <w:t>запятой</w:t>
            </w:r>
            <w:r>
              <w:t xml:space="preserve"> </w:t>
            </w:r>
            <w:r>
              <w:rPr>
                <w:rStyle w:val="ezkurwreuab5ozgtqnkl"/>
              </w:rPr>
              <w:t>половинной</w:t>
            </w:r>
            <w:r>
              <w:t xml:space="preserve"> </w:t>
            </w:r>
            <w:r>
              <w:rPr>
                <w:rStyle w:val="ezkurwreuab5ozgtqnkl"/>
              </w:rPr>
              <w:t>точности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3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Zfinx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F03B09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>
              <w:rPr>
                <w:rStyle w:val="ezkurwreuab5ozgtqnkl"/>
              </w:rPr>
              <w:t>Стандартные</w:t>
            </w:r>
            <w:r>
              <w:t xml:space="preserve"> </w:t>
            </w:r>
            <w:r>
              <w:rPr>
                <w:rStyle w:val="ezkurwreuab5ozgtqnkl"/>
              </w:rPr>
              <w:t>расширения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чисел с </w:t>
            </w:r>
            <w:r>
              <w:rPr>
                <w:rStyle w:val="ezkurwreuab5ozgtqnkl"/>
              </w:rPr>
              <w:t>плавающей</w:t>
            </w:r>
            <w:r>
              <w:t xml:space="preserve"> </w:t>
            </w:r>
            <w:r>
              <w:rPr>
                <w:rStyle w:val="ezkurwreuab5ozgtqnkl"/>
              </w:rPr>
              <w:t>запятой</w:t>
            </w:r>
            <w:r>
              <w:t xml:space="preserve"> </w:t>
            </w:r>
            <w:r>
              <w:rPr>
                <w:rStyle w:val="ezkurwreuab5ozgtqnkl"/>
              </w:rPr>
              <w:t>в</w:t>
            </w:r>
            <w:r>
              <w:t xml:space="preserve"> </w:t>
            </w:r>
            <w:r>
              <w:rPr>
                <w:rStyle w:val="ezkurwreuab5ozgtqnkl"/>
              </w:rPr>
              <w:t>целочисленных</w:t>
            </w:r>
            <w:r>
              <w:t xml:space="preserve"> </w:t>
            </w:r>
            <w:r>
              <w:rPr>
                <w:rStyle w:val="ezkurwreuab5ozgtqnkl"/>
              </w:rPr>
              <w:t>регистрах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51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Zdinx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F03B09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>
              <w:rPr>
                <w:rStyle w:val="ezkurwreuab5ozgtqnkl"/>
              </w:rPr>
              <w:t>Стандартные</w:t>
            </w:r>
            <w:r>
              <w:t xml:space="preserve"> </w:t>
            </w:r>
            <w:r>
              <w:rPr>
                <w:rStyle w:val="ezkurwreuab5ozgtqnkl"/>
              </w:rPr>
              <w:t>расширения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чисел с </w:t>
            </w:r>
            <w:r>
              <w:rPr>
                <w:rStyle w:val="ezkurwreuab5ozgtqnkl"/>
              </w:rPr>
              <w:t>плавающей</w:t>
            </w:r>
            <w:r>
              <w:t xml:space="preserve"> </w:t>
            </w:r>
            <w:r>
              <w:rPr>
                <w:rStyle w:val="ezkurwreuab5ozgtqnkl"/>
              </w:rPr>
              <w:t>запятой</w:t>
            </w:r>
            <w:r>
              <w:t xml:space="preserve"> </w:t>
            </w:r>
            <w:r>
              <w:rPr>
                <w:rStyle w:val="ezkurwreuab5ozgtqnkl"/>
              </w:rPr>
              <w:t>в</w:t>
            </w:r>
            <w:r>
              <w:t xml:space="preserve"> </w:t>
            </w:r>
            <w:r>
              <w:rPr>
                <w:rStyle w:val="ezkurwreuab5ozgtqnkl"/>
              </w:rPr>
              <w:t>целочисленных</w:t>
            </w:r>
            <w:r>
              <w:t xml:space="preserve"> </w:t>
            </w:r>
            <w:r>
              <w:rPr>
                <w:rStyle w:val="ezkurwreuab5ozgtqnkl"/>
              </w:rPr>
              <w:t>регистрах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2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Zhinx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F03B09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>
              <w:rPr>
                <w:rStyle w:val="ezkurwreuab5ozgtqnkl"/>
              </w:rPr>
              <w:t>Стандартные</w:t>
            </w:r>
            <w:r>
              <w:t xml:space="preserve"> </w:t>
            </w:r>
            <w:r>
              <w:rPr>
                <w:rStyle w:val="ezkurwreuab5ozgtqnkl"/>
              </w:rPr>
              <w:t>расширения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чисел с </w:t>
            </w:r>
            <w:r>
              <w:rPr>
                <w:rStyle w:val="ezkurwreuab5ozgtqnkl"/>
              </w:rPr>
              <w:t>плавающей</w:t>
            </w:r>
            <w:r>
              <w:t xml:space="preserve"> </w:t>
            </w:r>
            <w:r>
              <w:rPr>
                <w:rStyle w:val="ezkurwreuab5ozgtqnkl"/>
              </w:rPr>
              <w:t>запятой</w:t>
            </w:r>
            <w:r>
              <w:t xml:space="preserve"> </w:t>
            </w:r>
            <w:r>
              <w:rPr>
                <w:rStyle w:val="ezkurwreuab5ozgtqnkl"/>
              </w:rPr>
              <w:t>в</w:t>
            </w:r>
            <w:r>
              <w:t xml:space="preserve"> </w:t>
            </w:r>
            <w:r>
              <w:rPr>
                <w:rStyle w:val="ezkurwreuab5ozgtqnkl"/>
              </w:rPr>
              <w:t>целочисленных</w:t>
            </w:r>
            <w:r>
              <w:t xml:space="preserve"> </w:t>
            </w:r>
            <w:r>
              <w:rPr>
                <w:rStyle w:val="ezkurwreuab5ozgtqnkl"/>
              </w:rPr>
              <w:t>регистрах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0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Zhinxmin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F03B09" w:rsidRDefault="00F03B09" w:rsidP="00E4526B">
            <w:pPr>
              <w:rPr>
                <w:rFonts w:eastAsia="Times New Roman"/>
                <w:color w:val="202122"/>
                <w:lang w:eastAsia="ru-RU"/>
              </w:rPr>
            </w:pPr>
            <w:r>
              <w:rPr>
                <w:rStyle w:val="ezkurwreuab5ozgtqnkl"/>
              </w:rPr>
              <w:t>Стандартные</w:t>
            </w:r>
            <w:r>
              <w:t xml:space="preserve"> </w:t>
            </w:r>
            <w:r>
              <w:rPr>
                <w:rStyle w:val="ezkurwreuab5ozgtqnkl"/>
              </w:rPr>
              <w:t>расширения</w:t>
            </w:r>
            <w:r>
              <w:t xml:space="preserve"> </w:t>
            </w:r>
            <w:r>
              <w:rPr>
                <w:rStyle w:val="ezkurwreuab5ozgtqnkl"/>
              </w:rPr>
              <w:t>для</w:t>
            </w:r>
            <w:r>
              <w:t xml:space="preserve"> чисел с </w:t>
            </w:r>
            <w:r>
              <w:rPr>
                <w:rStyle w:val="ezkurwreuab5ozgtqnkl"/>
              </w:rPr>
              <w:t>плавающей</w:t>
            </w:r>
            <w:r>
              <w:t xml:space="preserve"> </w:t>
            </w:r>
            <w:r>
              <w:rPr>
                <w:rStyle w:val="ezkurwreuab5ozgtqnkl"/>
              </w:rPr>
              <w:t>запятой</w:t>
            </w:r>
            <w:r>
              <w:t xml:space="preserve"> </w:t>
            </w:r>
            <w:r>
              <w:rPr>
                <w:rStyle w:val="ezkurwreuab5ozgtqnkl"/>
              </w:rPr>
              <w:t>в</w:t>
            </w:r>
            <w:r>
              <w:t xml:space="preserve"> </w:t>
            </w:r>
            <w:r>
              <w:rPr>
                <w:rStyle w:val="ezkurwreuab5ozgtqnkl"/>
              </w:rPr>
              <w:t>целочисленных</w:t>
            </w:r>
            <w:r>
              <w:t xml:space="preserve"> </w:t>
            </w:r>
            <w:r>
              <w:rPr>
                <w:rStyle w:val="ezkurwreuab5ozgtqnkl"/>
              </w:rPr>
              <w:t>регистрах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E4526B">
        <w:trPr>
          <w:trHeight w:val="465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Ztso</w:t>
            </w:r>
            <w:proofErr w:type="spellEnd"/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Расширение для модели согласованности памяти RVTSO (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Extension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for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Total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Store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Ordering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0,1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Frozen</w:t>
            </w:r>
            <w:proofErr w:type="spellEnd"/>
          </w:p>
        </w:tc>
      </w:tr>
      <w:tr w:rsidR="008268BC" w:rsidRPr="001D411C" w:rsidTr="00E4526B">
        <w:trPr>
          <w:trHeight w:val="330"/>
        </w:trPr>
        <w:tc>
          <w:tcPr>
            <w:tcW w:w="1306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G</w:t>
            </w:r>
          </w:p>
        </w:tc>
        <w:tc>
          <w:tcPr>
            <w:tcW w:w="2506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9533D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=</w:t>
            </w:r>
            <w:r w:rsidRPr="001D411C">
              <w:rPr>
                <w:rFonts w:eastAsia="Times New Roman"/>
                <w:color w:val="202122"/>
                <w:lang w:eastAsia="ru-RU"/>
              </w:rPr>
              <w:t> </w:t>
            </w:r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IMAFD 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Zicsr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Zifencei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> </w:t>
            </w:r>
          </w:p>
          <w:p w:rsidR="008268BC" w:rsidRPr="001D411C" w:rsidRDefault="008268BC" w:rsidP="00E4526B">
            <w:pPr>
              <w:rPr>
                <w:rFonts w:eastAsia="Times New Roman"/>
                <w:b/>
                <w:bCs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Обобщенное/</w:t>
            </w:r>
            <w:proofErr w:type="spellStart"/>
            <w:r w:rsidRPr="001D411C">
              <w:rPr>
                <w:rFonts w:eastAsia="Times New Roman"/>
                <w:color w:val="202122"/>
                <w:lang w:eastAsia="ru-RU"/>
              </w:rPr>
              <w:t>сокращёное</w:t>
            </w:r>
            <w:proofErr w:type="spellEnd"/>
            <w:r w:rsidRPr="001D411C">
              <w:rPr>
                <w:rFonts w:eastAsia="Times New Roman"/>
                <w:color w:val="202122"/>
                <w:lang w:eastAsia="ru-RU"/>
              </w:rPr>
              <w:t xml:space="preserve"> обозначение для набора расширений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CECEC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н/д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CECEC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н/д</w:t>
            </w:r>
          </w:p>
        </w:tc>
      </w:tr>
    </w:tbl>
    <w:p w:rsidR="008268BC" w:rsidRDefault="008268BC" w:rsidP="001D411C">
      <w:pPr>
        <w:ind w:firstLine="709"/>
        <w:jc w:val="both"/>
      </w:pPr>
    </w:p>
    <w:p w:rsidR="008268BC" w:rsidRDefault="006523CF" w:rsidP="006523CF">
      <w:pPr>
        <w:ind w:firstLine="709"/>
        <w:jc w:val="right"/>
      </w:pPr>
      <w:r>
        <w:t>Таблица 2</w:t>
      </w:r>
    </w:p>
    <w:p w:rsidR="006523CF" w:rsidRPr="006523CF" w:rsidRDefault="006523CF" w:rsidP="006523CF">
      <w:pPr>
        <w:ind w:firstLine="709"/>
        <w:jc w:val="center"/>
      </w:pPr>
      <w:r w:rsidRPr="006523CF">
        <w:rPr>
          <w:rFonts w:eastAsia="Times New Roman"/>
          <w:bCs/>
          <w:color w:val="202122"/>
          <w:lang w:eastAsia="ru-RU"/>
        </w:rPr>
        <w:t>Стандартные наборы команд для привилегированных режимов</w:t>
      </w:r>
    </w:p>
    <w:p w:rsidR="006523CF" w:rsidRDefault="006523CF" w:rsidP="006523CF">
      <w:pPr>
        <w:ind w:firstLine="709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4797"/>
        <w:gridCol w:w="1137"/>
        <w:gridCol w:w="1137"/>
      </w:tblGrid>
      <w:tr w:rsidR="008268BC" w:rsidRPr="001D411C" w:rsidTr="006523CF">
        <w:trPr>
          <w:trHeight w:val="420"/>
        </w:trPr>
        <w:tc>
          <w:tcPr>
            <w:tcW w:w="1306" w:type="pct"/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Machine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ISA</w:t>
            </w:r>
          </w:p>
        </w:tc>
        <w:tc>
          <w:tcPr>
            <w:tcW w:w="2506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Инструкции аппаратного уровня</w:t>
            </w:r>
          </w:p>
        </w:tc>
        <w:tc>
          <w:tcPr>
            <w:tcW w:w="594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1,12</w:t>
            </w:r>
          </w:p>
        </w:tc>
        <w:tc>
          <w:tcPr>
            <w:tcW w:w="594" w:type="pct"/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6523CF">
        <w:trPr>
          <w:trHeight w:val="420"/>
        </w:trPr>
        <w:tc>
          <w:tcPr>
            <w:tcW w:w="1306" w:type="pct"/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Supervisor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ISA</w:t>
            </w:r>
          </w:p>
        </w:tc>
        <w:tc>
          <w:tcPr>
            <w:tcW w:w="2506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Инструкции уровня супервизора</w:t>
            </w:r>
          </w:p>
        </w:tc>
        <w:tc>
          <w:tcPr>
            <w:tcW w:w="594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1,12</w:t>
            </w:r>
          </w:p>
        </w:tc>
        <w:tc>
          <w:tcPr>
            <w:tcW w:w="594" w:type="pct"/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6523CF">
        <w:trPr>
          <w:trHeight w:val="435"/>
        </w:trPr>
        <w:tc>
          <w:tcPr>
            <w:tcW w:w="1306" w:type="pct"/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Svnapot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Extension</w:t>
            </w:r>
            <w:proofErr w:type="spellEnd"/>
          </w:p>
        </w:tc>
        <w:tc>
          <w:tcPr>
            <w:tcW w:w="2506" w:type="pct"/>
            <w:shd w:val="clear" w:color="000000" w:fill="F8F9FA"/>
            <w:vAlign w:val="center"/>
            <w:hideMark/>
          </w:tcPr>
          <w:p w:rsidR="008268BC" w:rsidRPr="006464DA" w:rsidRDefault="006464DA" w:rsidP="00E4526B">
            <w:pPr>
              <w:rPr>
                <w:rFonts w:eastAsia="Times New Roman"/>
                <w:color w:val="202122"/>
                <w:lang w:val="en-US" w:eastAsia="ru-RU"/>
              </w:rPr>
            </w:pPr>
            <w:proofErr w:type="spellStart"/>
            <w:proofErr w:type="gramStart"/>
            <w:r w:rsidRPr="006464DA">
              <w:rPr>
                <w:rFonts w:eastAsia="Times New Roman"/>
                <w:color w:val="202122"/>
                <w:lang w:val="en-US" w:eastAsia="ru-RU"/>
              </w:rPr>
              <w:t>это</w:t>
            </w:r>
            <w:proofErr w:type="spellEnd"/>
            <w:proofErr w:type="gramEnd"/>
            <w:r w:rsidRPr="006464DA">
              <w:rPr>
                <w:rFonts w:eastAsia="Times New Roman"/>
                <w:color w:val="202122"/>
                <w:lang w:val="en-US" w:eastAsia="ru-RU"/>
              </w:rPr>
              <w:t xml:space="preserve"> </w:t>
            </w:r>
            <w:proofErr w:type="spellStart"/>
            <w:r w:rsidRPr="006464DA">
              <w:rPr>
                <w:rFonts w:eastAsia="Times New Roman"/>
                <w:color w:val="202122"/>
                <w:lang w:val="en-US" w:eastAsia="ru-RU"/>
              </w:rPr>
              <w:t>расширение</w:t>
            </w:r>
            <w:proofErr w:type="spellEnd"/>
            <w:r w:rsidRPr="006464DA">
              <w:rPr>
                <w:rFonts w:eastAsia="Times New Roman"/>
                <w:color w:val="202122"/>
                <w:lang w:val="en-US" w:eastAsia="ru-RU"/>
              </w:rPr>
              <w:t xml:space="preserve"> </w:t>
            </w:r>
            <w:proofErr w:type="spellStart"/>
            <w:r w:rsidRPr="006464DA">
              <w:rPr>
                <w:rFonts w:eastAsia="Times New Roman"/>
                <w:color w:val="202122"/>
                <w:lang w:val="en-US" w:eastAsia="ru-RU"/>
              </w:rPr>
              <w:t>для</w:t>
            </w:r>
            <w:proofErr w:type="spellEnd"/>
            <w:r w:rsidRPr="006464DA">
              <w:rPr>
                <w:rFonts w:eastAsia="Times New Roman"/>
                <w:color w:val="202122"/>
                <w:lang w:val="en-US" w:eastAsia="ru-RU"/>
              </w:rPr>
              <w:t xml:space="preserve"> NAPOT Translation Contiguity.</w:t>
            </w:r>
          </w:p>
        </w:tc>
        <w:tc>
          <w:tcPr>
            <w:tcW w:w="594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6523CF">
        <w:trPr>
          <w:trHeight w:val="450"/>
        </w:trPr>
        <w:tc>
          <w:tcPr>
            <w:tcW w:w="1306" w:type="pct"/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Svpbmt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Extension</w:t>
            </w:r>
            <w:proofErr w:type="spellEnd"/>
          </w:p>
        </w:tc>
        <w:tc>
          <w:tcPr>
            <w:tcW w:w="2506" w:type="pct"/>
            <w:shd w:val="clear" w:color="000000" w:fill="F8F9FA"/>
            <w:vAlign w:val="center"/>
            <w:hideMark/>
          </w:tcPr>
          <w:p w:rsidR="008268BC" w:rsidRPr="006464DA" w:rsidRDefault="006464DA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6464DA">
              <w:rPr>
                <w:rFonts w:eastAsia="Times New Roman"/>
                <w:color w:val="202122"/>
                <w:lang w:eastAsia="ru-RU"/>
              </w:rPr>
              <w:t>это расширение, которое определяет «</w:t>
            </w:r>
            <w:r w:rsidRPr="006464DA">
              <w:rPr>
                <w:rFonts w:eastAsia="Times New Roman"/>
                <w:color w:val="202122"/>
                <w:lang w:val="en-US" w:eastAsia="ru-RU"/>
              </w:rPr>
              <w:t>Supervisor</w:t>
            </w:r>
            <w:r w:rsidRPr="006464DA">
              <w:rPr>
                <w:rFonts w:eastAsia="Times New Roman"/>
                <w:color w:val="202122"/>
                <w:lang w:eastAsia="ru-RU"/>
              </w:rPr>
              <w:t>-</w:t>
            </w:r>
            <w:r w:rsidRPr="006464DA">
              <w:rPr>
                <w:rFonts w:eastAsia="Times New Roman"/>
                <w:color w:val="202122"/>
                <w:lang w:val="en-US" w:eastAsia="ru-RU"/>
              </w:rPr>
              <w:t>mode</w:t>
            </w:r>
            <w:r w:rsidRPr="006464DA">
              <w:rPr>
                <w:rFonts w:eastAsia="Times New Roman"/>
                <w:color w:val="202122"/>
                <w:lang w:eastAsia="ru-RU"/>
              </w:rPr>
              <w:t xml:space="preserve">: </w:t>
            </w:r>
            <w:r w:rsidRPr="006464DA">
              <w:rPr>
                <w:rFonts w:eastAsia="Times New Roman"/>
                <w:color w:val="202122"/>
                <w:lang w:val="en-US" w:eastAsia="ru-RU"/>
              </w:rPr>
              <w:t>page</w:t>
            </w:r>
            <w:r w:rsidRPr="006464DA">
              <w:rPr>
                <w:rFonts w:eastAsia="Times New Roman"/>
                <w:color w:val="202122"/>
                <w:lang w:eastAsia="ru-RU"/>
              </w:rPr>
              <w:t>-</w:t>
            </w:r>
            <w:r w:rsidRPr="006464DA">
              <w:rPr>
                <w:rFonts w:eastAsia="Times New Roman"/>
                <w:color w:val="202122"/>
                <w:lang w:val="en-US" w:eastAsia="ru-RU"/>
              </w:rPr>
              <w:t>based</w:t>
            </w:r>
            <w:r w:rsidRPr="006464DA">
              <w:rPr>
                <w:rFonts w:eastAsia="Times New Roman"/>
                <w:color w:val="202122"/>
                <w:lang w:eastAsia="ru-RU"/>
              </w:rPr>
              <w:t xml:space="preserve"> </w:t>
            </w:r>
            <w:r w:rsidRPr="006464DA">
              <w:rPr>
                <w:rFonts w:eastAsia="Times New Roman"/>
                <w:color w:val="202122"/>
                <w:lang w:val="en-US" w:eastAsia="ru-RU"/>
              </w:rPr>
              <w:t>memory</w:t>
            </w:r>
            <w:r w:rsidRPr="006464DA">
              <w:rPr>
                <w:rFonts w:eastAsia="Times New Roman"/>
                <w:color w:val="202122"/>
                <w:lang w:eastAsia="ru-RU"/>
              </w:rPr>
              <w:t xml:space="preserve"> </w:t>
            </w:r>
            <w:r w:rsidRPr="006464DA">
              <w:rPr>
                <w:rFonts w:eastAsia="Times New Roman"/>
                <w:color w:val="202122"/>
                <w:lang w:val="en-US" w:eastAsia="ru-RU"/>
              </w:rPr>
              <w:t>types</w:t>
            </w:r>
            <w:r w:rsidRPr="006464DA">
              <w:rPr>
                <w:rFonts w:eastAsia="Times New Roman"/>
                <w:color w:val="202122"/>
                <w:lang w:eastAsia="ru-RU"/>
              </w:rPr>
              <w:t xml:space="preserve">» для таких вещей, как </w:t>
            </w:r>
            <w:proofErr w:type="spellStart"/>
            <w:r w:rsidRPr="006464DA">
              <w:rPr>
                <w:rFonts w:eastAsia="Times New Roman"/>
                <w:color w:val="202122"/>
                <w:lang w:eastAsia="ru-RU"/>
              </w:rPr>
              <w:t>некаскабельные</w:t>
            </w:r>
            <w:proofErr w:type="spellEnd"/>
            <w:r w:rsidRPr="006464DA">
              <w:rPr>
                <w:rFonts w:eastAsia="Times New Roman"/>
                <w:color w:val="202122"/>
                <w:lang w:eastAsia="ru-RU"/>
              </w:rPr>
              <w:t xml:space="preserve"> страницы или страницы памяти ввода-вывода.</w:t>
            </w:r>
          </w:p>
        </w:tc>
        <w:tc>
          <w:tcPr>
            <w:tcW w:w="594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6523CF">
        <w:trPr>
          <w:trHeight w:val="375"/>
        </w:trPr>
        <w:tc>
          <w:tcPr>
            <w:tcW w:w="1306" w:type="pct"/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Svinval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</w:t>
            </w: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Extension</w:t>
            </w:r>
            <w:proofErr w:type="spellEnd"/>
          </w:p>
        </w:tc>
        <w:tc>
          <w:tcPr>
            <w:tcW w:w="2506" w:type="pct"/>
            <w:shd w:val="clear" w:color="000000" w:fill="F8F9FA"/>
            <w:vAlign w:val="center"/>
            <w:hideMark/>
          </w:tcPr>
          <w:p w:rsidR="008268BC" w:rsidRPr="00650785" w:rsidRDefault="00650785" w:rsidP="00650785">
            <w:pPr>
              <w:rPr>
                <w:rFonts w:eastAsia="Times New Roman"/>
                <w:color w:val="202122"/>
                <w:lang w:eastAsia="ru-RU"/>
              </w:rPr>
            </w:pPr>
            <w:r w:rsidRPr="00650785">
              <w:rPr>
                <w:rFonts w:eastAsia="Times New Roman"/>
                <w:color w:val="202122"/>
                <w:lang w:eastAsia="ru-RU"/>
              </w:rPr>
              <w:t xml:space="preserve">это стандартное расширение для привилегированной архитектуры 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RISC</w:t>
            </w:r>
            <w:r w:rsidRPr="00650785">
              <w:rPr>
                <w:rFonts w:eastAsia="Times New Roman"/>
                <w:color w:val="202122"/>
                <w:lang w:eastAsia="ru-RU"/>
              </w:rPr>
              <w:t>-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V</w:t>
            </w:r>
            <w:r>
              <w:rPr>
                <w:rFonts w:eastAsia="Times New Roman"/>
                <w:color w:val="202122"/>
                <w:lang w:eastAsia="ru-RU"/>
              </w:rPr>
              <w:t xml:space="preserve"> </w:t>
            </w:r>
            <w:r w:rsidRPr="00650785">
              <w:rPr>
                <w:rFonts w:eastAsia="Times New Roman"/>
                <w:color w:val="202122"/>
                <w:lang w:eastAsia="ru-RU"/>
              </w:rPr>
              <w:t xml:space="preserve">— разделить инструкции 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SFENCE</w:t>
            </w:r>
            <w:r w:rsidRPr="00650785">
              <w:rPr>
                <w:rFonts w:eastAsia="Times New Roman"/>
                <w:color w:val="202122"/>
                <w:lang w:eastAsia="ru-RU"/>
              </w:rPr>
              <w:t>.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VMA</w:t>
            </w:r>
            <w:r w:rsidRPr="00650785">
              <w:rPr>
                <w:rFonts w:eastAsia="Times New Roman"/>
                <w:color w:val="202122"/>
                <w:lang w:eastAsia="ru-RU"/>
              </w:rPr>
              <w:t xml:space="preserve">, 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HFENCE</w:t>
            </w:r>
            <w:r w:rsidRPr="00650785">
              <w:rPr>
                <w:rFonts w:eastAsia="Times New Roman"/>
                <w:color w:val="202122"/>
                <w:lang w:eastAsia="ru-RU"/>
              </w:rPr>
              <w:t>.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VVMA</w:t>
            </w:r>
            <w:r w:rsidRPr="00650785">
              <w:rPr>
                <w:rFonts w:eastAsia="Times New Roman"/>
                <w:color w:val="202122"/>
                <w:lang w:eastAsia="ru-RU"/>
              </w:rPr>
              <w:t xml:space="preserve"> и 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HFENCE</w:t>
            </w:r>
            <w:r w:rsidRPr="00650785">
              <w:rPr>
                <w:rFonts w:eastAsia="Times New Roman"/>
                <w:color w:val="202122"/>
                <w:lang w:eastAsia="ru-RU"/>
              </w:rPr>
              <w:t>.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GVMA</w:t>
            </w:r>
            <w:r w:rsidRPr="00650785">
              <w:rPr>
                <w:rFonts w:eastAsia="Times New Roman"/>
                <w:color w:val="202122"/>
                <w:lang w:eastAsia="ru-RU"/>
              </w:rPr>
              <w:t xml:space="preserve"> на более мелкие операции по </w:t>
            </w:r>
            <w:r w:rsidRPr="00650785">
              <w:rPr>
                <w:rFonts w:eastAsia="Times New Roman"/>
                <w:color w:val="202122"/>
                <w:lang w:val="en-US" w:eastAsia="ru-RU"/>
              </w:rPr>
              <w:t>invalidation</w:t>
            </w:r>
            <w:r w:rsidRPr="00650785">
              <w:rPr>
                <w:rFonts w:eastAsia="Times New Roman"/>
                <w:color w:val="202122"/>
                <w:lang w:eastAsia="ru-RU"/>
              </w:rPr>
              <w:t xml:space="preserve"> и упорядочиванию</w:t>
            </w:r>
          </w:p>
        </w:tc>
        <w:tc>
          <w:tcPr>
            <w:tcW w:w="594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  <w:tr w:rsidR="008268BC" w:rsidRPr="001D411C" w:rsidTr="006523CF">
        <w:trPr>
          <w:trHeight w:val="420"/>
        </w:trPr>
        <w:tc>
          <w:tcPr>
            <w:tcW w:w="1306" w:type="pct"/>
            <w:shd w:val="clear" w:color="000000" w:fill="EAECF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b/>
                <w:bCs/>
                <w:color w:val="202122"/>
                <w:lang w:eastAsia="ru-RU"/>
              </w:rPr>
            </w:pPr>
            <w:proofErr w:type="spellStart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>Hypervisor</w:t>
            </w:r>
            <w:proofErr w:type="spellEnd"/>
            <w:r w:rsidRPr="001D411C">
              <w:rPr>
                <w:rFonts w:eastAsia="Times New Roman"/>
                <w:b/>
                <w:bCs/>
                <w:color w:val="202122"/>
                <w:lang w:eastAsia="ru-RU"/>
              </w:rPr>
              <w:t xml:space="preserve"> ISA</w:t>
            </w:r>
          </w:p>
        </w:tc>
        <w:tc>
          <w:tcPr>
            <w:tcW w:w="2506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Инструкции уровня гипервизора</w:t>
            </w:r>
          </w:p>
        </w:tc>
        <w:tc>
          <w:tcPr>
            <w:tcW w:w="594" w:type="pct"/>
            <w:shd w:val="clear" w:color="000000" w:fill="F8F9FA"/>
            <w:vAlign w:val="center"/>
            <w:hideMark/>
          </w:tcPr>
          <w:p w:rsidR="008268BC" w:rsidRPr="001D411C" w:rsidRDefault="008268BC" w:rsidP="00E4526B">
            <w:pPr>
              <w:jc w:val="right"/>
              <w:rPr>
                <w:rFonts w:eastAsia="Times New Roman"/>
                <w:color w:val="202122"/>
                <w:lang w:eastAsia="ru-RU"/>
              </w:rPr>
            </w:pPr>
            <w:r w:rsidRPr="001D411C">
              <w:rPr>
                <w:rFonts w:eastAsia="Times New Roman"/>
                <w:color w:val="202122"/>
                <w:lang w:eastAsia="ru-RU"/>
              </w:rPr>
              <w:t>1</w:t>
            </w:r>
          </w:p>
        </w:tc>
        <w:tc>
          <w:tcPr>
            <w:tcW w:w="594" w:type="pct"/>
            <w:shd w:val="clear" w:color="000000" w:fill="90FF90"/>
            <w:vAlign w:val="center"/>
            <w:hideMark/>
          </w:tcPr>
          <w:p w:rsidR="008268BC" w:rsidRPr="001D411C" w:rsidRDefault="008268BC" w:rsidP="00E4526B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D411C">
              <w:rPr>
                <w:rFonts w:eastAsia="Times New Roman"/>
                <w:color w:val="000000"/>
                <w:lang w:eastAsia="ru-RU"/>
              </w:rPr>
              <w:t>Ratified</w:t>
            </w:r>
            <w:proofErr w:type="spellEnd"/>
          </w:p>
        </w:tc>
      </w:tr>
    </w:tbl>
    <w:p w:rsidR="007157DE" w:rsidRDefault="007157DE" w:rsidP="001D411C">
      <w:pPr>
        <w:ind w:firstLine="709"/>
        <w:jc w:val="both"/>
      </w:pPr>
    </w:p>
    <w:p w:rsidR="009E4C52" w:rsidRPr="00177FFE" w:rsidRDefault="00177FFE" w:rsidP="00D07857">
      <w:pPr>
        <w:ind w:firstLine="709"/>
        <w:jc w:val="both"/>
        <w:rPr>
          <w:b/>
        </w:rPr>
      </w:pPr>
      <w:r w:rsidRPr="00177FFE">
        <w:rPr>
          <w:b/>
          <w:lang w:val="en-US"/>
        </w:rPr>
        <w:t>RV</w:t>
      </w:r>
      <w:r w:rsidRPr="00177FFE">
        <w:rPr>
          <w:b/>
        </w:rPr>
        <w:t>32</w:t>
      </w:r>
      <w:r w:rsidRPr="00177FFE">
        <w:rPr>
          <w:b/>
          <w:lang w:val="en-US"/>
        </w:rPr>
        <w:t>I</w:t>
      </w:r>
    </w:p>
    <w:p w:rsidR="00B55994" w:rsidRDefault="00B55994" w:rsidP="00D07857">
      <w:pPr>
        <w:ind w:firstLine="709"/>
        <w:jc w:val="both"/>
      </w:pPr>
      <w:r>
        <w:t xml:space="preserve">Кратко рассмотрим блок операций «ядра» архитектуры </w:t>
      </w:r>
      <w:r>
        <w:rPr>
          <w:lang w:val="en-US"/>
        </w:rPr>
        <w:t>RISC</w:t>
      </w:r>
      <w:r w:rsidRPr="00B55994">
        <w:t>-</w:t>
      </w:r>
      <w:r>
        <w:rPr>
          <w:lang w:val="en-US"/>
        </w:rPr>
        <w:t>V</w:t>
      </w:r>
      <w:r>
        <w:t xml:space="preserve"> – базовые </w:t>
      </w:r>
      <w:r w:rsidR="00177FFE">
        <w:rPr>
          <w:lang w:val="en-US"/>
        </w:rPr>
        <w:t>RV</w:t>
      </w:r>
      <w:r w:rsidR="00177FFE" w:rsidRPr="00177FFE">
        <w:t>32</w:t>
      </w:r>
      <w:r>
        <w:rPr>
          <w:lang w:val="en-US"/>
        </w:rPr>
        <w:t>I</w:t>
      </w:r>
      <w:r>
        <w:t xml:space="preserve"> операции</w:t>
      </w:r>
      <w:r w:rsidR="00177FFE">
        <w:t xml:space="preserve"> 32-битной версии архитектуры. Дальнейшее рассмотрение расширений логичнее делать уже исходя из конкретных задач. </w:t>
      </w:r>
    </w:p>
    <w:p w:rsidR="00177FFE" w:rsidRDefault="00177FFE" w:rsidP="00D07857">
      <w:pPr>
        <w:ind w:firstLine="709"/>
        <w:jc w:val="both"/>
      </w:pPr>
      <w:r>
        <w:lastRenderedPageBreak/>
        <w:t>Поскольку  набор базовый и должен определять весь спектр операций, пусть и минимальный, но покрывающий все необходимые операции для манипуляции с данными, управления потоком выполнения и работе с памятью, то и форматов команд в нем присутствует много</w:t>
      </w:r>
      <w:r w:rsidR="00011116">
        <w:t xml:space="preserve"> – суммарно целых шесть</w:t>
      </w:r>
      <w:r w:rsidR="006523CF">
        <w:t xml:space="preserve"> (рис.3, 4)</w:t>
      </w:r>
      <w:r>
        <w:t>.</w:t>
      </w:r>
    </w:p>
    <w:p w:rsidR="006523CF" w:rsidRDefault="006523CF" w:rsidP="006523CF">
      <w:pPr>
        <w:ind w:firstLine="709"/>
        <w:jc w:val="both"/>
      </w:pPr>
      <w:r>
        <w:t>Операции базового набора работают в основном в разрядной сетке 32 бита и не предусматривают каких-либо аппаратных средств контроля переполнения регистров или генерации исключений.</w:t>
      </w:r>
    </w:p>
    <w:p w:rsidR="00F409CC" w:rsidRDefault="00F409CC" w:rsidP="00F409CC">
      <w:pPr>
        <w:jc w:val="both"/>
      </w:pPr>
      <w:r>
        <w:rPr>
          <w:noProof/>
          <w:lang w:eastAsia="ru-RU"/>
        </w:rPr>
        <w:drawing>
          <wp:inline distT="0" distB="0" distL="0" distR="0" wp14:anchorId="2C7084FA" wp14:editId="73AA2BB5">
            <wp:extent cx="5940425" cy="3775832"/>
            <wp:effectExtent l="0" t="0" r="3175" b="0"/>
            <wp:docPr id="1" name="Рисунок 1" descr="C:\D\My_Projects\8_FPGA\risc_v\rv32i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My_Projects\8_FPGA\risc_v\rv32i_summa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D9" w:rsidRPr="00CC10D9" w:rsidRDefault="006523CF" w:rsidP="00CC10D9">
      <w:pPr>
        <w:jc w:val="center"/>
      </w:pPr>
      <w:r>
        <w:t>Рис. 3</w:t>
      </w:r>
      <w:r w:rsidR="00CC10D9">
        <w:t xml:space="preserve"> Базовый набор команд </w:t>
      </w:r>
      <w:r w:rsidR="00CC10D9">
        <w:rPr>
          <w:lang w:val="en-US"/>
        </w:rPr>
        <w:t>RISC</w:t>
      </w:r>
      <w:r w:rsidR="00CC10D9" w:rsidRPr="00CC10D9">
        <w:t>-</w:t>
      </w:r>
      <w:r w:rsidR="00CC10D9">
        <w:rPr>
          <w:lang w:val="en-US"/>
        </w:rPr>
        <w:t>V</w:t>
      </w:r>
      <w:r w:rsidR="00CC10D9" w:rsidRPr="00CC10D9">
        <w:t xml:space="preserve"> (</w:t>
      </w:r>
      <w:r w:rsidR="00CC10D9">
        <w:t xml:space="preserve">набор </w:t>
      </w:r>
      <w:r w:rsidR="00CC10D9">
        <w:rPr>
          <w:lang w:val="en-US"/>
        </w:rPr>
        <w:t>I</w:t>
      </w:r>
      <w:r w:rsidR="00CC10D9">
        <w:t>).</w:t>
      </w:r>
    </w:p>
    <w:p w:rsidR="00F409CC" w:rsidRDefault="00F409CC" w:rsidP="00D07857">
      <w:pPr>
        <w:ind w:firstLine="709"/>
        <w:jc w:val="both"/>
      </w:pPr>
    </w:p>
    <w:p w:rsidR="00011116" w:rsidRDefault="00011116" w:rsidP="00011116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987F0AD" wp14:editId="2F28DCFD">
            <wp:extent cx="5968365" cy="20300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116" w:rsidRPr="006523CF" w:rsidRDefault="006523CF" w:rsidP="00011116">
      <w:pPr>
        <w:jc w:val="center"/>
      </w:pPr>
      <w:r w:rsidRPr="006523CF">
        <w:t>Рис.4</w:t>
      </w:r>
      <w:r w:rsidR="00CC10D9" w:rsidRPr="006523CF">
        <w:t xml:space="preserve"> </w:t>
      </w:r>
      <w:r w:rsidR="00011116" w:rsidRPr="006523CF">
        <w:t xml:space="preserve">Базовые форматы команд RISC-V, показывающие варианты размещения </w:t>
      </w:r>
      <w:r w:rsidR="00011116" w:rsidRPr="006523CF">
        <w:rPr>
          <w:lang w:val="en-US"/>
        </w:rPr>
        <w:t>immediate</w:t>
      </w:r>
      <w:r w:rsidR="00011116" w:rsidRPr="006523CF">
        <w:t xml:space="preserve"> </w:t>
      </w:r>
      <w:proofErr w:type="gramStart"/>
      <w:r w:rsidR="00011116" w:rsidRPr="006523CF">
        <w:t>с</w:t>
      </w:r>
      <w:proofErr w:type="gramEnd"/>
      <w:r w:rsidR="00011116" w:rsidRPr="006523CF">
        <w:t xml:space="preserve"> слове инструкции.</w:t>
      </w:r>
    </w:p>
    <w:p w:rsidR="00011116" w:rsidRDefault="00011116" w:rsidP="00011116">
      <w:pPr>
        <w:ind w:firstLine="709"/>
        <w:jc w:val="both"/>
        <w:rPr>
          <w:b/>
        </w:rPr>
      </w:pPr>
    </w:p>
    <w:p w:rsidR="00213169" w:rsidRDefault="00DB59F2" w:rsidP="00213169">
      <w:pPr>
        <w:ind w:firstLine="709"/>
        <w:jc w:val="both"/>
      </w:pPr>
      <w:r w:rsidRPr="00213169">
        <w:rPr>
          <w:b/>
        </w:rPr>
        <w:t>Операции с регистрами и константами</w:t>
      </w:r>
      <w:r>
        <w:t xml:space="preserve"> (</w:t>
      </w:r>
      <w:r>
        <w:rPr>
          <w:lang w:val="en-US"/>
        </w:rPr>
        <w:t>immediate</w:t>
      </w:r>
      <w:r w:rsidRPr="00DB59F2">
        <w:t>/</w:t>
      </w:r>
      <w:r>
        <w:t>непосредственными значениями)</w:t>
      </w:r>
      <w:r w:rsidR="00213169">
        <w:t xml:space="preserve"> – тип-</w:t>
      </w:r>
      <w:proofErr w:type="gramStart"/>
      <w:r w:rsidR="00213169">
        <w:rPr>
          <w:lang w:val="en-US"/>
        </w:rPr>
        <w:t>I</w:t>
      </w:r>
      <w:proofErr w:type="gramEnd"/>
      <w:r w:rsidR="00213169">
        <w:t xml:space="preserve">. </w:t>
      </w:r>
    </w:p>
    <w:p w:rsidR="00213169" w:rsidRDefault="00213169" w:rsidP="00213169">
      <w:pPr>
        <w:ind w:firstLine="709"/>
        <w:jc w:val="both"/>
      </w:pPr>
      <w:r>
        <w:t xml:space="preserve">В эту группу операций входят команды, оперирующие с регистрами и непосредственными операндами – арифметико-логические </w:t>
      </w:r>
      <w:r w:rsidR="005C5FB3">
        <w:t>операции</w:t>
      </w:r>
      <w:r>
        <w:t xml:space="preserve">, сравнения с константами, </w:t>
      </w:r>
      <w:r w:rsidR="005C5FB3">
        <w:t>загрузкой данных в регистры</w:t>
      </w:r>
      <w:r w:rsidR="006523CF">
        <w:t>.</w:t>
      </w:r>
    </w:p>
    <w:p w:rsidR="006523CF" w:rsidRDefault="006523CF" w:rsidP="006523CF">
      <w:pPr>
        <w:ind w:firstLine="709"/>
        <w:jc w:val="right"/>
      </w:pPr>
      <w:r>
        <w:t>Таблица 3</w:t>
      </w:r>
    </w:p>
    <w:p w:rsidR="006523CF" w:rsidRPr="006523CF" w:rsidRDefault="006523CF" w:rsidP="006523CF">
      <w:pPr>
        <w:ind w:firstLine="709"/>
        <w:jc w:val="center"/>
      </w:pPr>
      <w:r w:rsidRPr="006523CF">
        <w:t>Операции с регистрами и константами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48"/>
        <w:gridCol w:w="1226"/>
        <w:gridCol w:w="941"/>
        <w:gridCol w:w="944"/>
        <w:gridCol w:w="833"/>
        <w:gridCol w:w="1214"/>
        <w:gridCol w:w="1165"/>
      </w:tblGrid>
      <w:tr w:rsidR="00213169" w:rsidRPr="00213169" w:rsidTr="00213169">
        <w:trPr>
          <w:trHeight w:val="300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86BB1" w:rsidRDefault="00213169" w:rsidP="00F86BB1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lastRenderedPageBreak/>
              <w:t> 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6523CF" w:rsidP="0021316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</w:t>
            </w:r>
            <w:r w:rsidR="00213169"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mm</w:t>
            </w:r>
            <w:proofErr w:type="spellEnd"/>
            <w:r w:rsidR="00213169"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I-</w:t>
            </w: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213169" w:rsidRPr="00213169" w:rsidTr="002A7C55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Default="00F86BB1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rs1+imm</w:t>
            </w:r>
            <w:r w:rsidR="00213169" w:rsidRPr="001B7966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 </w:t>
            </w:r>
          </w:p>
          <w:p w:rsidR="002A7C55" w:rsidRPr="002A7C55" w:rsidRDefault="002A7C55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NOP </w:t>
            </w:r>
            <w:r w:rsidRPr="002A7C5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encoded as ADDI x0, x0, 0.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2A7C55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2A7C55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2A7C55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2A7C55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2A7C55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2A7C55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ADDI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86BB1" w:rsidRDefault="00F86BB1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Rd= 1 if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else</w:t>
            </w:r>
            <w:r w:rsidR="004B0AF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SLTI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4B0AF1" w:rsidRDefault="004B0AF1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Rd= 1 if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&lt;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u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else 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SLTIU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4B0AF1" w:rsidRDefault="004B0AF1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= rs1 XOR </w:t>
            </w:r>
            <w:proofErr w:type="spellStart"/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XORI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4B0AF1" w:rsidRDefault="004B0AF1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= rs1 OR </w:t>
            </w:r>
            <w:proofErr w:type="spellStart"/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ORI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86BB1" w:rsidRDefault="00FB68C2" w:rsidP="00F86BB1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= rs1 AND </w:t>
            </w:r>
            <w:proofErr w:type="spellStart"/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ANDI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B68C2" w:rsidRDefault="00213169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 w:rsidR="00A15DFF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 8bit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LB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86BB1" w:rsidRDefault="00213169" w:rsidP="00F86BB1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 w:rsidR="00A15DFF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 16bit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LH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86BB1" w:rsidRDefault="00213169" w:rsidP="00F86BB1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  <w:r w:rsidR="00A15DFF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= @(Rs1 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+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 32bit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LW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B68C2" w:rsidRDefault="00213169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 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@(Rs</w:t>
            </w:r>
            <w:r w:rsidR="00A15DFF" w:rsidRPr="00A15DFF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1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) 8bit zero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ext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LBU</w:t>
            </w:r>
          </w:p>
        </w:tc>
      </w:tr>
      <w:tr w:rsidR="00213169" w:rsidRPr="00213169" w:rsidTr="00213169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FB68C2" w:rsidRDefault="00213169" w:rsidP="00F86B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 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@(Rs</w:t>
            </w:r>
            <w:r w:rsidR="00A15DFF" w:rsidRPr="006D3785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1</w:t>
            </w:r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) 16bit zero </w:t>
            </w:r>
            <w:proofErr w:type="spellStart"/>
            <w:r w:rsid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ext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169" w:rsidRPr="00213169" w:rsidRDefault="00213169" w:rsidP="00213169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169" w:rsidRPr="00213169" w:rsidRDefault="00213169" w:rsidP="00213169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LHU</w:t>
            </w:r>
          </w:p>
        </w:tc>
      </w:tr>
      <w:tr w:rsidR="00213169" w:rsidRPr="00213169" w:rsidTr="00693B9E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FB68C2" w:rsidRDefault="00FB68C2" w:rsidP="00693B9E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pc+4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br/>
              <w:t xml:space="preserve">PC=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imm&amp;</w:t>
            </w:r>
            <w:r w:rsidR="00293B80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0xFFE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693B9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imm</w:t>
            </w:r>
            <w:proofErr w:type="spellEnd"/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[11:0]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693B9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693B9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693B9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693B9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1100111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3169" w:rsidRPr="00213169" w:rsidRDefault="00213169" w:rsidP="00693B9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ru-RU"/>
              </w:rPr>
              <w:t>JALR</w:t>
            </w:r>
          </w:p>
        </w:tc>
      </w:tr>
    </w:tbl>
    <w:p w:rsidR="00213169" w:rsidRPr="00213169" w:rsidRDefault="00213169" w:rsidP="00213169">
      <w:pPr>
        <w:jc w:val="both"/>
      </w:pPr>
    </w:p>
    <w:p w:rsidR="0006233E" w:rsidRPr="0006233E" w:rsidRDefault="0006233E" w:rsidP="00D07857">
      <w:pPr>
        <w:ind w:firstLine="709"/>
        <w:jc w:val="both"/>
        <w:rPr>
          <w:b/>
        </w:rPr>
      </w:pPr>
      <w:r w:rsidRPr="0006233E">
        <w:rPr>
          <w:b/>
        </w:rPr>
        <w:t>Операции регистр-регистр</w:t>
      </w:r>
    </w:p>
    <w:p w:rsidR="006C4D0E" w:rsidRDefault="00EC542D" w:rsidP="00D07857">
      <w:pPr>
        <w:ind w:firstLine="709"/>
        <w:jc w:val="both"/>
      </w:pPr>
      <w:r>
        <w:t>Группа регистровых операций (</w:t>
      </w:r>
      <w:r>
        <w:rPr>
          <w:lang w:val="en-US"/>
        </w:rPr>
        <w:t>R</w:t>
      </w:r>
      <w:r w:rsidRPr="00EC542D">
        <w:t>-</w:t>
      </w:r>
      <w:r>
        <w:t xml:space="preserve">типа). </w:t>
      </w:r>
      <w:r w:rsidR="006523CF">
        <w:t>(</w:t>
      </w:r>
      <w:r>
        <w:t xml:space="preserve">Собственно, </w:t>
      </w:r>
      <w:proofErr w:type="gramStart"/>
      <w:r>
        <w:t>то</w:t>
      </w:r>
      <w:proofErr w:type="gramEnd"/>
      <w:r>
        <w:t xml:space="preserve"> что </w:t>
      </w:r>
      <w:r>
        <w:rPr>
          <w:lang w:val="en-US"/>
        </w:rPr>
        <w:t>RISC</w:t>
      </w:r>
      <w:r>
        <w:t xml:space="preserve">-машины должны уметь делать </w:t>
      </w:r>
      <w:proofErr w:type="spellStart"/>
      <w:r>
        <w:t>лучще</w:t>
      </w:r>
      <w:proofErr w:type="spellEnd"/>
      <w:r>
        <w:t xml:space="preserve"> всего.</w:t>
      </w:r>
      <w:r w:rsidR="006523CF">
        <w:t xml:space="preserve">) </w:t>
      </w:r>
      <w:r w:rsidR="006C4D0E">
        <w:t xml:space="preserve">Интересно, что поля </w:t>
      </w:r>
      <w:proofErr w:type="spellStart"/>
      <w:r w:rsidR="006C4D0E">
        <w:t>опкодов</w:t>
      </w:r>
      <w:proofErr w:type="spellEnd"/>
      <w:r w:rsidR="006C4D0E">
        <w:t xml:space="preserve"> и коды функций(3битные) операций сложения и вычитания, а также сдвигов и арифметических сдвигов одинаковы, и отличаются только значениями поля </w:t>
      </w:r>
      <w:proofErr w:type="spellStart"/>
      <w:r w:rsidR="006C4D0E">
        <w:rPr>
          <w:lang w:val="en-US"/>
        </w:rPr>
        <w:t>funct</w:t>
      </w:r>
      <w:proofErr w:type="spellEnd"/>
      <w:r w:rsidR="006C4D0E" w:rsidRPr="006C4D0E">
        <w:t>7</w:t>
      </w:r>
      <w:r w:rsidR="006C4D0E">
        <w:t xml:space="preserve">. Это может быть полезно </w:t>
      </w:r>
      <w:r w:rsidR="006523CF">
        <w:t xml:space="preserve">как при построении дешифратора команд, так и </w:t>
      </w:r>
      <w:r w:rsidR="006C4D0E">
        <w:t>АЛУ процессорного ядра.</w:t>
      </w:r>
    </w:p>
    <w:p w:rsidR="0006233E" w:rsidRDefault="0006233E" w:rsidP="00D07857">
      <w:pPr>
        <w:ind w:firstLine="709"/>
        <w:jc w:val="both"/>
      </w:pPr>
    </w:p>
    <w:p w:rsidR="006523CF" w:rsidRDefault="0006233E" w:rsidP="0006233E">
      <w:pPr>
        <w:ind w:firstLine="709"/>
        <w:jc w:val="right"/>
      </w:pPr>
      <w:r>
        <w:t>Таблица 4</w:t>
      </w:r>
    </w:p>
    <w:p w:rsidR="0006233E" w:rsidRPr="001B7966" w:rsidRDefault="0006233E" w:rsidP="0006233E">
      <w:pPr>
        <w:ind w:firstLine="709"/>
        <w:jc w:val="center"/>
      </w:pPr>
      <w:r>
        <w:t>Регистровые операции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28"/>
        <w:gridCol w:w="1140"/>
        <w:gridCol w:w="710"/>
        <w:gridCol w:w="712"/>
        <w:gridCol w:w="993"/>
        <w:gridCol w:w="637"/>
        <w:gridCol w:w="1104"/>
        <w:gridCol w:w="1047"/>
      </w:tblGrid>
      <w:tr w:rsidR="00EC542D" w:rsidRPr="00EC542D" w:rsidTr="003E27ED">
        <w:trPr>
          <w:trHeight w:val="300"/>
        </w:trPr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EC542D" w:rsidP="00EC542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funct7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R-</w:t>
            </w:r>
            <w:proofErr w:type="spellStart"/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55" w:rsidRPr="002A7C55" w:rsidRDefault="00EC542D" w:rsidP="002A7C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+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2A7C55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ADD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EC542D" w:rsidP="00EC542D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Rd = Rs1 -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SUB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EC542D" w:rsidP="00EC542D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Rd = Rs1 +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SLL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7601" w:rsidRDefault="00EC7601" w:rsidP="00EC54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Rd= 1 if Rs1 &lt; Rs2 else 0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SLT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Default="00EC7601" w:rsidP="00EC542D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Rd= 1 if Rs1 &lt; Rs2 else 0(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u</w:t>
            </w:r>
            <w:r w:rsidR="003E27ED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sign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</w:t>
            </w:r>
          </w:p>
          <w:p w:rsidR="00982D79" w:rsidRPr="00982D79" w:rsidRDefault="00982D79" w:rsidP="00982D7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SLTU </w:t>
            </w:r>
            <w:proofErr w:type="spellStart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rd</w:t>
            </w:r>
            <w:proofErr w:type="spellEnd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, x0, rs2 sets </w:t>
            </w:r>
            <w:proofErr w:type="spellStart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rd</w:t>
            </w:r>
            <w:proofErr w:type="spellEnd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 to 1</w:t>
            </w:r>
          </w:p>
          <w:p w:rsidR="00982D79" w:rsidRPr="00EC7601" w:rsidRDefault="00982D79" w:rsidP="00982D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if rs2 is not equal to zero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42D" w:rsidRPr="00EC542D" w:rsidRDefault="00EC542D" w:rsidP="00EB514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SLTU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EC542D" w:rsidP="00EC54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XOR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XOR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0571AC" w:rsidRDefault="00EC542D" w:rsidP="00EC542D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Rd = Rs1 &lt;&lt;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SRL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0571AC" w:rsidRDefault="00EC542D" w:rsidP="00EC542D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Rd = Rs1 &gt;&gt; Rs2 (sign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ext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SRA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EC542D" w:rsidP="00EC54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OR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OR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EC542D" w:rsidP="00EC54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AND Rs2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AND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EC542D" w:rsidRDefault="004A72AD" w:rsidP="00EC54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Rd = Rs1 &lt;&lt;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7601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sh</w:t>
            </w:r>
            <w:proofErr w:type="spellEnd"/>
            <w:r>
              <w:rPr>
                <w:rFonts w:ascii="Calibri" w:eastAsia="Times New Roman" w:hAnsi="Calibri" w:cs="Calibri"/>
                <w:color w:val="7030A0"/>
                <w:sz w:val="22"/>
                <w:szCs w:val="22"/>
                <w:lang w:val="en-US" w:eastAsia="ru-RU"/>
              </w:rPr>
              <w:t>f</w:t>
            </w:r>
            <w:r w:rsidR="00EC542D"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t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SLLI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0571AC" w:rsidRDefault="004A72AD" w:rsidP="00EC542D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Rd = Rs1 &gt;&gt;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imm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(0</w:t>
            </w:r>
            <w:r w:rsidR="00EC542D"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="00EC542D"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ext</w:t>
            </w:r>
            <w:proofErr w:type="spellEnd"/>
            <w:r w:rsidR="00EC542D"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7601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sh</w:t>
            </w:r>
            <w:proofErr w:type="spellEnd"/>
            <w:r>
              <w:rPr>
                <w:rFonts w:ascii="Calibri" w:eastAsia="Times New Roman" w:hAnsi="Calibri" w:cs="Calibri"/>
                <w:color w:val="7030A0"/>
                <w:sz w:val="22"/>
                <w:szCs w:val="22"/>
                <w:lang w:val="en-US" w:eastAsia="ru-RU"/>
              </w:rPr>
              <w:t>f</w:t>
            </w:r>
            <w:r w:rsidR="00EC542D"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t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SRLI</w:t>
            </w:r>
          </w:p>
        </w:tc>
      </w:tr>
      <w:tr w:rsidR="00EC542D" w:rsidRPr="00EC542D" w:rsidTr="003E27ED">
        <w:trPr>
          <w:trHeight w:val="30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2D" w:rsidRPr="000571AC" w:rsidRDefault="004A72AD" w:rsidP="00EC542D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Rd = Rs1 &gt;&gt;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imm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(sign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ext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0100000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7601" w:rsidP="00EC542D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s</w:t>
            </w:r>
            <w:proofErr w:type="spellStart"/>
            <w:r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val="en-US" w:eastAsia="ru-RU"/>
              </w:rPr>
              <w:t>hf</w:t>
            </w:r>
            <w:proofErr w:type="spellEnd"/>
            <w:r w:rsidR="00EC542D"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t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42D" w:rsidRPr="00EC542D" w:rsidRDefault="00EC542D" w:rsidP="00EC542D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42D" w:rsidRPr="00EC542D" w:rsidRDefault="00EC542D" w:rsidP="00EC542D">
            <w:pPr>
              <w:jc w:val="center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SRAI</w:t>
            </w:r>
          </w:p>
        </w:tc>
      </w:tr>
    </w:tbl>
    <w:p w:rsidR="00EC542D" w:rsidRDefault="00EC542D" w:rsidP="00EC542D">
      <w:pPr>
        <w:jc w:val="both"/>
        <w:rPr>
          <w:lang w:val="en-US"/>
        </w:rPr>
      </w:pPr>
    </w:p>
    <w:p w:rsidR="00364455" w:rsidRPr="0006233E" w:rsidRDefault="0006233E" w:rsidP="00564522">
      <w:pPr>
        <w:ind w:firstLine="708"/>
        <w:jc w:val="both"/>
        <w:rPr>
          <w:b/>
        </w:rPr>
      </w:pPr>
      <w:r w:rsidRPr="0006233E">
        <w:rPr>
          <w:b/>
        </w:rPr>
        <w:t>Команды условных переходов</w:t>
      </w:r>
    </w:p>
    <w:p w:rsidR="00765408" w:rsidRDefault="00765408" w:rsidP="00765408">
      <w:pPr>
        <w:ind w:firstLine="709"/>
        <w:jc w:val="both"/>
      </w:pPr>
      <w:r>
        <w:t xml:space="preserve">Все инструкции перехода используют формат команд </w:t>
      </w:r>
      <w:r w:rsidR="00A219F6">
        <w:rPr>
          <w:lang w:val="en-US"/>
        </w:rPr>
        <w:t>B</w:t>
      </w:r>
      <w:r w:rsidR="00A219F6">
        <w:t>-т</w:t>
      </w:r>
      <w:r>
        <w:t>ипа. 12-разрядный B-</w:t>
      </w:r>
      <w:proofErr w:type="spellStart"/>
      <w:r>
        <w:t>immediate</w:t>
      </w:r>
      <w:proofErr w:type="spellEnd"/>
      <w:r>
        <w:t xml:space="preserve"> </w:t>
      </w:r>
      <w:r w:rsidR="00A219F6">
        <w:t>со знаком (выравнивание по границе</w:t>
      </w:r>
      <w:r>
        <w:t xml:space="preserve"> 2</w:t>
      </w:r>
      <w:r w:rsidR="00A219F6">
        <w:t xml:space="preserve"> байт), и добавляется к </w:t>
      </w:r>
      <w:proofErr w:type="gramStart"/>
      <w:r w:rsidR="00A219F6">
        <w:t>текущему</w:t>
      </w:r>
      <w:proofErr w:type="gramEnd"/>
      <w:r w:rsidR="00A219F6">
        <w:t xml:space="preserve"> </w:t>
      </w:r>
      <w:r w:rsidR="00A219F6">
        <w:rPr>
          <w:lang w:val="en-US"/>
        </w:rPr>
        <w:t>PC</w:t>
      </w:r>
      <w:r>
        <w:t xml:space="preserve"> для получения целевого адреса. Условный</w:t>
      </w:r>
      <w:r w:rsidR="00061E16">
        <w:t xml:space="preserve"> </w:t>
      </w:r>
      <w:r>
        <w:t>диапазон перехода составляет 4 Кб.</w:t>
      </w:r>
    </w:p>
    <w:p w:rsidR="0006233E" w:rsidRDefault="0006233E" w:rsidP="0006233E">
      <w:pPr>
        <w:ind w:firstLine="709"/>
        <w:jc w:val="right"/>
      </w:pPr>
      <w:r>
        <w:t>Таблица 5</w:t>
      </w:r>
    </w:p>
    <w:p w:rsidR="0006233E" w:rsidRDefault="0006233E" w:rsidP="0006233E">
      <w:pPr>
        <w:ind w:firstLine="709"/>
        <w:jc w:val="center"/>
      </w:pPr>
      <w:r>
        <w:t>Условные переходы</w:t>
      </w:r>
    </w:p>
    <w:tbl>
      <w:tblPr>
        <w:tblW w:w="5018" w:type="pct"/>
        <w:tblLook w:val="04A0" w:firstRow="1" w:lastRow="0" w:firstColumn="1" w:lastColumn="0" w:noHBand="0" w:noVBand="1"/>
      </w:tblPr>
      <w:tblGrid>
        <w:gridCol w:w="2660"/>
        <w:gridCol w:w="1558"/>
        <w:gridCol w:w="569"/>
        <w:gridCol w:w="547"/>
        <w:gridCol w:w="802"/>
        <w:gridCol w:w="1437"/>
        <w:gridCol w:w="1035"/>
        <w:gridCol w:w="997"/>
      </w:tblGrid>
      <w:tr w:rsidR="00D147A1" w:rsidRPr="00364455" w:rsidTr="00D147A1">
        <w:trPr>
          <w:trHeight w:val="300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455" w:rsidRPr="00364455" w:rsidRDefault="00364455" w:rsidP="0036445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455" w:rsidRPr="00364455" w:rsidRDefault="00364455" w:rsidP="003644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B-</w:t>
            </w:r>
            <w:proofErr w:type="spellStart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D147A1" w:rsidRPr="00364455" w:rsidTr="00D147A1">
        <w:trPr>
          <w:trHeight w:val="300"/>
        </w:trPr>
        <w:tc>
          <w:tcPr>
            <w:tcW w:w="1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A1" w:rsidRDefault="00D147A1" w:rsidP="00D147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== Rs2) </w:t>
            </w:r>
          </w:p>
          <w:p w:rsidR="00364455" w:rsidRPr="00D147A1" w:rsidRDefault="00A219F6" w:rsidP="00D147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  </w:t>
            </w:r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Pc=</w:t>
            </w:r>
            <w:proofErr w:type="spellStart"/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Pc+imm</w:t>
            </w:r>
            <w:proofErr w:type="spellEnd"/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&amp;0xFFE </w:t>
            </w:r>
          </w:p>
        </w:tc>
        <w:tc>
          <w:tcPr>
            <w:tcW w:w="8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BEQ</w:t>
            </w:r>
          </w:p>
        </w:tc>
      </w:tr>
      <w:tr w:rsidR="00D147A1" w:rsidRPr="00364455" w:rsidTr="00D147A1">
        <w:trPr>
          <w:trHeight w:val="300"/>
        </w:trPr>
        <w:tc>
          <w:tcPr>
            <w:tcW w:w="1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A1" w:rsidRPr="001B7966" w:rsidRDefault="00D147A1" w:rsidP="00D147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If</w:t>
            </w: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Rs</w:t>
            </w: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1 !=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Rs</w:t>
            </w: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2) </w:t>
            </w:r>
          </w:p>
          <w:p w:rsidR="00364455" w:rsidRPr="001B7966" w:rsidRDefault="00A219F6" w:rsidP="00D147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D147A1"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=</w:t>
            </w:r>
            <w:proofErr w:type="spellStart"/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D147A1"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</w:t>
            </w:r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D147A1"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&amp;0</w:t>
            </w:r>
            <w:r w:rsidR="00D147A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xFFE</w:t>
            </w:r>
          </w:p>
        </w:tc>
        <w:tc>
          <w:tcPr>
            <w:tcW w:w="8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BNE</w:t>
            </w:r>
          </w:p>
        </w:tc>
      </w:tr>
      <w:tr w:rsidR="00D147A1" w:rsidRPr="00364455" w:rsidTr="00D147A1">
        <w:trPr>
          <w:trHeight w:val="300"/>
        </w:trPr>
        <w:tc>
          <w:tcPr>
            <w:tcW w:w="1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&lt;Rs2) </w:t>
            </w:r>
          </w:p>
          <w:p w:rsidR="00364455" w:rsidRP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Pc+imm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&amp;0xFFE</w:t>
            </w:r>
          </w:p>
        </w:tc>
        <w:tc>
          <w:tcPr>
            <w:tcW w:w="8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BLT</w:t>
            </w:r>
          </w:p>
        </w:tc>
      </w:tr>
      <w:tr w:rsidR="00D147A1" w:rsidRPr="00364455" w:rsidTr="00D147A1">
        <w:trPr>
          <w:trHeight w:val="300"/>
        </w:trPr>
        <w:tc>
          <w:tcPr>
            <w:tcW w:w="1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&gt;Rs2) </w:t>
            </w:r>
          </w:p>
          <w:p w:rsidR="00364455" w:rsidRP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Pc+imm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&amp;0xFFE</w:t>
            </w:r>
          </w:p>
        </w:tc>
        <w:tc>
          <w:tcPr>
            <w:tcW w:w="8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BGE</w:t>
            </w:r>
          </w:p>
        </w:tc>
      </w:tr>
      <w:tr w:rsidR="00D147A1" w:rsidRPr="00364455" w:rsidTr="00D147A1">
        <w:trPr>
          <w:trHeight w:val="300"/>
        </w:trPr>
        <w:tc>
          <w:tcPr>
            <w:tcW w:w="1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If (Rs1 &lt;Rs2) 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usign</w:t>
            </w:r>
            <w:proofErr w:type="spellEnd"/>
          </w:p>
          <w:p w:rsidR="00364455" w:rsidRP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Pc+imm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&amp;0xFFE</w:t>
            </w:r>
          </w:p>
        </w:tc>
        <w:tc>
          <w:tcPr>
            <w:tcW w:w="8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BLTU</w:t>
            </w:r>
          </w:p>
        </w:tc>
      </w:tr>
      <w:tr w:rsidR="00D147A1" w:rsidRPr="00364455" w:rsidTr="00D147A1">
        <w:trPr>
          <w:trHeight w:val="300"/>
        </w:trPr>
        <w:tc>
          <w:tcPr>
            <w:tcW w:w="1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&gt;Rs2) </w:t>
            </w:r>
            <w:r w:rsidR="008309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--usign</w:t>
            </w:r>
          </w:p>
          <w:p w:rsidR="00364455" w:rsidRPr="00A219F6" w:rsidRDefault="00A219F6" w:rsidP="00A219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Pc+imm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&amp;0xFFE</w:t>
            </w:r>
          </w:p>
        </w:tc>
        <w:tc>
          <w:tcPr>
            <w:tcW w:w="8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[12|10:5]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[4:1|11]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4455" w:rsidRPr="00364455" w:rsidRDefault="00364455" w:rsidP="00D147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BGEU</w:t>
            </w:r>
          </w:p>
        </w:tc>
      </w:tr>
    </w:tbl>
    <w:p w:rsidR="00364455" w:rsidRPr="00364455" w:rsidRDefault="00364455" w:rsidP="00EC542D">
      <w:pPr>
        <w:jc w:val="both"/>
      </w:pPr>
    </w:p>
    <w:p w:rsidR="004E1F85" w:rsidRPr="00A15DFF" w:rsidRDefault="00627188" w:rsidP="001D411C">
      <w:pPr>
        <w:ind w:firstLine="709"/>
        <w:jc w:val="both"/>
        <w:rPr>
          <w:b/>
        </w:rPr>
      </w:pPr>
      <w:r w:rsidRPr="00A15DFF">
        <w:rPr>
          <w:b/>
        </w:rPr>
        <w:t xml:space="preserve">Инструкции записи в память – </w:t>
      </w:r>
      <w:r w:rsidRPr="00A15DFF">
        <w:rPr>
          <w:b/>
          <w:lang w:val="en-US"/>
        </w:rPr>
        <w:t>S</w:t>
      </w:r>
      <w:r w:rsidRPr="00A15DFF">
        <w:rPr>
          <w:b/>
        </w:rPr>
        <w:t>-тип.</w:t>
      </w:r>
    </w:p>
    <w:p w:rsidR="00627188" w:rsidRDefault="00627188" w:rsidP="00627188">
      <w:pPr>
        <w:ind w:firstLine="709"/>
        <w:jc w:val="both"/>
      </w:pPr>
      <w:r>
        <w:t>Инструкции SW, SH и SB сохраняют в памяти 32-разрядные, 16-разрядные и 8-разрядные значения из младших разрядов регистра rs2.</w:t>
      </w:r>
    </w:p>
    <w:p w:rsidR="00627188" w:rsidRDefault="00627188" w:rsidP="001B7966">
      <w:pPr>
        <w:ind w:firstLine="709"/>
        <w:jc w:val="both"/>
      </w:pPr>
      <w:r>
        <w:t>Для достижения наилучшей производительности эффективный адрес для всех загрузок и хранилищ должен быть естественным образом выровнен для каждого типа данных (т.е. по четырехбайтовой границе для 32-разрядных обращений и двухбайтовой границе для 16-разрядных обращений)</w:t>
      </w:r>
      <w:r w:rsidR="001B7966">
        <w:t xml:space="preserve"> – выравнивание – забота компилятора</w:t>
      </w:r>
      <w:r>
        <w:t xml:space="preserve">. </w:t>
      </w:r>
      <w:proofErr w:type="gramStart"/>
      <w:r>
        <w:t>Базовый</w:t>
      </w:r>
      <w:proofErr w:type="gramEnd"/>
      <w:r>
        <w:t xml:space="preserve"> ISA поддерживает несогласованные обращения, но они могут выполняться чрезвычайно медленно в зависимости от реализации. Кроме того, гарантируется естественное выравнивание загрузки и сохранения</w:t>
      </w:r>
      <w:r w:rsidR="001B7966">
        <w:t xml:space="preserve"> </w:t>
      </w:r>
      <w:r>
        <w:t>для выполнения атомарно, в то время как несогласованные загрузки и хранилища могут и не выполняться, и, следовательно, требуется дополнительная синхронизация для обеспечения атомарности.</w:t>
      </w:r>
    </w:p>
    <w:p w:rsidR="0006233E" w:rsidRDefault="0006233E" w:rsidP="001B7966">
      <w:pPr>
        <w:ind w:firstLine="709"/>
        <w:jc w:val="both"/>
      </w:pPr>
    </w:p>
    <w:p w:rsidR="0006233E" w:rsidRDefault="0006233E" w:rsidP="0006233E">
      <w:pPr>
        <w:ind w:firstLine="709"/>
        <w:jc w:val="right"/>
      </w:pPr>
      <w:r>
        <w:t>Таблица 6</w:t>
      </w:r>
    </w:p>
    <w:p w:rsidR="0006233E" w:rsidRDefault="0006233E" w:rsidP="0006233E">
      <w:pPr>
        <w:ind w:firstLine="709"/>
        <w:jc w:val="center"/>
      </w:pPr>
      <w:r>
        <w:t>Запись в память содержимого регистра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09"/>
        <w:gridCol w:w="1168"/>
        <w:gridCol w:w="567"/>
        <w:gridCol w:w="569"/>
        <w:gridCol w:w="865"/>
        <w:gridCol w:w="1330"/>
        <w:gridCol w:w="1104"/>
        <w:gridCol w:w="1059"/>
      </w:tblGrid>
      <w:tr w:rsidR="00627188" w:rsidRPr="00627188" w:rsidTr="00627188">
        <w:trPr>
          <w:trHeight w:val="3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88" w:rsidRPr="00627188" w:rsidRDefault="00627188" w:rsidP="00693B9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188" w:rsidRPr="00627188" w:rsidRDefault="00627188" w:rsidP="0062718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S-</w:t>
            </w: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627188" w:rsidRPr="00627188" w:rsidTr="00627188">
        <w:trPr>
          <w:trHeight w:val="300"/>
        </w:trPr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88" w:rsidRPr="00693B9E" w:rsidRDefault="00693B9E" w:rsidP="00693B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[rs1+imm]=rs2(byte)</w:t>
            </w:r>
          </w:p>
        </w:tc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0100011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188" w:rsidRPr="00627188" w:rsidRDefault="00627188" w:rsidP="006271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SB</w:t>
            </w:r>
          </w:p>
        </w:tc>
      </w:tr>
      <w:tr w:rsidR="00627188" w:rsidRPr="00627188" w:rsidTr="00627188">
        <w:trPr>
          <w:trHeight w:val="300"/>
        </w:trPr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88" w:rsidRPr="00627188" w:rsidRDefault="00693B9E" w:rsidP="00693B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[rs1+imm]=rs2(half)</w:t>
            </w:r>
          </w:p>
        </w:tc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0100011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188" w:rsidRPr="00627188" w:rsidRDefault="00627188" w:rsidP="006271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SH</w:t>
            </w:r>
          </w:p>
        </w:tc>
      </w:tr>
      <w:tr w:rsidR="00627188" w:rsidRPr="00627188" w:rsidTr="00627188">
        <w:trPr>
          <w:trHeight w:val="300"/>
        </w:trPr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88" w:rsidRPr="00627188" w:rsidRDefault="00693B9E" w:rsidP="00693B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[rs1+imm]=rs2(word)</w:t>
            </w:r>
          </w:p>
        </w:tc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188" w:rsidRPr="00627188" w:rsidRDefault="00627188" w:rsidP="0062718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0100011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188" w:rsidRPr="00627188" w:rsidRDefault="00627188" w:rsidP="006271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SW</w:t>
            </w:r>
          </w:p>
        </w:tc>
      </w:tr>
    </w:tbl>
    <w:p w:rsidR="009A1D46" w:rsidRDefault="009A1D46" w:rsidP="009A1D46">
      <w:pPr>
        <w:jc w:val="both"/>
        <w:rPr>
          <w:lang w:val="en-US"/>
        </w:rPr>
      </w:pPr>
    </w:p>
    <w:p w:rsidR="0006233E" w:rsidRPr="0006233E" w:rsidRDefault="0006233E" w:rsidP="009A1D46">
      <w:pPr>
        <w:ind w:firstLine="709"/>
        <w:jc w:val="both"/>
        <w:rPr>
          <w:b/>
        </w:rPr>
      </w:pPr>
      <w:r w:rsidRPr="0006233E">
        <w:rPr>
          <w:b/>
        </w:rPr>
        <w:t>Загрузка «длинных» непосредственных значений в регистры</w:t>
      </w:r>
    </w:p>
    <w:p w:rsidR="009A1D46" w:rsidRPr="00F53A63" w:rsidRDefault="009A1D46" w:rsidP="009A1D46">
      <w:pPr>
        <w:ind w:firstLine="709"/>
        <w:jc w:val="both"/>
      </w:pPr>
      <w:r>
        <w:t xml:space="preserve">Основная «почти» головная боль </w:t>
      </w:r>
      <w:r>
        <w:rPr>
          <w:lang w:val="en-US"/>
        </w:rPr>
        <w:t>ISA</w:t>
      </w:r>
      <w:r w:rsidRPr="009A1D46">
        <w:t xml:space="preserve"> </w:t>
      </w:r>
      <w:r>
        <w:t xml:space="preserve">с фиксированной длиной команд – это загрузка или передача в регистры </w:t>
      </w:r>
      <w:r w:rsidR="00F53A63">
        <w:t>непосредственные значения (</w:t>
      </w:r>
      <w:r w:rsidR="00F53A63">
        <w:rPr>
          <w:lang w:val="en-US"/>
        </w:rPr>
        <w:t>immediate</w:t>
      </w:r>
      <w:r w:rsidR="00E0086F">
        <w:t>) , особенно это</w:t>
      </w:r>
      <w:r w:rsidR="00F53A63">
        <w:t xml:space="preserve"> касается </w:t>
      </w:r>
      <w:r w:rsidR="00E0086F">
        <w:t xml:space="preserve">«больших» значений, которые могут быть или просто большими </w:t>
      </w:r>
      <w:proofErr w:type="spellStart"/>
      <w:r w:rsidR="00E0086F">
        <w:t>числовами</w:t>
      </w:r>
      <w:proofErr w:type="spellEnd"/>
      <w:r w:rsidR="00E0086F">
        <w:t xml:space="preserve"> константами, или адресами памяти</w:t>
      </w:r>
    </w:p>
    <w:p w:rsidR="009A1D46" w:rsidRPr="00062BB9" w:rsidRDefault="009A1D46" w:rsidP="009A1D46">
      <w:pPr>
        <w:ind w:firstLine="709"/>
        <w:jc w:val="both"/>
      </w:pPr>
      <w:proofErr w:type="gramStart"/>
      <w:r w:rsidRPr="009A1D46">
        <w:rPr>
          <w:lang w:val="en-US"/>
        </w:rPr>
        <w:t>LUI</w:t>
      </w:r>
      <w:r w:rsidRPr="009A1D46">
        <w:t xml:space="preserve"> (</w:t>
      </w:r>
      <w:r w:rsidRPr="009A1D46">
        <w:rPr>
          <w:lang w:val="en-US"/>
        </w:rPr>
        <w:t>load</w:t>
      </w:r>
      <w:r w:rsidRPr="009A1D46">
        <w:t xml:space="preserve"> </w:t>
      </w:r>
      <w:r w:rsidRPr="009A1D46">
        <w:rPr>
          <w:lang w:val="en-US"/>
        </w:rPr>
        <w:t>upper</w:t>
      </w:r>
      <w:r w:rsidRPr="009A1D46">
        <w:t xml:space="preserve"> </w:t>
      </w:r>
      <w:r w:rsidRPr="009A1D46">
        <w:rPr>
          <w:lang w:val="en-US"/>
        </w:rPr>
        <w:t>immediate</w:t>
      </w:r>
      <w:r w:rsidRPr="009A1D46">
        <w:t xml:space="preserve">) используется для построения 32-разрядных констант и использует формат </w:t>
      </w:r>
      <w:r w:rsidRPr="009A1D46">
        <w:rPr>
          <w:lang w:val="en-US"/>
        </w:rPr>
        <w:t>U</w:t>
      </w:r>
      <w:r w:rsidRPr="009A1D46">
        <w:t>-типа.</w:t>
      </w:r>
      <w:proofErr w:type="gramEnd"/>
      <w:r w:rsidRPr="009A1D46">
        <w:t xml:space="preserve"> </w:t>
      </w:r>
      <w:proofErr w:type="gramStart"/>
      <w:r w:rsidRPr="009A1D46">
        <w:rPr>
          <w:lang w:val="en-US"/>
        </w:rPr>
        <w:t>LUI</w:t>
      </w:r>
      <w:r w:rsidRPr="009A1D46">
        <w:t xml:space="preserve"> помещает значение </w:t>
      </w:r>
      <w:r w:rsidRPr="009A1D46">
        <w:rPr>
          <w:lang w:val="en-US"/>
        </w:rPr>
        <w:t>U</w:t>
      </w:r>
      <w:r w:rsidRPr="009A1D46">
        <w:t>-</w:t>
      </w:r>
      <w:r w:rsidRPr="009A1D46">
        <w:rPr>
          <w:lang w:val="en-US"/>
        </w:rPr>
        <w:t>immediate</w:t>
      </w:r>
      <w:r w:rsidRPr="009A1D46">
        <w:t xml:space="preserve"> в верхние 20 бит регистра назначения </w:t>
      </w:r>
      <w:r w:rsidR="00062BB9">
        <w:rPr>
          <w:lang w:val="en-US"/>
        </w:rPr>
        <w:t>R</w:t>
      </w:r>
      <w:r w:rsidRPr="009A1D46">
        <w:rPr>
          <w:lang w:val="en-US"/>
        </w:rPr>
        <w:t>d</w:t>
      </w:r>
      <w:r w:rsidRPr="009A1D46">
        <w:t>, заполняя младшие 12 бит нулями.</w:t>
      </w:r>
      <w:proofErr w:type="gramEnd"/>
      <w:r w:rsidR="00062BB9" w:rsidRPr="00062BB9">
        <w:t xml:space="preserve"> </w:t>
      </w:r>
      <w:proofErr w:type="gramStart"/>
      <w:r w:rsidR="00062BB9" w:rsidRPr="00062BB9">
        <w:t>(</w:t>
      </w:r>
      <w:r w:rsidR="00062BB9">
        <w:t xml:space="preserve">желаемое 32-битное значение может быть </w:t>
      </w:r>
      <w:proofErr w:type="gramEnd"/>
    </w:p>
    <w:p w:rsidR="00627188" w:rsidRDefault="009A1D46" w:rsidP="009A1D46">
      <w:pPr>
        <w:ind w:firstLine="709"/>
        <w:jc w:val="both"/>
      </w:pPr>
      <w:r w:rsidRPr="009A1D46">
        <w:rPr>
          <w:lang w:val="en-US"/>
        </w:rPr>
        <w:t>AUIPC</w:t>
      </w:r>
      <w:r w:rsidRPr="009A1D46">
        <w:t xml:space="preserve"> (</w:t>
      </w:r>
      <w:r w:rsidRPr="009A1D46">
        <w:rPr>
          <w:lang w:val="en-US"/>
        </w:rPr>
        <w:t>add</w:t>
      </w:r>
      <w:r w:rsidRPr="009A1D46">
        <w:t xml:space="preserve"> </w:t>
      </w:r>
      <w:r w:rsidRPr="009A1D46">
        <w:rPr>
          <w:lang w:val="en-US"/>
        </w:rPr>
        <w:t>upper</w:t>
      </w:r>
      <w:r w:rsidRPr="009A1D46">
        <w:t xml:space="preserve"> </w:t>
      </w:r>
      <w:r w:rsidRPr="009A1D46">
        <w:rPr>
          <w:lang w:val="en-US"/>
        </w:rPr>
        <w:t>immediate</w:t>
      </w:r>
      <w:r w:rsidRPr="009A1D46">
        <w:t xml:space="preserve"> </w:t>
      </w:r>
      <w:r w:rsidRPr="009A1D46">
        <w:rPr>
          <w:lang w:val="en-US"/>
        </w:rPr>
        <w:t>to</w:t>
      </w:r>
      <w:r w:rsidRPr="009A1D46">
        <w:t xml:space="preserve"> </w:t>
      </w:r>
      <w:r w:rsidRPr="009A1D46">
        <w:rPr>
          <w:lang w:val="en-US"/>
        </w:rPr>
        <w:t>pc</w:t>
      </w:r>
      <w:r w:rsidRPr="009A1D46">
        <w:t>) используется д</w:t>
      </w:r>
      <w:r w:rsidR="00062BB9">
        <w:t xml:space="preserve">ля построения относительных к </w:t>
      </w:r>
      <w:r w:rsidR="00062BB9">
        <w:rPr>
          <w:lang w:val="en-US"/>
        </w:rPr>
        <w:t>PC</w:t>
      </w:r>
      <w:r w:rsidRPr="009A1D46">
        <w:t xml:space="preserve"> адресов и использует формат </w:t>
      </w:r>
      <w:r w:rsidRPr="009A1D46">
        <w:rPr>
          <w:lang w:val="en-US"/>
        </w:rPr>
        <w:t>U</w:t>
      </w:r>
      <w:r w:rsidRPr="009A1D46">
        <w:t>-</w:t>
      </w:r>
      <w:r w:rsidRPr="009A1D46">
        <w:rPr>
          <w:lang w:val="en-US"/>
        </w:rPr>
        <w:t>type</w:t>
      </w:r>
      <w:r w:rsidRPr="009A1D46">
        <w:t xml:space="preserve">. </w:t>
      </w:r>
      <w:r w:rsidRPr="009A1D46">
        <w:rPr>
          <w:lang w:val="en-US"/>
        </w:rPr>
        <w:t>AUIPC</w:t>
      </w:r>
      <w:r w:rsidRPr="009A1D46">
        <w:t xml:space="preserve"> формирует 32-разрядн</w:t>
      </w:r>
      <w:r w:rsidR="00FF7305">
        <w:t>ое число из</w:t>
      </w:r>
      <w:r w:rsidRPr="009A1D46">
        <w:t xml:space="preserve"> 20-разрядного </w:t>
      </w:r>
      <w:r w:rsidRPr="009A1D46">
        <w:rPr>
          <w:lang w:val="en-US"/>
        </w:rPr>
        <w:t>U</w:t>
      </w:r>
      <w:r w:rsidRPr="009A1D46">
        <w:t>-</w:t>
      </w:r>
      <w:r w:rsidRPr="009A1D46">
        <w:rPr>
          <w:lang w:val="en-US"/>
        </w:rPr>
        <w:t>immediate</w:t>
      </w:r>
      <w:r w:rsidRPr="009A1D46">
        <w:t xml:space="preserve">, заполняя младшие 12 бит </w:t>
      </w:r>
      <w:r w:rsidR="00FF7305">
        <w:t>нулями и добавляя</w:t>
      </w:r>
      <w:r w:rsidRPr="009A1D46">
        <w:t xml:space="preserve"> </w:t>
      </w:r>
      <w:r w:rsidR="00FF7305">
        <w:t>его к значению</w:t>
      </w:r>
      <w:r w:rsidRPr="009A1D46">
        <w:t xml:space="preserve"> </w:t>
      </w:r>
      <w:r w:rsidR="00FF7305">
        <w:rPr>
          <w:lang w:val="en-US"/>
        </w:rPr>
        <w:t>PC</w:t>
      </w:r>
      <w:r w:rsidRPr="009A1D46">
        <w:t xml:space="preserve">, затем помещает результат в регистр </w:t>
      </w:r>
      <w:proofErr w:type="spellStart"/>
      <w:r w:rsidRPr="009A1D46">
        <w:rPr>
          <w:lang w:val="en-US"/>
        </w:rPr>
        <w:t>rd</w:t>
      </w:r>
      <w:proofErr w:type="spellEnd"/>
      <w:r w:rsidRPr="009A1D46">
        <w:t>.</w:t>
      </w:r>
    </w:p>
    <w:p w:rsidR="0006233E" w:rsidRDefault="0006233E" w:rsidP="009A1D46">
      <w:pPr>
        <w:ind w:firstLine="709"/>
        <w:jc w:val="both"/>
      </w:pPr>
    </w:p>
    <w:p w:rsidR="0006233E" w:rsidRDefault="0006233E" w:rsidP="0006233E">
      <w:pPr>
        <w:ind w:firstLine="709"/>
        <w:jc w:val="right"/>
      </w:pPr>
      <w:r>
        <w:t>Таблица 7</w:t>
      </w:r>
    </w:p>
    <w:p w:rsidR="0006233E" w:rsidRPr="0006233E" w:rsidRDefault="0006233E" w:rsidP="0006233E">
      <w:pPr>
        <w:ind w:firstLine="709"/>
        <w:jc w:val="center"/>
      </w:pPr>
      <w:r>
        <w:t xml:space="preserve">Команды </w:t>
      </w:r>
      <w:r>
        <w:rPr>
          <w:lang w:val="en-US"/>
        </w:rPr>
        <w:t>U</w:t>
      </w:r>
      <w:r>
        <w:t>-типа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43"/>
        <w:gridCol w:w="2510"/>
        <w:gridCol w:w="1566"/>
        <w:gridCol w:w="1300"/>
        <w:gridCol w:w="1252"/>
      </w:tblGrid>
      <w:tr w:rsidR="009A1D46" w:rsidRPr="009A1D46" w:rsidTr="009A1D46">
        <w:trPr>
          <w:trHeight w:val="300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FF730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[31:12]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D46" w:rsidRPr="009A1D46" w:rsidRDefault="009A1D46" w:rsidP="009A1D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U-</w:t>
            </w:r>
            <w:proofErr w:type="spellStart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9A1D46" w:rsidRPr="009A1D46" w:rsidTr="009A1D46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062BB9" w:rsidP="00FF730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</w:t>
            </w: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[31:12]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[0</w:t>
            </w:r>
            <w:r w:rsidRPr="00062BB9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en-US"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 w:rsidR="009A1D46"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[31:12]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0110111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D46" w:rsidRPr="009A1D46" w:rsidRDefault="009A1D46" w:rsidP="009A1D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LUI</w:t>
            </w:r>
          </w:p>
        </w:tc>
      </w:tr>
      <w:tr w:rsidR="009A1D46" w:rsidRPr="009A1D46" w:rsidTr="009A1D46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FF7305" w:rsidP="00FF730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Rd=PC+</w:t>
            </w: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[31:12]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[0</w:t>
            </w:r>
            <w:r w:rsidRPr="00062BB9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en-US"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 w:rsidR="009A1D46"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[31:12]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D46" w:rsidRPr="009A1D46" w:rsidRDefault="009A1D46" w:rsidP="009A1D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0010111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D46" w:rsidRPr="009A1D46" w:rsidRDefault="009A1D46" w:rsidP="009A1D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AUIPC</w:t>
            </w:r>
          </w:p>
        </w:tc>
      </w:tr>
    </w:tbl>
    <w:p w:rsidR="00B04113" w:rsidRDefault="00B04113" w:rsidP="00B04113">
      <w:pPr>
        <w:ind w:firstLine="709"/>
        <w:jc w:val="both"/>
      </w:pPr>
      <w:r>
        <w:lastRenderedPageBreak/>
        <w:t xml:space="preserve">Инструкция AUIPC поддерживает последовательности из двух команд для доступа к произвольным наборам данных с </w:t>
      </w:r>
      <w:proofErr w:type="gramStart"/>
      <w:r>
        <w:t>ПК</w:t>
      </w:r>
      <w:proofErr w:type="gramEnd"/>
      <w:r>
        <w:t xml:space="preserve"> как для передачи потока управления, так и для доступа к данным. Комбинация AUIPC и 12-разрядного </w:t>
      </w:r>
      <w:proofErr w:type="spellStart"/>
      <w:r>
        <w:t>immediate</w:t>
      </w:r>
      <w:proofErr w:type="spellEnd"/>
      <w:r>
        <w:t xml:space="preserve"> в JALR может передавать управление на любой 32-разрядный адрес, относящийся к ПК, в то время как AUIPC плюс 12-разрядный </w:t>
      </w:r>
      <w:proofErr w:type="spellStart"/>
      <w:r>
        <w:t>immediate</w:t>
      </w:r>
      <w:proofErr w:type="spellEnd"/>
      <w:r>
        <w:t>, установленный в обычных инструкциях загрузки или сохранения, могут получать доступ к любому 32-разрядному адресу данных, относящемуся к ПК.</w:t>
      </w:r>
    </w:p>
    <w:p w:rsidR="001B7966" w:rsidRDefault="001B7966" w:rsidP="00B04113">
      <w:pPr>
        <w:ind w:firstLine="709"/>
        <w:jc w:val="both"/>
      </w:pPr>
    </w:p>
    <w:p w:rsidR="0006233E" w:rsidRPr="0006233E" w:rsidRDefault="0006233E" w:rsidP="00B04113">
      <w:pPr>
        <w:ind w:firstLine="709"/>
        <w:jc w:val="both"/>
        <w:rPr>
          <w:b/>
        </w:rPr>
      </w:pPr>
      <w:r w:rsidRPr="0006233E">
        <w:rPr>
          <w:b/>
        </w:rPr>
        <w:t>Безусловные переходы</w:t>
      </w:r>
    </w:p>
    <w:p w:rsidR="000F405F" w:rsidRDefault="000F405F" w:rsidP="000F405F">
      <w:pPr>
        <w:ind w:firstLine="709"/>
        <w:jc w:val="both"/>
      </w:pPr>
      <w:r>
        <w:t xml:space="preserve">Инструкция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(JAL) использует формат J-типа, где J-</w:t>
      </w:r>
      <w:proofErr w:type="spellStart"/>
      <w:r>
        <w:t>immediate</w:t>
      </w:r>
      <w:proofErr w:type="spellEnd"/>
      <w:r>
        <w:t xml:space="preserve"> –</w:t>
      </w:r>
      <w:r w:rsidRPr="000F405F">
        <w:t xml:space="preserve"> </w:t>
      </w:r>
      <w:r>
        <w:t xml:space="preserve">знаковое смещение, кратное 2 байтам. Смещение </w:t>
      </w:r>
      <w:proofErr w:type="spellStart"/>
      <w:r>
        <w:t>прибавлется</w:t>
      </w:r>
      <w:proofErr w:type="spellEnd"/>
      <w:r>
        <w:t xml:space="preserve"> к программному сче</w:t>
      </w:r>
      <w:r w:rsidR="003E27ED">
        <w:t>т</w:t>
      </w:r>
      <w:r>
        <w:t>ч</w:t>
      </w:r>
      <w:r w:rsidR="003E27ED">
        <w:t>и</w:t>
      </w:r>
      <w:r>
        <w:t xml:space="preserve">ку для формирования целевого адреса перехода. Таким образом, переходы могут совершаться в пределах 1 Мб от текущего адреса. </w:t>
      </w:r>
    </w:p>
    <w:p w:rsidR="000F405F" w:rsidRDefault="000F405F" w:rsidP="000F405F">
      <w:pPr>
        <w:ind w:firstLine="709"/>
        <w:jc w:val="both"/>
      </w:pPr>
      <w:r>
        <w:t xml:space="preserve">JAL также сохраняет адрес инструкции, следующей за переходом (pc+4), в регистре </w:t>
      </w:r>
      <w:proofErr w:type="spellStart"/>
      <w:r>
        <w:t>rd</w:t>
      </w:r>
      <w:proofErr w:type="spellEnd"/>
      <w:r>
        <w:t>. Стандартное соглашение о вызове программного обеспечения использует x1 в качестве регистра обратного адреса и x5 в качестве альтернативного регистра связи.</w:t>
      </w:r>
    </w:p>
    <w:p w:rsidR="000F405F" w:rsidRDefault="000F405F" w:rsidP="000F405F">
      <w:pPr>
        <w:ind w:firstLine="709"/>
        <w:jc w:val="both"/>
      </w:pPr>
      <w:r>
        <w:t xml:space="preserve">Простой безусловный переход без сохранения адреса возврата </w:t>
      </w:r>
      <w:r w:rsidR="003E27ED">
        <w:t xml:space="preserve">осуществляется, если в качестве регистра указан </w:t>
      </w:r>
      <w:r w:rsidR="003E27ED">
        <w:rPr>
          <w:lang w:val="en-US"/>
        </w:rPr>
        <w:t>x</w:t>
      </w:r>
      <w:r w:rsidR="003E27ED" w:rsidRPr="003E27ED">
        <w:t xml:space="preserve">0 </w:t>
      </w:r>
      <w:r w:rsidR="003E27ED">
        <w:t>–</w:t>
      </w:r>
      <w:r w:rsidR="003E27ED" w:rsidRPr="003E27ED">
        <w:t xml:space="preserve"> </w:t>
      </w:r>
      <w:r w:rsidR="003E27ED">
        <w:t xml:space="preserve">такая операция в ассемблере идет как псевдооперация </w:t>
      </w:r>
      <w:r w:rsidR="003E27ED">
        <w:rPr>
          <w:lang w:val="en-US"/>
        </w:rPr>
        <w:t>J</w:t>
      </w:r>
    </w:p>
    <w:p w:rsidR="003E27ED" w:rsidRDefault="0006233E" w:rsidP="0006233E">
      <w:pPr>
        <w:ind w:firstLine="709"/>
        <w:jc w:val="right"/>
      </w:pPr>
      <w:r>
        <w:t>Таблица 8</w:t>
      </w:r>
    </w:p>
    <w:p w:rsidR="0006233E" w:rsidRPr="003E27ED" w:rsidRDefault="0006233E" w:rsidP="0006233E">
      <w:pPr>
        <w:ind w:firstLine="709"/>
        <w:jc w:val="center"/>
      </w:pPr>
      <w:r>
        <w:t>Безусловные переходы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43"/>
        <w:gridCol w:w="3402"/>
        <w:gridCol w:w="674"/>
        <w:gridCol w:w="1300"/>
        <w:gridCol w:w="1252"/>
      </w:tblGrid>
      <w:tr w:rsidR="001B7966" w:rsidRPr="001B7966" w:rsidTr="000F405F">
        <w:trPr>
          <w:trHeight w:val="300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966" w:rsidRPr="001B7966" w:rsidRDefault="001B7966" w:rsidP="001B796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966" w:rsidRPr="001B7966" w:rsidRDefault="000F405F" w:rsidP="001B796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</w:t>
            </w:r>
            <w:r w:rsidR="001B7966"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mm</w:t>
            </w:r>
            <w:proofErr w:type="spellEnd"/>
            <w:r w:rsidR="001B7966"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[20|10:1|11|19:12]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966" w:rsidRPr="001B7966" w:rsidRDefault="001B7966" w:rsidP="001B796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966" w:rsidRPr="001B7966" w:rsidRDefault="001B7966" w:rsidP="001B796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966" w:rsidRPr="001B7966" w:rsidRDefault="001B7966" w:rsidP="001B79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J-</w:t>
            </w: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1B7966" w:rsidRPr="001B7966" w:rsidTr="003E27ED">
        <w:trPr>
          <w:trHeight w:val="300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966" w:rsidRDefault="000F405F" w:rsidP="000F40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PC + 4</w:t>
            </w:r>
          </w:p>
          <w:p w:rsidR="000F405F" w:rsidRPr="00A15DFF" w:rsidRDefault="000F405F" w:rsidP="000F40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B92B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=  PC + </w:t>
            </w:r>
            <w:proofErr w:type="spellStart"/>
            <w:r w:rsidR="00B92B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1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7966" w:rsidRPr="001B7966" w:rsidRDefault="001B7966" w:rsidP="003E27E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[20|10:1|11|19:12]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7966" w:rsidRPr="001B7966" w:rsidRDefault="001B7966" w:rsidP="003E27E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7966" w:rsidRPr="001B7966" w:rsidRDefault="001B7966" w:rsidP="003E27E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1101111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7966" w:rsidRPr="001B7966" w:rsidRDefault="001B7966" w:rsidP="003E27E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JAL</w:t>
            </w:r>
          </w:p>
        </w:tc>
      </w:tr>
    </w:tbl>
    <w:p w:rsidR="001B7966" w:rsidRDefault="001B7966" w:rsidP="001B7966">
      <w:pPr>
        <w:jc w:val="both"/>
      </w:pPr>
    </w:p>
    <w:p w:rsidR="003E27ED" w:rsidRPr="0006233E" w:rsidRDefault="00E515E0" w:rsidP="001B7966">
      <w:pPr>
        <w:jc w:val="both"/>
        <w:rPr>
          <w:b/>
        </w:rPr>
      </w:pPr>
      <w:r w:rsidRPr="0006233E">
        <w:rPr>
          <w:b/>
        </w:rPr>
        <w:t>Набор инструкций для работы с регистрами специального назначения.</w:t>
      </w:r>
    </w:p>
    <w:p w:rsidR="0006233E" w:rsidRPr="0006233E" w:rsidRDefault="0006233E" w:rsidP="0006233E">
      <w:pPr>
        <w:ind w:firstLine="709"/>
        <w:jc w:val="both"/>
      </w:pPr>
      <w:r>
        <w:t>Формально н</w:t>
      </w:r>
      <w:r w:rsidRPr="0006233E">
        <w:t>абор инструкций для работы с регистрами специального назначения</w:t>
      </w:r>
      <w:r>
        <w:t xml:space="preserve"> относится к расширению </w:t>
      </w:r>
      <w:proofErr w:type="spellStart"/>
      <w:r w:rsidRPr="001D411C">
        <w:rPr>
          <w:rFonts w:eastAsia="Times New Roman"/>
          <w:b/>
          <w:bCs/>
          <w:color w:val="202122"/>
          <w:lang w:eastAsia="ru-RU"/>
        </w:rPr>
        <w:t>Zicsr</w:t>
      </w:r>
      <w:proofErr w:type="spellEnd"/>
      <w:r w:rsidRPr="0006233E">
        <w:t>.</w:t>
      </w:r>
    </w:p>
    <w:p w:rsidR="00E515E0" w:rsidRPr="00564522" w:rsidRDefault="00E515E0" w:rsidP="00E515E0">
      <w:pPr>
        <w:ind w:firstLine="709"/>
        <w:jc w:val="both"/>
      </w:pPr>
      <w:r>
        <w:t>Инструкция CSRRW (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CSR) атомарно меняет местами значения в регистре CSRS и целочисленном регистре. CSRRW считывает старое значение CSR, </w:t>
      </w:r>
      <w:proofErr w:type="gramStart"/>
      <w:r>
        <w:t>нулями-расширяет</w:t>
      </w:r>
      <w:proofErr w:type="gramEnd"/>
      <w:r>
        <w:t xml:space="preserve"> значение до полной целочисленной разрядности, затем записывает его в целочисленный регистр </w:t>
      </w:r>
      <w:r>
        <w:rPr>
          <w:lang w:val="en-US"/>
        </w:rPr>
        <w:t>R</w:t>
      </w:r>
      <w:r>
        <w:t xml:space="preserve">d. Значение из </w:t>
      </w:r>
      <w:r>
        <w:rPr>
          <w:lang w:val="en-US"/>
        </w:rPr>
        <w:t>R</w:t>
      </w:r>
      <w:r>
        <w:t xml:space="preserve">s1 записывается в CSR. Если </w:t>
      </w:r>
      <w:r>
        <w:rPr>
          <w:lang w:val="en-US"/>
        </w:rPr>
        <w:t>R</w:t>
      </w:r>
      <w:r>
        <w:t>d=x0, то команда не должна считывать CSR и не должна вызывать никаких побочных эффектов, которые могут возникнуть при считывании CSR.</w:t>
      </w:r>
    </w:p>
    <w:p w:rsidR="00E515E0" w:rsidRPr="00564522" w:rsidRDefault="00E515E0" w:rsidP="00E515E0">
      <w:pPr>
        <w:ind w:firstLine="709"/>
        <w:jc w:val="both"/>
      </w:pPr>
      <w:r w:rsidRPr="00E515E0">
        <w:t xml:space="preserve">Инструкция </w:t>
      </w:r>
      <w:r w:rsidRPr="00E515E0">
        <w:rPr>
          <w:lang w:val="en-US"/>
        </w:rPr>
        <w:t>CSRRS</w:t>
      </w:r>
      <w:r w:rsidRPr="00E515E0">
        <w:t xml:space="preserve"> (Атомарные биты чтения и установки в </w:t>
      </w:r>
      <w:r w:rsidRPr="00E515E0">
        <w:rPr>
          <w:lang w:val="en-US"/>
        </w:rPr>
        <w:t>CSR</w:t>
      </w:r>
      <w:r w:rsidRPr="00E515E0">
        <w:t xml:space="preserve">) считывает значение </w:t>
      </w:r>
      <w:r w:rsidRPr="00E515E0">
        <w:rPr>
          <w:lang w:val="en-US"/>
        </w:rPr>
        <w:t>CSR</w:t>
      </w:r>
      <w:r w:rsidRPr="00E515E0">
        <w:t xml:space="preserve">, </w:t>
      </w:r>
      <w:proofErr w:type="gramStart"/>
      <w:r>
        <w:t>нулями-расширяет</w:t>
      </w:r>
      <w:proofErr w:type="gramEnd"/>
      <w:r>
        <w:t xml:space="preserve"> значение до полной целочисленной разрядности</w:t>
      </w:r>
      <w:r w:rsidRPr="00E515E0">
        <w:t xml:space="preserve"> и записывает его в целочисленный регистр </w:t>
      </w:r>
      <w:r>
        <w:rPr>
          <w:lang w:val="en-US"/>
        </w:rPr>
        <w:t>R</w:t>
      </w:r>
      <w:r w:rsidRPr="00E515E0">
        <w:rPr>
          <w:lang w:val="en-US"/>
        </w:rPr>
        <w:t>d</w:t>
      </w:r>
      <w:r w:rsidRPr="00E515E0">
        <w:t xml:space="preserve">. Начальное значение в целочисленном регистре </w:t>
      </w:r>
      <w:proofErr w:type="spellStart"/>
      <w:r>
        <w:rPr>
          <w:lang w:val="en-US"/>
        </w:rPr>
        <w:t>R</w:t>
      </w:r>
      <w:r w:rsidRPr="00E515E0">
        <w:rPr>
          <w:lang w:val="en-US"/>
        </w:rPr>
        <w:t>s</w:t>
      </w:r>
      <w:proofErr w:type="spellEnd"/>
      <w:r w:rsidRPr="00E515E0">
        <w:t xml:space="preserve">1 обрабатывается как битовая маска, которая определяет позиции битов, которые должны быть установлены в </w:t>
      </w:r>
      <w:r w:rsidRPr="00E515E0">
        <w:rPr>
          <w:lang w:val="en-US"/>
        </w:rPr>
        <w:t>CSR</w:t>
      </w:r>
      <w:r w:rsidRPr="00E515E0">
        <w:t xml:space="preserve">. Любой бит, имеющий высокое значение в </w:t>
      </w:r>
      <w:proofErr w:type="spellStart"/>
      <w:r>
        <w:rPr>
          <w:lang w:val="en-US"/>
        </w:rPr>
        <w:t>R</w:t>
      </w:r>
      <w:r w:rsidRPr="00E515E0">
        <w:rPr>
          <w:lang w:val="en-US"/>
        </w:rPr>
        <w:t>s</w:t>
      </w:r>
      <w:proofErr w:type="spellEnd"/>
      <w:r w:rsidRPr="00E515E0">
        <w:t xml:space="preserve">1, приведет к установке соответствующего бита в </w:t>
      </w:r>
      <w:r w:rsidRPr="00E515E0">
        <w:rPr>
          <w:lang w:val="en-US"/>
        </w:rPr>
        <w:t>CSR</w:t>
      </w:r>
      <w:r w:rsidRPr="00E515E0">
        <w:t xml:space="preserve">, если этот бит </w:t>
      </w:r>
      <w:r w:rsidRPr="00E515E0">
        <w:rPr>
          <w:lang w:val="en-US"/>
        </w:rPr>
        <w:t>CSR</w:t>
      </w:r>
      <w:r w:rsidRPr="00E515E0">
        <w:t xml:space="preserve"> доступен для записи. Другие биты в </w:t>
      </w:r>
      <w:r w:rsidRPr="00E515E0">
        <w:rPr>
          <w:lang w:val="en-US"/>
        </w:rPr>
        <w:t>CSR</w:t>
      </w:r>
      <w:r w:rsidRPr="00E515E0">
        <w:t xml:space="preserve"> не затрагиваются (хотя </w:t>
      </w:r>
      <w:r w:rsidRPr="00E515E0">
        <w:rPr>
          <w:lang w:val="en-US"/>
        </w:rPr>
        <w:t>CSR</w:t>
      </w:r>
      <w:r w:rsidRPr="00E515E0">
        <w:t xml:space="preserve"> могут иметь побочные эффекты при записи).</w:t>
      </w:r>
    </w:p>
    <w:p w:rsidR="00E515E0" w:rsidRDefault="00E515E0" w:rsidP="00E515E0">
      <w:pPr>
        <w:ind w:firstLine="709"/>
        <w:jc w:val="both"/>
      </w:pPr>
      <w:r w:rsidRPr="00E515E0">
        <w:t xml:space="preserve">Инструкция </w:t>
      </w:r>
      <w:r w:rsidRPr="00E515E0">
        <w:rPr>
          <w:lang w:val="en-US"/>
        </w:rPr>
        <w:t>CSRRC</w:t>
      </w:r>
      <w:r w:rsidRPr="00E515E0">
        <w:t xml:space="preserve"> (Атомарные биты чтения и очистки в </w:t>
      </w:r>
      <w:r w:rsidRPr="00E515E0">
        <w:rPr>
          <w:lang w:val="en-US"/>
        </w:rPr>
        <w:t>CSR</w:t>
      </w:r>
      <w:r w:rsidRPr="00E515E0">
        <w:t xml:space="preserve">) считывает значение </w:t>
      </w:r>
      <w:r w:rsidRPr="00E515E0">
        <w:rPr>
          <w:lang w:val="en-US"/>
        </w:rPr>
        <w:t>CSR</w:t>
      </w:r>
      <w:r w:rsidRPr="00E515E0">
        <w:t xml:space="preserve">, обнуляет значение до </w:t>
      </w:r>
      <w:r w:rsidRPr="00E515E0">
        <w:rPr>
          <w:lang w:val="en-US"/>
        </w:rPr>
        <w:t>X</w:t>
      </w:r>
      <w:r w:rsidRPr="00E515E0">
        <w:t xml:space="preserve"> битов </w:t>
      </w:r>
      <w:r w:rsidRPr="00E515E0">
        <w:rPr>
          <w:lang w:val="en-US"/>
        </w:rPr>
        <w:t>LEN</w:t>
      </w:r>
      <w:r w:rsidRPr="00E515E0">
        <w:t xml:space="preserve"> и записывает его в целочисленный регистр </w:t>
      </w:r>
      <w:proofErr w:type="spellStart"/>
      <w:r w:rsidRPr="00E515E0">
        <w:rPr>
          <w:lang w:val="en-US"/>
        </w:rPr>
        <w:t>rd</w:t>
      </w:r>
      <w:proofErr w:type="spellEnd"/>
      <w:r w:rsidRPr="00E515E0">
        <w:t xml:space="preserve">. Начальное значение в целочисленном регистре </w:t>
      </w:r>
      <w:proofErr w:type="spellStart"/>
      <w:r>
        <w:rPr>
          <w:lang w:val="en-US"/>
        </w:rPr>
        <w:t>R</w:t>
      </w:r>
      <w:r w:rsidRPr="00E515E0">
        <w:rPr>
          <w:lang w:val="en-US"/>
        </w:rPr>
        <w:t>s</w:t>
      </w:r>
      <w:proofErr w:type="spellEnd"/>
      <w:r w:rsidRPr="00E515E0">
        <w:t xml:space="preserve">1 обрабатывается как битовая маска, которая определяет позиции битов, подлежащие </w:t>
      </w:r>
      <w:r>
        <w:t>сбросу</w:t>
      </w:r>
      <w:r w:rsidRPr="00E515E0">
        <w:t xml:space="preserve"> в </w:t>
      </w:r>
      <w:r w:rsidRPr="00E515E0">
        <w:rPr>
          <w:lang w:val="en-US"/>
        </w:rPr>
        <w:t>CSR</w:t>
      </w:r>
      <w:r w:rsidRPr="00E515E0">
        <w:t xml:space="preserve">. Любой бит, имеющий высокое значение в </w:t>
      </w:r>
      <w:proofErr w:type="spellStart"/>
      <w:r>
        <w:rPr>
          <w:lang w:val="en-US"/>
        </w:rPr>
        <w:t>R</w:t>
      </w:r>
      <w:r w:rsidRPr="00E515E0">
        <w:rPr>
          <w:lang w:val="en-US"/>
        </w:rPr>
        <w:t>s</w:t>
      </w:r>
      <w:proofErr w:type="spellEnd"/>
      <w:r w:rsidRPr="00E515E0">
        <w:t xml:space="preserve">1, приведет к очистке соответствующего бита в </w:t>
      </w:r>
      <w:r w:rsidRPr="00E515E0">
        <w:rPr>
          <w:lang w:val="en-US"/>
        </w:rPr>
        <w:t>CSR</w:t>
      </w:r>
      <w:r w:rsidRPr="00E515E0">
        <w:t xml:space="preserve">, если этот бит </w:t>
      </w:r>
      <w:r w:rsidRPr="00E515E0">
        <w:rPr>
          <w:lang w:val="en-US"/>
        </w:rPr>
        <w:t>CSR</w:t>
      </w:r>
      <w:r w:rsidRPr="00E515E0">
        <w:t xml:space="preserve"> доступен для записи. Другие биты в </w:t>
      </w:r>
      <w:r w:rsidRPr="00E515E0">
        <w:rPr>
          <w:lang w:val="en-US"/>
        </w:rPr>
        <w:t>CSR</w:t>
      </w:r>
      <w:r w:rsidRPr="00E515E0">
        <w:t xml:space="preserve"> не затронуты.</w:t>
      </w:r>
    </w:p>
    <w:p w:rsidR="001E7CAD" w:rsidRDefault="001E7CAD" w:rsidP="001E7CAD">
      <w:pPr>
        <w:ind w:firstLine="709"/>
        <w:jc w:val="both"/>
      </w:pPr>
      <w:r>
        <w:t xml:space="preserve">Варианты CSRRWI, CSRRSI и CSRRCI аналогичны CSR, CSRRS и CSRRC соответственно, за исключением того, что они обновляют CSR, используя </w:t>
      </w:r>
      <w:proofErr w:type="spellStart"/>
      <w:r>
        <w:t>полноразрядное</w:t>
      </w:r>
      <w:proofErr w:type="spellEnd"/>
      <w:r>
        <w:t xml:space="preserve"> значение, полученное путем расширения нулями 5-разрядного поля без знака </w:t>
      </w:r>
      <w:proofErr w:type="spellStart"/>
      <w:r>
        <w:t>uimm</w:t>
      </w:r>
      <w:proofErr w:type="spellEnd"/>
      <w:r>
        <w:t xml:space="preserve">[4:0], закодированного в поле rs1, </w:t>
      </w:r>
      <w:proofErr w:type="gramStart"/>
      <w:r>
        <w:t>вместо</w:t>
      </w:r>
      <w:proofErr w:type="gramEnd"/>
      <w:r>
        <w:t xml:space="preserve"> значение из целочисленного регистра. </w:t>
      </w:r>
    </w:p>
    <w:p w:rsidR="001E7CAD" w:rsidRPr="00564522" w:rsidRDefault="001E7CAD" w:rsidP="001E7CAD">
      <w:pPr>
        <w:ind w:firstLine="709"/>
        <w:jc w:val="both"/>
      </w:pPr>
      <w:r>
        <w:lastRenderedPageBreak/>
        <w:t xml:space="preserve">Для CSRRSI и CSRRCI, если поле </w:t>
      </w:r>
      <w:proofErr w:type="spellStart"/>
      <w:r>
        <w:t>uimm</w:t>
      </w:r>
      <w:proofErr w:type="spellEnd"/>
      <w:r>
        <w:t xml:space="preserve">[4:0] равно нулю, то эти инструкции не будут выполнять запись в CSR и не вызовут никаких побочных эффектов, которые в противном случае могли бы возникнуть при записи CSR. Для CSRRWI, если </w:t>
      </w:r>
      <w:proofErr w:type="spellStart"/>
      <w:r>
        <w:t>rd</w:t>
      </w:r>
      <w:proofErr w:type="spellEnd"/>
      <w:r>
        <w:t xml:space="preserve">=x0, то инструкция не должна считывать CSR и не должна вызывать никаких побочных </w:t>
      </w:r>
      <w:proofErr w:type="gramStart"/>
      <w:r>
        <w:t>эффектах</w:t>
      </w:r>
      <w:proofErr w:type="gramEnd"/>
      <w:r>
        <w:t>, которые могут возникнуть при чтении CSR.</w:t>
      </w:r>
    </w:p>
    <w:p w:rsidR="00A3101B" w:rsidRDefault="00A3101B" w:rsidP="00A3101B">
      <w:pPr>
        <w:ind w:firstLine="709"/>
        <w:jc w:val="both"/>
      </w:pPr>
      <w:proofErr w:type="gramStart"/>
      <w:r w:rsidRPr="00A3101B">
        <w:rPr>
          <w:lang w:val="en-US"/>
        </w:rPr>
        <w:t>RV</w:t>
      </w:r>
      <w:r w:rsidRPr="00A3101B">
        <w:t>32</w:t>
      </w:r>
      <w:r w:rsidRPr="00A3101B">
        <w:rPr>
          <w:lang w:val="en-US"/>
        </w:rPr>
        <w:t>I</w:t>
      </w:r>
      <w:r w:rsidRPr="00A3101B">
        <w:t xml:space="preserve"> предоставляет ряд 64-разрядных счетчиков пользовательского уровня, доступных только для чтения, которые отображаются в 12-разрядное адресное пространство</w:t>
      </w:r>
      <w:r>
        <w:t xml:space="preserve"> </w:t>
      </w:r>
      <w:r w:rsidRPr="00A3101B">
        <w:rPr>
          <w:lang w:val="en-US"/>
        </w:rPr>
        <w:t>CSR</w:t>
      </w:r>
      <w:r w:rsidRPr="00A3101B">
        <w:t xml:space="preserve"> и доступны в 32-разрядных фрагментах с использованием инструкций </w:t>
      </w:r>
      <w:r w:rsidRPr="00A3101B">
        <w:rPr>
          <w:lang w:val="en-US"/>
        </w:rPr>
        <w:t>CSRRS</w:t>
      </w:r>
      <w:r w:rsidRPr="00A3101B">
        <w:t>.</w:t>
      </w:r>
      <w:proofErr w:type="gramEnd"/>
    </w:p>
    <w:p w:rsidR="0006233E" w:rsidRDefault="0006233E" w:rsidP="0006233E">
      <w:pPr>
        <w:ind w:firstLine="709"/>
        <w:jc w:val="right"/>
      </w:pPr>
      <w:r>
        <w:t>Таблица 9</w:t>
      </w:r>
    </w:p>
    <w:p w:rsidR="0006233E" w:rsidRPr="00A3101B" w:rsidRDefault="0006233E" w:rsidP="0006233E">
      <w:pPr>
        <w:ind w:firstLine="709"/>
        <w:jc w:val="center"/>
      </w:pPr>
      <w:r>
        <w:t>Команды работы с регистрами специальных функций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236"/>
        <w:gridCol w:w="1619"/>
        <w:gridCol w:w="1072"/>
        <w:gridCol w:w="551"/>
        <w:gridCol w:w="1185"/>
        <w:gridCol w:w="1091"/>
        <w:gridCol w:w="1817"/>
      </w:tblGrid>
      <w:tr w:rsidR="001E7CAD" w:rsidRPr="003E27ED" w:rsidTr="001E7CAD">
        <w:trPr>
          <w:trHeight w:val="300"/>
        </w:trPr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ED" w:rsidRPr="003E27ED" w:rsidRDefault="003E27ED" w:rsidP="003E27E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83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ED" w:rsidRPr="003E27ED" w:rsidRDefault="003E27ED" w:rsidP="003E27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Работа со </w:t>
            </w:r>
            <w:proofErr w:type="spellStart"/>
            <w:r w:rsidRPr="003E2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спец</w:t>
            </w:r>
            <w:proofErr w:type="gramStart"/>
            <w:r w:rsidRPr="003E2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.р</w:t>
            </w:r>
            <w:proofErr w:type="gramEnd"/>
            <w:r w:rsidRPr="003E27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егистрами</w:t>
            </w:r>
            <w:proofErr w:type="spellEnd"/>
          </w:p>
        </w:tc>
      </w:tr>
      <w:tr w:rsidR="00042532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Pr="003E27ED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Адрес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спец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.р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егистра</w:t>
            </w:r>
            <w:proofErr w:type="spellEnd"/>
          </w:p>
          <w:p w:rsidR="00042532" w:rsidRPr="003E27ED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(12 бит)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Регистр </w:t>
            </w:r>
          </w:p>
          <w:p w:rsidR="00042532" w:rsidRPr="003E27ED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источник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Pr="003E27ED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Регистр </w:t>
            </w:r>
          </w:p>
          <w:p w:rsidR="00042532" w:rsidRPr="003E27ED" w:rsidRDefault="00E515E0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  <w:r w:rsidR="000425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риемник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Pr="003E27ED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Опкод</w:t>
            </w:r>
            <w:proofErr w:type="spellEnd"/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2532" w:rsidRPr="003E27ED" w:rsidRDefault="00042532" w:rsidP="000425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42532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ED" w:rsidRDefault="001E7CAD" w:rsidP="001E7C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</w:p>
          <w:p w:rsidR="001E7CAD" w:rsidRPr="003E27ED" w:rsidRDefault="001E7CAD" w:rsidP="001E7C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 = Rs1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E515E0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</w:t>
            </w:r>
            <w:r w:rsidR="003E27ED"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CSRRW</w:t>
            </w:r>
          </w:p>
        </w:tc>
      </w:tr>
      <w:tr w:rsidR="00042532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CAD" w:rsidRDefault="001E7CAD" w:rsidP="001E7C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</w:p>
          <w:p w:rsidR="003E27ED" w:rsidRPr="003E27ED" w:rsidRDefault="001E7CAD" w:rsidP="001E7C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 = CSR or Rs1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E515E0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</w:t>
            </w:r>
            <w:r w:rsidR="003E27ED"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CSRRS</w:t>
            </w:r>
          </w:p>
        </w:tc>
      </w:tr>
      <w:tr w:rsidR="00042532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CAD" w:rsidRDefault="001E7CAD" w:rsidP="001E7C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</w:p>
          <w:p w:rsidR="003E27ED" w:rsidRPr="003E27ED" w:rsidRDefault="001E7CAD" w:rsidP="001E7C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 = CSR and (~Rs1)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E515E0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</w:t>
            </w:r>
            <w:r w:rsidR="003E27ED"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7ED" w:rsidRPr="003E27ED" w:rsidRDefault="003E27E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CSRRC</w:t>
            </w:r>
          </w:p>
        </w:tc>
      </w:tr>
      <w:tr w:rsidR="001E7CAD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CAD" w:rsidRDefault="001E7CAD" w:rsidP="00FD71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</w:p>
          <w:p w:rsidR="001E7CAD" w:rsidRPr="003E27ED" w:rsidRDefault="001E7CAD" w:rsidP="00FD71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CSR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zimm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zimm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CSRRWI</w:t>
            </w:r>
          </w:p>
        </w:tc>
      </w:tr>
      <w:tr w:rsidR="001E7CAD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CAD" w:rsidRDefault="001E7CAD" w:rsidP="00FD71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</w:p>
          <w:p w:rsidR="001E7CAD" w:rsidRPr="003E27ED" w:rsidRDefault="001E7CAD" w:rsidP="00FD71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CSR = CSR 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zimm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zimm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CSRRSI</w:t>
            </w:r>
          </w:p>
        </w:tc>
      </w:tr>
      <w:tr w:rsidR="001E7CAD" w:rsidRPr="003E27ED" w:rsidTr="001E7CAD">
        <w:trPr>
          <w:trHeight w:val="300"/>
        </w:trPr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CAD" w:rsidRDefault="001E7CAD" w:rsidP="00FD71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</w:p>
          <w:p w:rsidR="001E7CAD" w:rsidRPr="003E27ED" w:rsidRDefault="001E7CAD" w:rsidP="00FD71D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 = CSR and (~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zimm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zimm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CAD" w:rsidRPr="003E27ED" w:rsidRDefault="001E7CAD" w:rsidP="001E7CA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CSRRCI</w:t>
            </w:r>
          </w:p>
        </w:tc>
      </w:tr>
    </w:tbl>
    <w:p w:rsidR="003E27ED" w:rsidRDefault="003E27ED" w:rsidP="001B7966">
      <w:pPr>
        <w:jc w:val="both"/>
      </w:pPr>
    </w:p>
    <w:p w:rsidR="0006233E" w:rsidRDefault="0006233E" w:rsidP="00A3101B">
      <w:pPr>
        <w:ind w:firstLine="709"/>
        <w:jc w:val="both"/>
      </w:pPr>
      <w:r>
        <w:t>Примеры регистров специального назначения.</w:t>
      </w:r>
    </w:p>
    <w:p w:rsidR="0006233E" w:rsidRDefault="0006233E" w:rsidP="0006233E">
      <w:pPr>
        <w:ind w:firstLine="709"/>
        <w:jc w:val="both"/>
      </w:pPr>
      <w:r>
        <w:t>Базовый 64-разрядный счетчик, который на практике никогда не должен переполняться. Следующая кодовая последовательность преобразует действительное значение 64-разрядного счетчика циклов в x3:x2, даже если счетчик переключается между считыванием своей верхней и нижней половин.</w:t>
      </w:r>
    </w:p>
    <w:p w:rsidR="0006233E" w:rsidRPr="00564522" w:rsidRDefault="0006233E" w:rsidP="0006233E">
      <w:pPr>
        <w:ind w:firstLine="709"/>
        <w:jc w:val="right"/>
      </w:pPr>
      <w:r>
        <w:t>Таблица 10</w:t>
      </w:r>
    </w:p>
    <w:p w:rsidR="0006233E" w:rsidRPr="00815530" w:rsidRDefault="0006233E" w:rsidP="0006233E">
      <w:pPr>
        <w:ind w:firstLine="709"/>
        <w:jc w:val="center"/>
        <w:rPr>
          <w:lang w:val="en-US"/>
        </w:rPr>
      </w:pPr>
      <w:proofErr w:type="spellStart"/>
      <w:r w:rsidRPr="00815530">
        <w:rPr>
          <w:lang w:val="en-US"/>
        </w:rPr>
        <w:t>Таймеры</w:t>
      </w:r>
      <w:proofErr w:type="spellEnd"/>
      <w:r w:rsidRPr="00815530">
        <w:rPr>
          <w:lang w:val="en-US"/>
        </w:rPr>
        <w:t xml:space="preserve"> и </w:t>
      </w:r>
      <w:proofErr w:type="spellStart"/>
      <w:r w:rsidRPr="00815530">
        <w:rPr>
          <w:lang w:val="en-US"/>
        </w:rPr>
        <w:t>счетчики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880"/>
        <w:gridCol w:w="1861"/>
        <w:gridCol w:w="1258"/>
        <w:gridCol w:w="3572"/>
      </w:tblGrid>
      <w:tr w:rsidR="0006233E" w:rsidRPr="00A3101B" w:rsidTr="008B69DC">
        <w:trPr>
          <w:trHeight w:val="300"/>
        </w:trPr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0xC00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Read-only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cycle</w:t>
            </w:r>
            <w:proofErr w:type="spellEnd"/>
          </w:p>
        </w:tc>
        <w:tc>
          <w:tcPr>
            <w:tcW w:w="1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Cycle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counter</w:t>
            </w:r>
            <w:proofErr w:type="spellEnd"/>
          </w:p>
        </w:tc>
      </w:tr>
      <w:tr w:rsidR="0006233E" w:rsidRPr="00A3101B" w:rsidTr="008B69DC">
        <w:trPr>
          <w:trHeight w:val="3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0xC01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Read-only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time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Timer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f</w:t>
            </w: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or</w:t>
            </w:r>
            <w:proofErr w:type="spellEnd"/>
          </w:p>
        </w:tc>
      </w:tr>
      <w:tr w:rsidR="0006233E" w:rsidRPr="00A3101B" w:rsidTr="008B69DC">
        <w:trPr>
          <w:trHeight w:val="3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0xC02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Read-only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instret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Instructions-retired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counter</w:t>
            </w:r>
            <w:proofErr w:type="spellEnd"/>
          </w:p>
        </w:tc>
      </w:tr>
      <w:tr w:rsidR="0006233E" w:rsidRPr="00A3101B" w:rsidTr="008B69DC">
        <w:trPr>
          <w:trHeight w:val="3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0xC80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Read-only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cycleh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Upper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06233E" w:rsidRPr="00A3101B" w:rsidTr="008B69DC">
        <w:trPr>
          <w:trHeight w:val="3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0xC81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Read-only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timeh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Upper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06233E" w:rsidRPr="00A3101B" w:rsidTr="008B69DC">
        <w:trPr>
          <w:trHeight w:val="3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0xC82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Read-only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instreth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33E" w:rsidRPr="00A3101B" w:rsidRDefault="0006233E" w:rsidP="008B69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Upper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A310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</w:tbl>
    <w:p w:rsidR="0006233E" w:rsidRDefault="0006233E" w:rsidP="0006233E">
      <w:pPr>
        <w:jc w:val="both"/>
        <w:rPr>
          <w:lang w:val="en-US"/>
        </w:rPr>
      </w:pPr>
    </w:p>
    <w:p w:rsidR="0006233E" w:rsidRDefault="0006233E" w:rsidP="00A3101B">
      <w:pPr>
        <w:ind w:firstLine="709"/>
        <w:jc w:val="both"/>
      </w:pPr>
      <w:r>
        <w:t>Примеры инструкций работы с регистрами специальных функций</w:t>
      </w:r>
    </w:p>
    <w:p w:rsidR="00A3101B" w:rsidRPr="00A3101B" w:rsidRDefault="00A3101B" w:rsidP="00A3101B">
      <w:pPr>
        <w:ind w:firstLine="709"/>
        <w:jc w:val="both"/>
      </w:pPr>
      <w:proofErr w:type="spellStart"/>
      <w:r w:rsidRPr="00A3101B">
        <w:t>Псевдоинструкция</w:t>
      </w:r>
      <w:proofErr w:type="spellEnd"/>
      <w:r w:rsidRPr="00A3101B">
        <w:t xml:space="preserve"> </w:t>
      </w:r>
      <w:r w:rsidRPr="00A3101B">
        <w:rPr>
          <w:lang w:val="en-US"/>
        </w:rPr>
        <w:t>RDCYCLE</w:t>
      </w:r>
      <w:r w:rsidRPr="00A3101B">
        <w:t xml:space="preserve"> считывает младшие биты </w:t>
      </w:r>
      <w:r w:rsidRPr="00A3101B">
        <w:rPr>
          <w:lang w:val="en-US"/>
        </w:rPr>
        <w:t>XLEN</w:t>
      </w:r>
      <w:r w:rsidRPr="00A3101B">
        <w:t xml:space="preserve"> цикла </w:t>
      </w:r>
      <w:r w:rsidRPr="00A3101B">
        <w:rPr>
          <w:lang w:val="en-US"/>
        </w:rPr>
        <w:t>CSR</w:t>
      </w:r>
      <w:r w:rsidRPr="00A3101B">
        <w:t xml:space="preserve">, который содержит подсчет </w:t>
      </w:r>
      <w:r>
        <w:t>к</w:t>
      </w:r>
      <w:r w:rsidRPr="00A3101B">
        <w:t xml:space="preserve">оличества тактовых циклов, выполненных процессорным ядром, на котором запущен </w:t>
      </w:r>
      <w:r w:rsidRPr="00A3101B">
        <w:rPr>
          <w:lang w:val="en-US"/>
        </w:rPr>
        <w:t>hart</w:t>
      </w:r>
      <w:r w:rsidRPr="00A3101B">
        <w:t>, с</w:t>
      </w:r>
      <w:r>
        <w:t xml:space="preserve"> </w:t>
      </w:r>
      <w:r w:rsidRPr="00A3101B">
        <w:t xml:space="preserve">произвольного времени запуска в прошлом. </w:t>
      </w:r>
      <w:proofErr w:type="gramStart"/>
      <w:r w:rsidRPr="00A3101B">
        <w:rPr>
          <w:lang w:val="en-US"/>
        </w:rPr>
        <w:t>RDCYCLEH</w:t>
      </w:r>
      <w:r w:rsidRPr="00A3101B">
        <w:t xml:space="preserve"> - это инструкция только для </w:t>
      </w:r>
      <w:r w:rsidRPr="00A3101B">
        <w:rPr>
          <w:lang w:val="en-US"/>
        </w:rPr>
        <w:t>RV</w:t>
      </w:r>
      <w:r w:rsidRPr="00A3101B">
        <w:t>32</w:t>
      </w:r>
      <w:r w:rsidRPr="00A3101B">
        <w:rPr>
          <w:lang w:val="en-US"/>
        </w:rPr>
        <w:t>I</w:t>
      </w:r>
      <w:r w:rsidRPr="00A3101B">
        <w:t>, которая считывает биты 63{32</w:t>
      </w:r>
      <w:r>
        <w:t xml:space="preserve"> </w:t>
      </w:r>
      <w:r w:rsidRPr="00A3101B">
        <w:t>того же счетчика циклов.</w:t>
      </w:r>
      <w:proofErr w:type="gramEnd"/>
      <w:r w:rsidRPr="00A3101B">
        <w:t xml:space="preserve"> Базовый 64-разрядный счетчик на практике </w:t>
      </w:r>
      <w:r>
        <w:t>никогда не должен перегружаться</w:t>
      </w:r>
      <w:r w:rsidRPr="00A3101B">
        <w:t>. Скорость</w:t>
      </w:r>
      <w:r>
        <w:t xml:space="preserve"> </w:t>
      </w:r>
      <w:proofErr w:type="spellStart"/>
      <w:r w:rsidRPr="00A3101B">
        <w:t>скорость</w:t>
      </w:r>
      <w:proofErr w:type="spellEnd"/>
      <w:r w:rsidRPr="00A3101B">
        <w:t>, с которой увеличивается счетчик циклов, будет зависеть от реализации и операционной среды.</w:t>
      </w:r>
    </w:p>
    <w:p w:rsidR="00A3101B" w:rsidRPr="00A3101B" w:rsidRDefault="00A3101B" w:rsidP="00A3101B">
      <w:pPr>
        <w:ind w:firstLine="709"/>
        <w:jc w:val="both"/>
      </w:pPr>
      <w:r w:rsidRPr="00A3101B">
        <w:lastRenderedPageBreak/>
        <w:t>Среда выполнения должна предоставлять средства для определения текущей скорости (циклов в секунду)</w:t>
      </w:r>
      <w:r>
        <w:t xml:space="preserve"> </w:t>
      </w:r>
      <w:r w:rsidRPr="00A3101B">
        <w:t>с которой увеличивается счетчик циклов.</w:t>
      </w:r>
    </w:p>
    <w:p w:rsidR="00A3101B" w:rsidRDefault="00A3101B" w:rsidP="00A3101B">
      <w:pPr>
        <w:ind w:firstLine="709"/>
        <w:jc w:val="both"/>
      </w:pPr>
      <w:proofErr w:type="spellStart"/>
      <w:r w:rsidRPr="00A3101B">
        <w:t>Псевдоинструкция</w:t>
      </w:r>
      <w:proofErr w:type="spellEnd"/>
      <w:r w:rsidRPr="00A3101B">
        <w:t xml:space="preserve"> </w:t>
      </w:r>
      <w:r w:rsidRPr="00A3101B">
        <w:rPr>
          <w:lang w:val="en-US"/>
        </w:rPr>
        <w:t>RDTIME</w:t>
      </w:r>
      <w:r w:rsidRPr="00A3101B">
        <w:t xml:space="preserve"> считывает младшие биты </w:t>
      </w:r>
      <w:r w:rsidRPr="00A3101B">
        <w:rPr>
          <w:lang w:val="en-US"/>
        </w:rPr>
        <w:t>XLEN</w:t>
      </w:r>
      <w:r w:rsidRPr="00A3101B">
        <w:t xml:space="preserve"> временного </w:t>
      </w:r>
      <w:r w:rsidRPr="00A3101B">
        <w:rPr>
          <w:lang w:val="en-US"/>
        </w:rPr>
        <w:t>CSR</w:t>
      </w:r>
      <w:r w:rsidRPr="00A3101B">
        <w:t xml:space="preserve">, </w:t>
      </w:r>
      <w:proofErr w:type="gramStart"/>
      <w:r w:rsidRPr="00A3101B">
        <w:t>который</w:t>
      </w:r>
      <w:proofErr w:type="gramEnd"/>
      <w:r w:rsidRPr="00A3101B">
        <w:t xml:space="preserve"> подсчитывает</w:t>
      </w:r>
      <w:r>
        <w:t xml:space="preserve"> реальное время </w:t>
      </w:r>
      <w:r w:rsidRPr="00A3101B">
        <w:t xml:space="preserve"> часов, прошедшее с произвольного времени начала в прошлом. </w:t>
      </w:r>
      <w:proofErr w:type="gramStart"/>
      <w:r w:rsidRPr="00A3101B">
        <w:rPr>
          <w:lang w:val="en-US"/>
        </w:rPr>
        <w:t>RDTIMEH</w:t>
      </w:r>
      <w:r w:rsidRPr="00A3101B">
        <w:t xml:space="preserve"> - это инструкция только для</w:t>
      </w:r>
      <w:r>
        <w:t xml:space="preserve"> </w:t>
      </w:r>
      <w:r w:rsidRPr="00A3101B">
        <w:rPr>
          <w:lang w:val="en-US"/>
        </w:rPr>
        <w:t>RV</w:t>
      </w:r>
      <w:r w:rsidRPr="00A3101B">
        <w:t>32</w:t>
      </w:r>
      <w:r w:rsidRPr="00A3101B">
        <w:rPr>
          <w:lang w:val="en-US"/>
        </w:rPr>
        <w:t>I</w:t>
      </w:r>
      <w:r>
        <w:t>, которая считывает биты 63-</w:t>
      </w:r>
      <w:r w:rsidRPr="00A3101B">
        <w:t>32 того же сче</w:t>
      </w:r>
      <w:r>
        <w:t>тчика реального времени.</w:t>
      </w:r>
      <w:proofErr w:type="gramEnd"/>
      <w:r>
        <w:t xml:space="preserve"> </w:t>
      </w:r>
      <w:r w:rsidRPr="00A3101B">
        <w:t xml:space="preserve"> </w:t>
      </w:r>
      <w:proofErr w:type="gramStart"/>
      <w:r w:rsidRPr="00A3101B">
        <w:t xml:space="preserve">64-разрядный счетчик </w:t>
      </w:r>
      <w:r>
        <w:t xml:space="preserve">на практике </w:t>
      </w:r>
      <w:proofErr w:type="spellStart"/>
      <w:r>
        <w:t>врятли</w:t>
      </w:r>
      <w:proofErr w:type="spellEnd"/>
      <w:r>
        <w:t xml:space="preserve"> когда-то переполнится)</w:t>
      </w:r>
      <w:r w:rsidRPr="00A3101B">
        <w:t xml:space="preserve">. </w:t>
      </w:r>
      <w:proofErr w:type="gramEnd"/>
    </w:p>
    <w:p w:rsidR="00A3101B" w:rsidRDefault="00A3101B" w:rsidP="00A3101B">
      <w:pPr>
        <w:ind w:firstLine="709"/>
        <w:jc w:val="both"/>
      </w:pPr>
      <w:proofErr w:type="gramStart"/>
      <w:r>
        <w:t>(</w:t>
      </w:r>
      <w:r w:rsidRPr="00A3101B">
        <w:t>Среда выполнения должна обеспечивать средства определения</w:t>
      </w:r>
      <w:r>
        <w:t xml:space="preserve"> </w:t>
      </w:r>
      <w:r w:rsidRPr="00A3101B">
        <w:t>периода счетчика реального времени (секунды/тик).</w:t>
      </w:r>
      <w:proofErr w:type="gramEnd"/>
      <w:r w:rsidRPr="00A3101B">
        <w:t xml:space="preserve"> Период должен быть постоянным. Часы реального времени</w:t>
      </w:r>
      <w:r>
        <w:t xml:space="preserve"> </w:t>
      </w:r>
      <w:r w:rsidRPr="00A3101B">
        <w:t>всех устройств в одном пользовательском приложении должны быть синхронизированы с точностью до одного тика</w:t>
      </w:r>
      <w:r>
        <w:t xml:space="preserve"> </w:t>
      </w:r>
      <w:r w:rsidRPr="00A3101B">
        <w:t xml:space="preserve">часов реального времени. </w:t>
      </w:r>
      <w:proofErr w:type="gramStart"/>
      <w:r w:rsidRPr="00A3101B">
        <w:t>Среда должна предоставлять средства для определения точности часов.</w:t>
      </w:r>
      <w:r>
        <w:t>)</w:t>
      </w:r>
      <w:proofErr w:type="gramEnd"/>
    </w:p>
    <w:p w:rsidR="00A3101B" w:rsidRDefault="00A3101B" w:rsidP="00A3101B">
      <w:pPr>
        <w:ind w:firstLine="709"/>
        <w:jc w:val="both"/>
      </w:pPr>
      <w:proofErr w:type="spellStart"/>
      <w:r>
        <w:t>Псевдоинструкция</w:t>
      </w:r>
      <w:proofErr w:type="spellEnd"/>
      <w:r>
        <w:t xml:space="preserve"> RDINSTRET считывает младшие </w:t>
      </w:r>
      <w:proofErr w:type="spellStart"/>
      <w:r>
        <w:t>ксилольные</w:t>
      </w:r>
      <w:proofErr w:type="spellEnd"/>
      <w:r>
        <w:t xml:space="preserve"> биты интернет-</w:t>
      </w:r>
      <w:proofErr w:type="gramStart"/>
      <w:r>
        <w:t>CSR</w:t>
      </w:r>
      <w:proofErr w:type="gramEnd"/>
      <w:r>
        <w:t xml:space="preserve">, которая подсчитывает количество инструкций, удаленных этим </w:t>
      </w:r>
      <w:proofErr w:type="spellStart"/>
      <w:r>
        <w:t>hart</w:t>
      </w:r>
      <w:proofErr w:type="spellEnd"/>
      <w:r>
        <w:t xml:space="preserve"> из некоторой произвольной начальной точки в прошлом. RDINSTRETH - это инструкция только для RV32I, которая считывает биты 63-32 из того же счетчика команд.</w:t>
      </w:r>
    </w:p>
    <w:p w:rsidR="0006233E" w:rsidRDefault="0006233E" w:rsidP="00FD71D8">
      <w:pPr>
        <w:ind w:firstLine="709"/>
        <w:jc w:val="both"/>
      </w:pPr>
    </w:p>
    <w:p w:rsidR="0006233E" w:rsidRPr="00997874" w:rsidRDefault="00997874" w:rsidP="00FD71D8">
      <w:pPr>
        <w:ind w:firstLine="709"/>
        <w:jc w:val="both"/>
        <w:rPr>
          <w:b/>
        </w:rPr>
      </w:pPr>
      <w:r w:rsidRPr="00997874">
        <w:rPr>
          <w:b/>
        </w:rPr>
        <w:t>Команды системных вызовов и прерываний</w:t>
      </w:r>
    </w:p>
    <w:p w:rsidR="00815530" w:rsidRPr="00815530" w:rsidRDefault="00815530" w:rsidP="00FD71D8">
      <w:pPr>
        <w:ind w:firstLine="709"/>
        <w:jc w:val="both"/>
      </w:pPr>
      <w:r w:rsidRPr="00815530">
        <w:t xml:space="preserve">Команда вызова </w:t>
      </w:r>
      <w:r w:rsidR="00FD71D8">
        <w:rPr>
          <w:lang w:val="en-US"/>
        </w:rPr>
        <w:t>ECALL</w:t>
      </w:r>
      <w:r w:rsidR="00FD71D8" w:rsidRPr="00FD71D8">
        <w:t xml:space="preserve"> </w:t>
      </w:r>
      <w:r w:rsidRPr="00815530">
        <w:t xml:space="preserve">используется для отправки запроса к поддерживающей среде выполнения, которой обычно является операционная система. </w:t>
      </w:r>
      <w:proofErr w:type="gramStart"/>
      <w:r w:rsidRPr="00815530">
        <w:rPr>
          <w:lang w:val="en-US"/>
        </w:rPr>
        <w:t>ABI</w:t>
      </w:r>
      <w:r w:rsidRPr="00815530">
        <w:t xml:space="preserve"> для системы определяет, как передаются параметры для запроса среды, но обычно они находятся в определенных местах в файле целочисленного регистра.</w:t>
      </w:r>
      <w:proofErr w:type="gramEnd"/>
    </w:p>
    <w:p w:rsidR="00FD71D8" w:rsidRDefault="00815530" w:rsidP="00FD71D8">
      <w:pPr>
        <w:ind w:firstLine="709"/>
        <w:jc w:val="both"/>
      </w:pPr>
      <w:r w:rsidRPr="00815530">
        <w:t xml:space="preserve">Команда </w:t>
      </w:r>
      <w:r w:rsidRPr="00815530">
        <w:rPr>
          <w:lang w:val="en-US"/>
        </w:rPr>
        <w:t>EBREAK</w:t>
      </w:r>
      <w:r w:rsidRPr="00815530">
        <w:t xml:space="preserve"> используется отладчиками для передачи управления обратно в среду отладки. </w:t>
      </w:r>
    </w:p>
    <w:p w:rsidR="00997874" w:rsidRDefault="00997874" w:rsidP="00997874">
      <w:pPr>
        <w:ind w:firstLine="709"/>
        <w:jc w:val="right"/>
      </w:pPr>
      <w:r>
        <w:t>Таблица 11</w:t>
      </w:r>
    </w:p>
    <w:p w:rsidR="00997874" w:rsidRPr="00564522" w:rsidRDefault="00997874" w:rsidP="00997874">
      <w:pPr>
        <w:ind w:firstLine="709"/>
        <w:jc w:val="center"/>
      </w:pPr>
      <w:r>
        <w:t>Системные прерывания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9"/>
        <w:gridCol w:w="6422"/>
      </w:tblGrid>
      <w:tr w:rsidR="00997874" w:rsidRPr="00FD71D8" w:rsidTr="00997874">
        <w:trPr>
          <w:trHeight w:val="30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7874" w:rsidRPr="00FD71D8" w:rsidRDefault="00997874" w:rsidP="00FD71D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опкод</w:t>
            </w:r>
            <w:proofErr w:type="spellEnd"/>
          </w:p>
        </w:tc>
        <w:tc>
          <w:tcPr>
            <w:tcW w:w="3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874" w:rsidRPr="00FD71D8" w:rsidRDefault="00997874" w:rsidP="00FD71D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команды</w:t>
            </w:r>
          </w:p>
        </w:tc>
      </w:tr>
      <w:tr w:rsidR="00997874" w:rsidRPr="00FD71D8" w:rsidTr="00997874">
        <w:trPr>
          <w:trHeight w:val="30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7874" w:rsidRPr="00FD71D8" w:rsidRDefault="00997874" w:rsidP="008B69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1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874" w:rsidRPr="00FD71D8" w:rsidRDefault="00997874" w:rsidP="008B69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1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ECALL</w:t>
            </w:r>
          </w:p>
        </w:tc>
      </w:tr>
      <w:tr w:rsidR="00997874" w:rsidRPr="00FD71D8" w:rsidTr="00997874">
        <w:trPr>
          <w:trHeight w:val="300"/>
        </w:trPr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7874" w:rsidRPr="00FD71D8" w:rsidRDefault="00997874" w:rsidP="008B69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1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3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874" w:rsidRPr="00FD71D8" w:rsidRDefault="00997874" w:rsidP="008B69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1D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EBREAK</w:t>
            </w:r>
          </w:p>
        </w:tc>
      </w:tr>
    </w:tbl>
    <w:p w:rsidR="003075E2" w:rsidRDefault="003075E2" w:rsidP="00FD71D8">
      <w:pPr>
        <w:jc w:val="both"/>
      </w:pPr>
    </w:p>
    <w:p w:rsidR="003075E2" w:rsidRDefault="003075E2" w:rsidP="003075E2">
      <w:pPr>
        <w:ind w:firstLine="709"/>
        <w:jc w:val="both"/>
      </w:pPr>
      <w:proofErr w:type="gramStart"/>
      <w:r>
        <w:t>Базовый</w:t>
      </w:r>
      <w:proofErr w:type="gramEnd"/>
      <w:r>
        <w:t xml:space="preserve"> RISC-V ISA поддерживает несколько параллельных потоков выполнения в пределах одного адресного  пространства пользователя. Каждый аппаратный поток RISC-V, или </w:t>
      </w:r>
      <w:proofErr w:type="spellStart"/>
      <w:r>
        <w:t>hart</w:t>
      </w:r>
      <w:proofErr w:type="spellEnd"/>
      <w:r>
        <w:t xml:space="preserve">, имеет свое собственное состояние пользовательского регистра и счетчик программ и выполняет независимый последовательный поток команд. Среда выполнения будет определять, как создаются RISC-V </w:t>
      </w:r>
      <w:proofErr w:type="spellStart"/>
      <w:r>
        <w:t>hart</w:t>
      </w:r>
      <w:proofErr w:type="spellEnd"/>
      <w:r>
        <w:t xml:space="preserve"> и как ими управляют. Интерфейсы RISC-V могут взаимодействовать и</w:t>
      </w:r>
      <w:r w:rsidR="00B54AB6">
        <w:t xml:space="preserve"> синхронизироваться с другими </w:t>
      </w:r>
      <w:proofErr w:type="spellStart"/>
      <w:r w:rsidR="00B54AB6">
        <w:t>h</w:t>
      </w:r>
      <w:r>
        <w:t>art</w:t>
      </w:r>
      <w:proofErr w:type="spellEnd"/>
      <w:r w:rsidR="00B54AB6">
        <w:t xml:space="preserve"> (далее для простоты  будем использовать «</w:t>
      </w:r>
      <w:proofErr w:type="spellStart"/>
      <w:r w:rsidR="00B54AB6">
        <w:t>харт</w:t>
      </w:r>
      <w:proofErr w:type="spellEnd"/>
      <w:r w:rsidR="00B54AB6">
        <w:t>» или «поток»)</w:t>
      </w:r>
      <w:r>
        <w:t xml:space="preserve"> либо посредством вызовов среды выполнения, которые задокументированы отдельно в спецификации для каждой среды выполнения, либо напрямую через систему общей памяти. </w:t>
      </w:r>
    </w:p>
    <w:p w:rsidR="003075E2" w:rsidRDefault="003075E2" w:rsidP="003075E2">
      <w:pPr>
        <w:ind w:firstLine="709"/>
        <w:jc w:val="both"/>
      </w:pPr>
      <w:r>
        <w:t xml:space="preserve">RISC-V </w:t>
      </w:r>
      <w:proofErr w:type="spellStart"/>
      <w:r>
        <w:t>харты</w:t>
      </w:r>
      <w:proofErr w:type="spellEnd"/>
      <w:r>
        <w:t xml:space="preserve"> также могут взаимодействовать с устройствами ввода-вывода и косвенно друг с другом посредством загрузки и сохранения в части адресного пространства, назначенного для ввода-вывода.</w:t>
      </w:r>
    </w:p>
    <w:p w:rsidR="003075E2" w:rsidRDefault="003075E2" w:rsidP="003075E2">
      <w:pPr>
        <w:ind w:firstLine="709"/>
        <w:jc w:val="both"/>
      </w:pPr>
      <w:proofErr w:type="gramStart"/>
      <w:r>
        <w:t xml:space="preserve">В базовом RISC-V ISA каждый RISC-V </w:t>
      </w:r>
      <w:proofErr w:type="spellStart"/>
      <w:r>
        <w:t>hart</w:t>
      </w:r>
      <w:proofErr w:type="spellEnd"/>
      <w:r>
        <w:t xml:space="preserve"> наблюдает за своими собственными операциями с памятью, как если бы они выполнялись последовательно в программном порядке.</w:t>
      </w:r>
      <w:proofErr w:type="gramEnd"/>
      <w:r>
        <w:t xml:space="preserve"> RISC-V имеет упрощенную модель памяти между</w:t>
      </w:r>
      <w:r w:rsidR="00B54AB6">
        <w:t xml:space="preserve"> потоками</w:t>
      </w:r>
      <w:r>
        <w:t xml:space="preserve">, требующую явной инструкции FENCE, чтобы гарантировать упорядочение операций с памятью из разных </w:t>
      </w:r>
      <w:r w:rsidR="00B54AB6">
        <w:t xml:space="preserve">потоков </w:t>
      </w:r>
      <w:r>
        <w:t>RISC-V</w:t>
      </w:r>
      <w:r w:rsidR="00B54AB6">
        <w:t xml:space="preserve"> (в крайнем </w:t>
      </w:r>
      <w:proofErr w:type="gramStart"/>
      <w:r w:rsidR="00B54AB6">
        <w:t>случае</w:t>
      </w:r>
      <w:proofErr w:type="gramEnd"/>
      <w:r w:rsidR="00B54AB6">
        <w:t xml:space="preserve"> очень и очень аккуратного обращения к памяти в плане одновременного обращения к одним и тем же областям, что в общем-то не есть хорошо)</w:t>
      </w:r>
      <w:r>
        <w:t xml:space="preserve">. </w:t>
      </w:r>
    </w:p>
    <w:p w:rsidR="003075E2" w:rsidRDefault="003075E2" w:rsidP="003075E2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9FB93D">
            <wp:extent cx="5919470" cy="8413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7874" w:rsidRPr="00997874" w:rsidRDefault="00997874" w:rsidP="00997874">
      <w:pPr>
        <w:jc w:val="center"/>
      </w:pPr>
      <w:r>
        <w:t xml:space="preserve">Рис. </w:t>
      </w:r>
      <w:r w:rsidR="00B54AB6">
        <w:t xml:space="preserve">5 </w:t>
      </w:r>
      <w:r>
        <w:t xml:space="preserve">Поля команды </w:t>
      </w:r>
      <w:r>
        <w:t>FENCE</w:t>
      </w:r>
      <w:r>
        <w:t>.</w:t>
      </w:r>
    </w:p>
    <w:p w:rsidR="00B54AB6" w:rsidRDefault="00B54AB6" w:rsidP="00BA48C6">
      <w:pPr>
        <w:ind w:firstLine="709"/>
        <w:jc w:val="both"/>
      </w:pPr>
    </w:p>
    <w:p w:rsidR="00BA48C6" w:rsidRPr="00564522" w:rsidRDefault="00BA48C6" w:rsidP="00BA48C6">
      <w:pPr>
        <w:ind w:firstLine="709"/>
        <w:jc w:val="both"/>
      </w:pPr>
      <w:r>
        <w:t xml:space="preserve">Команда FENCE используется для упорядочивания операций ввода-вывода устройства и доступа к памяти в соответствии с другими RISC-V </w:t>
      </w:r>
      <w:r>
        <w:rPr>
          <w:lang w:val="en-US"/>
        </w:rPr>
        <w:t>hart</w:t>
      </w:r>
      <w:r>
        <w:t xml:space="preserve"> и внешними устройствами или сопроцессорами. Любая комбинация ввода устройства (I), вывода устройства (O), операции чтения из памяти (R) и записи в память (W) могут быть упорядочены относительно любой их комбинации. </w:t>
      </w:r>
    </w:p>
    <w:p w:rsidR="008377D8" w:rsidRPr="00564522" w:rsidRDefault="00B54AB6" w:rsidP="00BA48C6">
      <w:pPr>
        <w:ind w:firstLine="709"/>
        <w:jc w:val="both"/>
      </w:pPr>
      <w:r>
        <w:t xml:space="preserve">Неофициально, никакой другой RISC-V </w:t>
      </w:r>
      <w:proofErr w:type="spellStart"/>
      <w:r>
        <w:t>харт</w:t>
      </w:r>
      <w:proofErr w:type="spellEnd"/>
      <w:r w:rsidR="00BA48C6">
        <w:t xml:space="preserve"> или внешнее устройство не может наблюдать какую-либо операцию в наборе-преемнике, следующем за </w:t>
      </w:r>
      <w:r w:rsidR="00BA48C6">
        <w:rPr>
          <w:rFonts w:ascii="CMR10" w:hAnsi="CMR10" w:cs="CMR10"/>
          <w:sz w:val="22"/>
          <w:szCs w:val="22"/>
        </w:rPr>
        <w:t>FENCE</w:t>
      </w:r>
      <w:r w:rsidR="00BA48C6">
        <w:t xml:space="preserve">, перед любой операцией в наборе-предшественнике. </w:t>
      </w:r>
    </w:p>
    <w:p w:rsidR="003075E2" w:rsidRDefault="00BA48C6" w:rsidP="00BA48C6">
      <w:pPr>
        <w:ind w:firstLine="709"/>
        <w:jc w:val="both"/>
      </w:pPr>
      <w:r>
        <w:t xml:space="preserve">Среда выполнения </w:t>
      </w:r>
      <w:r w:rsidR="008377D8">
        <w:t>должна</w:t>
      </w:r>
      <w:r>
        <w:t xml:space="preserve"> определять, какие операции ввода-вывода возможны, и, в частности, какие инструкции загрузки и сохранения могут обрабатываться и упорядочиваться как операции ввода</w:t>
      </w:r>
      <w:r w:rsidR="008377D8">
        <w:t>-</w:t>
      </w:r>
      <w:r>
        <w:t xml:space="preserve">вывода соответственно, а не как операции чтения и записи в память. Например, доступ к устройствам ввода-вывода, отображенным в память, обычно осуществляется с помощью </w:t>
      </w:r>
      <w:proofErr w:type="spellStart"/>
      <w:r>
        <w:t>некэшированных</w:t>
      </w:r>
      <w:proofErr w:type="spellEnd"/>
      <w:r>
        <w:t xml:space="preserve"> загрузок и хранилищ, упорядоченных с использованием битов ввода-вывода, а не битов R и W. Расширения набора команд могут также описывать новые инструкции ввода-вывода сопроцессора, которые также будут упорядочены с использованием битов ввода-вывода в FENCE.</w:t>
      </w:r>
    </w:p>
    <w:p w:rsidR="00F310FC" w:rsidRDefault="00997874" w:rsidP="00F310FC">
      <w:pPr>
        <w:ind w:firstLine="709"/>
        <w:jc w:val="both"/>
      </w:pPr>
      <w:r>
        <w:t xml:space="preserve">В архитектуре </w:t>
      </w:r>
      <w:r>
        <w:rPr>
          <w:lang w:val="en-US"/>
        </w:rPr>
        <w:t>RISC</w:t>
      </w:r>
      <w:r w:rsidRPr="00997874">
        <w:t>-</w:t>
      </w:r>
      <w:r>
        <w:rPr>
          <w:lang w:val="en-US"/>
        </w:rPr>
        <w:t>V</w:t>
      </w:r>
      <w:r w:rsidRPr="00997874">
        <w:t xml:space="preserve"> </w:t>
      </w:r>
      <w:r>
        <w:t>реализована упрощенная</w:t>
      </w:r>
      <w:r w:rsidR="00F310FC">
        <w:t xml:space="preserve"> модель памяти, чтобы обеспечить высокую производительность за счет простых машинных реализаций, однако полностью упрощенная модель памяти слишком слаба для поддержки моделей памяти на языках программирования, и поэтому модель памяти ужесточается.</w:t>
      </w:r>
    </w:p>
    <w:p w:rsidR="00F310FC" w:rsidRDefault="00F310FC" w:rsidP="00F310FC">
      <w:pPr>
        <w:ind w:firstLine="709"/>
        <w:jc w:val="both"/>
      </w:pPr>
      <w:r>
        <w:t xml:space="preserve">Упрощенная модель памяти также наиболее совместима с вероятными будущими расширениями сопроцессора или ускорителя. </w:t>
      </w:r>
      <w:r w:rsidR="00997874">
        <w:t>В архитектуре отделяется</w:t>
      </w:r>
      <w:r>
        <w:t xml:space="preserve"> упорядочение ввода-вывода от упорядочения R/W памяти, чтобы избежать ненужной </w:t>
      </w:r>
      <w:proofErr w:type="spellStart"/>
      <w:r>
        <w:t>сериализации</w:t>
      </w:r>
      <w:proofErr w:type="spellEnd"/>
      <w:r>
        <w:t xml:space="preserve"> внутри жесткого диска драйвера устройства, а также для поддержки альтернативных путей, не связанных с памятью, для управления добавленными сопроцессорами или устройствами ввода-вывода. Простые реализации могут дополнительно игнорировать поля "предшественник" и "преемник" и всегда выполнять консервативное ограничение для всех операций.</w:t>
      </w:r>
    </w:p>
    <w:p w:rsidR="00F310FC" w:rsidRDefault="00F310FC" w:rsidP="00F310FC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ED5A771">
            <wp:extent cx="5346700" cy="8229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E8A" w:rsidRPr="003B1E8A" w:rsidRDefault="003B1E8A" w:rsidP="003B1E8A">
      <w:pPr>
        <w:jc w:val="center"/>
      </w:pPr>
      <w:r>
        <w:t>Рис. 5 Поля команды FENCE</w:t>
      </w:r>
      <w:r w:rsidRPr="003B1E8A">
        <w:t>.</w:t>
      </w:r>
      <w:r>
        <w:rPr>
          <w:lang w:val="en-US"/>
        </w:rPr>
        <w:t>I</w:t>
      </w:r>
      <w:r w:rsidRPr="003B1E8A">
        <w:t>.</w:t>
      </w:r>
    </w:p>
    <w:p w:rsidR="003B1E8A" w:rsidRDefault="003B1E8A" w:rsidP="00F310FC">
      <w:pPr>
        <w:ind w:firstLine="709"/>
        <w:jc w:val="both"/>
      </w:pPr>
    </w:p>
    <w:p w:rsidR="00F310FC" w:rsidRDefault="00F310FC" w:rsidP="00F310FC">
      <w:pPr>
        <w:ind w:firstLine="709"/>
        <w:jc w:val="both"/>
      </w:pPr>
      <w:proofErr w:type="gramStart"/>
      <w:r>
        <w:rPr>
          <w:lang w:val="en-US"/>
        </w:rPr>
        <w:t>FENCE</w:t>
      </w:r>
      <w:r w:rsidRPr="00F310FC">
        <w:t>.</w:t>
      </w:r>
      <w:r>
        <w:rPr>
          <w:lang w:val="en-US"/>
        </w:rPr>
        <w:t>I</w:t>
      </w:r>
      <w:r>
        <w:t xml:space="preserve"> используется для синхронизации потоков инструкций и данных.</w:t>
      </w:r>
      <w:proofErr w:type="gramEnd"/>
      <w:r>
        <w:t xml:space="preserve"> RISC-V не гарантирует, что сохраненные в памяти инструкции будут доступны для выборки команд на том же</w:t>
      </w:r>
      <w:r w:rsidRPr="00F310FC">
        <w:t xml:space="preserve"> </w:t>
      </w:r>
      <w:r>
        <w:t xml:space="preserve">RISC-V </w:t>
      </w:r>
      <w:proofErr w:type="spellStart"/>
      <w:r>
        <w:t>hart</w:t>
      </w:r>
      <w:proofErr w:type="spellEnd"/>
      <w:r>
        <w:t xml:space="preserve"> до тех пор, пока не будет выполнено </w:t>
      </w:r>
      <w:r>
        <w:rPr>
          <w:lang w:val="en-US"/>
        </w:rPr>
        <w:t>FENCE</w:t>
      </w:r>
      <w:r w:rsidRPr="00F310FC">
        <w:t>.</w:t>
      </w:r>
      <w:r>
        <w:rPr>
          <w:lang w:val="en-US"/>
        </w:rPr>
        <w:t>I</w:t>
      </w:r>
      <w:r>
        <w:t xml:space="preserve">. </w:t>
      </w:r>
    </w:p>
    <w:p w:rsidR="00F310FC" w:rsidRPr="00F310FC" w:rsidRDefault="00F310FC" w:rsidP="00F310FC">
      <w:pPr>
        <w:ind w:firstLine="709"/>
        <w:jc w:val="both"/>
      </w:pPr>
      <w:proofErr w:type="gramStart"/>
      <w:r>
        <w:rPr>
          <w:lang w:val="en-US"/>
        </w:rPr>
        <w:t>FENCE</w:t>
      </w:r>
      <w:r w:rsidRPr="00F310FC">
        <w:t>.</w:t>
      </w:r>
      <w:r>
        <w:rPr>
          <w:lang w:val="en-US"/>
        </w:rPr>
        <w:t>I</w:t>
      </w:r>
      <w:r>
        <w:t xml:space="preserve"> гарантирует только то, что при последующей выборке команды на RISC-V </w:t>
      </w:r>
      <w:proofErr w:type="spellStart"/>
      <w:r>
        <w:t>hart</w:t>
      </w:r>
      <w:proofErr w:type="spellEnd"/>
      <w:r>
        <w:t xml:space="preserve"> будут видны все предыдущие хранилища данных, уже видимые для</w:t>
      </w:r>
      <w:r w:rsidRPr="00F310FC">
        <w:t xml:space="preserve"> </w:t>
      </w:r>
      <w:r>
        <w:t xml:space="preserve">тот же RISC-V </w:t>
      </w:r>
      <w:proofErr w:type="spellStart"/>
      <w:r>
        <w:t>hart</w:t>
      </w:r>
      <w:proofErr w:type="spellEnd"/>
      <w:r>
        <w:t>.</w:t>
      </w:r>
      <w:proofErr w:type="gramEnd"/>
      <w:r>
        <w:t xml:space="preserve"> </w:t>
      </w:r>
    </w:p>
    <w:p w:rsidR="00F310FC" w:rsidRPr="00564522" w:rsidRDefault="00F310FC" w:rsidP="00F310FC">
      <w:pPr>
        <w:ind w:firstLine="709"/>
        <w:jc w:val="both"/>
      </w:pPr>
      <w:proofErr w:type="gramStart"/>
      <w:r>
        <w:rPr>
          <w:lang w:val="en-US"/>
        </w:rPr>
        <w:t>FENCE</w:t>
      </w:r>
      <w:r w:rsidRPr="00F310FC">
        <w:t>.</w:t>
      </w:r>
      <w:r>
        <w:rPr>
          <w:lang w:val="en-US"/>
        </w:rPr>
        <w:t>I</w:t>
      </w:r>
      <w:r>
        <w:t xml:space="preserve"> не гарантирует, что пр</w:t>
      </w:r>
      <w:r w:rsidR="003B1E8A">
        <w:t>и выборке команд другими RISC-V</w:t>
      </w:r>
      <w:r w:rsidR="003B1E8A" w:rsidRPr="003B1E8A">
        <w:t xml:space="preserve"> </w:t>
      </w:r>
      <w:r>
        <w:t xml:space="preserve">интерфейсами будут соблюдаться локальные хранилища </w:t>
      </w:r>
      <w:r w:rsidR="003B1E8A">
        <w:t>данных</w:t>
      </w:r>
      <w:r>
        <w:t xml:space="preserve"> в многопроцессорной системе.</w:t>
      </w:r>
      <w:proofErr w:type="gramEnd"/>
      <w:r>
        <w:t xml:space="preserve"> Чтобы сделать хранилище в памяти команд видимым для всех RISC-V-устройств, записывающая часть должна выполнить забор данных, прежде чем запрашивать, чтобы все удаленные RISC-V-устройства выполнили </w:t>
      </w:r>
      <w:r>
        <w:rPr>
          <w:lang w:val="en-US"/>
        </w:rPr>
        <w:t>FENCE</w:t>
      </w:r>
      <w:r w:rsidRPr="00F310FC">
        <w:t>.</w:t>
      </w:r>
      <w:r>
        <w:rPr>
          <w:lang w:val="en-US"/>
        </w:rPr>
        <w:t>I</w:t>
      </w:r>
      <w:r>
        <w:t>.</w:t>
      </w:r>
    </w:p>
    <w:p w:rsidR="00BD3B8D" w:rsidRPr="00BD3B8D" w:rsidRDefault="00BD3B8D" w:rsidP="00BD3B8D">
      <w:pPr>
        <w:ind w:firstLine="709"/>
        <w:jc w:val="both"/>
      </w:pPr>
      <w:r w:rsidRPr="00BD3B8D">
        <w:lastRenderedPageBreak/>
        <w:t xml:space="preserve">Инструкция </w:t>
      </w:r>
      <w:r w:rsidRPr="00BD3B8D">
        <w:rPr>
          <w:lang w:val="en-US"/>
        </w:rPr>
        <w:t>FENCE</w:t>
      </w:r>
      <w:r w:rsidRPr="00BD3B8D">
        <w:t>.</w:t>
      </w:r>
      <w:r w:rsidRPr="00BD3B8D">
        <w:rPr>
          <w:lang w:val="en-US"/>
        </w:rPr>
        <w:t>I</w:t>
      </w:r>
      <w:r w:rsidRPr="00BD3B8D">
        <w:t xml:space="preserve"> была разработана для поддержки широкого спектра реализаций. Простая реализация может использовать локальный кэш команд и конвейер команд при выполнении </w:t>
      </w:r>
      <w:r w:rsidRPr="00BD3B8D">
        <w:rPr>
          <w:lang w:val="en-US"/>
        </w:rPr>
        <w:t>FENCE</w:t>
      </w:r>
      <w:r w:rsidRPr="00BD3B8D">
        <w:t>.</w:t>
      </w:r>
      <w:r w:rsidRPr="00BD3B8D">
        <w:rPr>
          <w:lang w:val="en-US"/>
        </w:rPr>
        <w:t>I</w:t>
      </w:r>
      <w:r w:rsidRPr="00BD3B8D">
        <w:t xml:space="preserve">. Более сложная реализация может отслеживать кэш команд (данных) при каждом пропуске кэша данных (инструкций) или использовать инклюзивный единый частный кэш </w:t>
      </w:r>
      <w:r w:rsidRPr="00BD3B8D">
        <w:rPr>
          <w:lang w:val="en-US"/>
        </w:rPr>
        <w:t>L</w:t>
      </w:r>
      <w:r w:rsidRPr="00BD3B8D">
        <w:t>2 для аннулирования строк из основного кэша команд, когда они записываются инструкцией локального хранилища.</w:t>
      </w:r>
    </w:p>
    <w:p w:rsidR="00BD3B8D" w:rsidRPr="00BD3B8D" w:rsidRDefault="00BD3B8D" w:rsidP="00BD3B8D">
      <w:pPr>
        <w:ind w:firstLine="709"/>
        <w:jc w:val="both"/>
      </w:pPr>
      <w:r w:rsidRPr="00BD3B8D">
        <w:t xml:space="preserve">Если кэши инструкций и данных поддерживаются согласованными таким образом, то на границе необходимо использовать только </w:t>
      </w:r>
      <w:r w:rsidR="0084640B" w:rsidRPr="00BD3B8D">
        <w:rPr>
          <w:lang w:val="en-US"/>
        </w:rPr>
        <w:t>FENCE</w:t>
      </w:r>
      <w:r w:rsidR="0084640B" w:rsidRPr="00BD3B8D">
        <w:t>.</w:t>
      </w:r>
      <w:r w:rsidR="0084640B" w:rsidRPr="00BD3B8D">
        <w:rPr>
          <w:lang w:val="en-US"/>
        </w:rPr>
        <w:t>I</w:t>
      </w:r>
      <w:r w:rsidRPr="00BD3B8D">
        <w:t>.</w:t>
      </w:r>
    </w:p>
    <w:p w:rsidR="00BD3B8D" w:rsidRDefault="00BD3B8D" w:rsidP="0084640B">
      <w:pPr>
        <w:ind w:firstLine="709"/>
        <w:jc w:val="both"/>
      </w:pPr>
      <w:proofErr w:type="gramStart"/>
      <w:r w:rsidRPr="00BD3B8D">
        <w:rPr>
          <w:lang w:val="en-US"/>
        </w:rPr>
        <w:t>JIT</w:t>
      </w:r>
      <w:r w:rsidRPr="00BD3B8D">
        <w:t>-компиляторы могут генерировать большое количество инструкций перед одним</w:t>
      </w:r>
      <w:r w:rsidR="0084640B" w:rsidRPr="0084640B">
        <w:t xml:space="preserve"> </w:t>
      </w:r>
      <w:r w:rsidR="0084640B" w:rsidRPr="00BD3B8D">
        <w:rPr>
          <w:lang w:val="en-US"/>
        </w:rPr>
        <w:t>FENCE</w:t>
      </w:r>
      <w:r w:rsidR="0084640B" w:rsidRPr="00BD3B8D">
        <w:t>.</w:t>
      </w:r>
      <w:r w:rsidR="0084640B" w:rsidRPr="00BD3B8D">
        <w:rPr>
          <w:lang w:val="en-US"/>
        </w:rPr>
        <w:t>I</w:t>
      </w:r>
      <w:r w:rsidRPr="00BD3B8D">
        <w:t>, и</w:t>
      </w:r>
      <w:r w:rsidR="0084640B" w:rsidRPr="0084640B">
        <w:t xml:space="preserve"> </w:t>
      </w:r>
      <w:r w:rsidR="0084640B">
        <w:t>у</w:t>
      </w:r>
      <w:r w:rsidRPr="00BD3B8D">
        <w:t>меньшите любые накладные расходы на отслеживание/аннулирование кэша команд путем з</w:t>
      </w:r>
      <w:r w:rsidR="0084640B">
        <w:t xml:space="preserve">аписи переведенных инструкций в </w:t>
      </w:r>
      <w:r w:rsidRPr="00BD3B8D">
        <w:t xml:space="preserve">области памяти, которые, как известно, не находятся в </w:t>
      </w:r>
      <w:r w:rsidRPr="00BD3B8D">
        <w:rPr>
          <w:lang w:val="en-US"/>
        </w:rPr>
        <w:t>I</w:t>
      </w:r>
      <w:r w:rsidRPr="00BD3B8D">
        <w:t>-кэше.</w:t>
      </w:r>
      <w:proofErr w:type="gramEnd"/>
    </w:p>
    <w:p w:rsidR="003B1E8A" w:rsidRDefault="003B1E8A" w:rsidP="0084640B">
      <w:pPr>
        <w:ind w:firstLine="709"/>
        <w:jc w:val="both"/>
      </w:pPr>
    </w:p>
    <w:p w:rsidR="003B1E8A" w:rsidRPr="003B1E8A" w:rsidRDefault="003B1E8A" w:rsidP="0084640B">
      <w:pPr>
        <w:ind w:firstLine="709"/>
        <w:jc w:val="both"/>
        <w:rPr>
          <w:b/>
        </w:rPr>
      </w:pPr>
      <w:r w:rsidRPr="003B1E8A">
        <w:rPr>
          <w:b/>
        </w:rPr>
        <w:t>Литература</w:t>
      </w:r>
    </w:p>
    <w:p w:rsidR="005A12A7" w:rsidRDefault="005A12A7" w:rsidP="00591B67">
      <w:pPr>
        <w:pStyle w:val="a7"/>
        <w:numPr>
          <w:ilvl w:val="0"/>
          <w:numId w:val="1"/>
        </w:numPr>
        <w:ind w:left="284" w:hanging="284"/>
        <w:jc w:val="both"/>
      </w:pPr>
      <w:bookmarkStart w:id="0" w:name="_GoBack"/>
      <w:r w:rsidRPr="00591B67">
        <w:rPr>
          <w:lang w:val="en-US"/>
        </w:rPr>
        <w:t>Th</w:t>
      </w:r>
      <w:r w:rsidRPr="00591B67">
        <w:rPr>
          <w:lang w:val="en-US"/>
        </w:rPr>
        <w:t xml:space="preserve">e RISC-V Instruction Set Manual. Volume I: User-Level ISA </w:t>
      </w:r>
      <w:r w:rsidRPr="00591B67">
        <w:rPr>
          <w:lang w:val="en-US"/>
        </w:rPr>
        <w:t>Document Version 2.2</w:t>
      </w:r>
      <w:r w:rsidRPr="00591B67">
        <w:rPr>
          <w:lang w:val="en-US"/>
        </w:rPr>
        <w:t xml:space="preserve"> // </w:t>
      </w:r>
      <w:r w:rsidRPr="00591B67">
        <w:rPr>
          <w:lang w:val="en-US"/>
        </w:rPr>
        <w:t>Editors: Andre</w:t>
      </w:r>
      <w:r w:rsidRPr="00591B67">
        <w:rPr>
          <w:lang w:val="en-US"/>
        </w:rPr>
        <w:t xml:space="preserve">w Waterman1, </w:t>
      </w:r>
      <w:proofErr w:type="spellStart"/>
      <w:r w:rsidRPr="00591B67">
        <w:rPr>
          <w:lang w:val="en-US"/>
        </w:rPr>
        <w:t>Krste</w:t>
      </w:r>
      <w:proofErr w:type="spellEnd"/>
      <w:r w:rsidRPr="00591B67">
        <w:rPr>
          <w:lang w:val="en-US"/>
        </w:rPr>
        <w:t xml:space="preserve"> </w:t>
      </w:r>
      <w:proofErr w:type="spellStart"/>
      <w:r w:rsidRPr="00591B67">
        <w:rPr>
          <w:lang w:val="en-US"/>
        </w:rPr>
        <w:t>Asanov</w:t>
      </w:r>
      <w:proofErr w:type="spellEnd"/>
    </w:p>
    <w:p w:rsidR="005A12A7" w:rsidRPr="00591B67" w:rsidRDefault="005A12A7" w:rsidP="00591B67">
      <w:pPr>
        <w:pStyle w:val="a7"/>
        <w:numPr>
          <w:ilvl w:val="0"/>
          <w:numId w:val="1"/>
        </w:numPr>
        <w:ind w:left="284" w:hanging="284"/>
        <w:jc w:val="both"/>
        <w:rPr>
          <w:lang w:val="en-US"/>
        </w:rPr>
      </w:pPr>
      <w:proofErr w:type="spellStart"/>
      <w:r w:rsidRPr="00591B67">
        <w:rPr>
          <w:lang w:val="en-US"/>
        </w:rPr>
        <w:t>RISCVGr</w:t>
      </w:r>
      <w:r w:rsidR="006045FB" w:rsidRPr="00591B67">
        <w:rPr>
          <w:lang w:val="en-US"/>
        </w:rPr>
        <w:t>eenCardv</w:t>
      </w:r>
      <w:proofErr w:type="spellEnd"/>
      <w:r w:rsidR="006045FB" w:rsidRPr="00591B67">
        <w:rPr>
          <w:lang w:val="en-US"/>
        </w:rPr>
        <w:t xml:space="preserve"> // </w:t>
      </w:r>
      <w:r w:rsidRPr="00591B67">
        <w:rPr>
          <w:lang w:val="en-US"/>
        </w:rPr>
        <w:t>https://www.cl.cam.ac.uk/teaching/1617/ECAD+A</w:t>
      </w:r>
      <w:r w:rsidR="006045FB" w:rsidRPr="00591B67">
        <w:rPr>
          <w:lang w:val="en-US"/>
        </w:rPr>
        <w:t>rch/files/docs/RISCVGreenCardv8-</w:t>
      </w:r>
      <w:r w:rsidRPr="00591B67">
        <w:rPr>
          <w:lang w:val="en-US"/>
        </w:rPr>
        <w:t>20151013.pdf</w:t>
      </w:r>
    </w:p>
    <w:p w:rsidR="003B1E8A" w:rsidRDefault="003B1E8A" w:rsidP="00591B67">
      <w:pPr>
        <w:pStyle w:val="a7"/>
        <w:numPr>
          <w:ilvl w:val="0"/>
          <w:numId w:val="1"/>
        </w:numPr>
        <w:ind w:left="284" w:hanging="284"/>
        <w:jc w:val="both"/>
      </w:pPr>
      <w:r>
        <w:t>Сара</w:t>
      </w:r>
      <w:r w:rsidRPr="005A12A7">
        <w:t xml:space="preserve"> </w:t>
      </w:r>
      <w:r>
        <w:t>Л</w:t>
      </w:r>
      <w:r w:rsidRPr="005A12A7">
        <w:t xml:space="preserve">. </w:t>
      </w:r>
      <w:r>
        <w:t>Харрис</w:t>
      </w:r>
      <w:r w:rsidRPr="005A12A7">
        <w:t xml:space="preserve">, </w:t>
      </w:r>
      <w:r>
        <w:t>Дэвид</w:t>
      </w:r>
      <w:r w:rsidRPr="005A12A7">
        <w:t xml:space="preserve"> </w:t>
      </w:r>
      <w:r>
        <w:t>Харрис</w:t>
      </w:r>
      <w:r w:rsidRPr="005A12A7">
        <w:t>.</w:t>
      </w:r>
      <w:r w:rsidRPr="005A12A7">
        <w:t xml:space="preserve"> </w:t>
      </w:r>
      <w:r>
        <w:t xml:space="preserve">Цифровая </w:t>
      </w:r>
      <w:proofErr w:type="spellStart"/>
      <w:r>
        <w:t>схемотехника</w:t>
      </w:r>
      <w:proofErr w:type="spellEnd"/>
      <w:r>
        <w:t xml:space="preserve"> и архитектура компьютера: RISC-V / пер. с англ. В. С. </w:t>
      </w:r>
      <w:proofErr w:type="spellStart"/>
      <w:r>
        <w:t>Яценкова</w:t>
      </w:r>
      <w:proofErr w:type="spellEnd"/>
      <w:r>
        <w:t>, А. Ю. Романова; под ред. А. Ю. Романова. – М.: ДМК Пресс, 2021. – 810 с.</w:t>
      </w:r>
    </w:p>
    <w:p w:rsidR="009D60EE" w:rsidRPr="00591B67" w:rsidRDefault="009D60EE" w:rsidP="00591B67">
      <w:pPr>
        <w:pStyle w:val="a7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591B67">
        <w:rPr>
          <w:lang w:val="en-US"/>
        </w:rPr>
        <w:t xml:space="preserve">RISC-V Assembly Language Programmer Manual Part I </w:t>
      </w:r>
      <w:r w:rsidRPr="00591B67">
        <w:rPr>
          <w:lang w:val="en-US"/>
        </w:rPr>
        <w:t>developed by: SHA</w:t>
      </w:r>
      <w:r w:rsidRPr="00591B67">
        <w:rPr>
          <w:lang w:val="en-US"/>
        </w:rPr>
        <w:t xml:space="preserve">KTI Development Team @ </w:t>
      </w:r>
      <w:proofErr w:type="spellStart"/>
      <w:r w:rsidRPr="00591B67">
        <w:rPr>
          <w:lang w:val="en-US"/>
        </w:rPr>
        <w:t>iitm</w:t>
      </w:r>
      <w:proofErr w:type="spellEnd"/>
      <w:r w:rsidRPr="00591B67">
        <w:rPr>
          <w:lang w:val="en-US"/>
        </w:rPr>
        <w:t xml:space="preserve"> ’20 </w:t>
      </w:r>
      <w:r w:rsidRPr="00591B67">
        <w:rPr>
          <w:lang w:val="en-US"/>
        </w:rPr>
        <w:t>shakti.org.in</w:t>
      </w:r>
    </w:p>
    <w:p w:rsidR="003B1E8A" w:rsidRPr="00BD3B8D" w:rsidRDefault="005A12A7" w:rsidP="00591B67">
      <w:pPr>
        <w:pStyle w:val="a7"/>
        <w:numPr>
          <w:ilvl w:val="0"/>
          <w:numId w:val="1"/>
        </w:numPr>
        <w:ind w:left="284" w:hanging="284"/>
        <w:jc w:val="both"/>
      </w:pPr>
      <w:r>
        <w:t>Стивен</w:t>
      </w:r>
      <w:r w:rsidRPr="00591B67">
        <w:rPr>
          <w:lang w:val="en-US"/>
        </w:rPr>
        <w:t xml:space="preserve"> </w:t>
      </w:r>
      <w:r>
        <w:t>Смит</w:t>
      </w:r>
      <w:r w:rsidRPr="00591B67">
        <w:rPr>
          <w:lang w:val="en-US"/>
        </w:rPr>
        <w:t xml:space="preserve">. </w:t>
      </w:r>
      <w:r>
        <w:t>Программирование на языке ассемблера RI</w:t>
      </w:r>
      <w:r>
        <w:t>SC-V / пер. с англ. А. В. Логу</w:t>
      </w:r>
      <w:r>
        <w:t>нова; под науч. ред. А. Ю. Романова. – М.: ДМК Пресс, 2025. – 276 с.</w:t>
      </w:r>
      <w:bookmarkEnd w:id="0"/>
    </w:p>
    <w:sectPr w:rsidR="003B1E8A" w:rsidRPr="00BD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65C49"/>
    <w:multiLevelType w:val="hybridMultilevel"/>
    <w:tmpl w:val="6B02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4E"/>
    <w:rsid w:val="00011116"/>
    <w:rsid w:val="000151C3"/>
    <w:rsid w:val="00016765"/>
    <w:rsid w:val="0002728D"/>
    <w:rsid w:val="00042532"/>
    <w:rsid w:val="000571AC"/>
    <w:rsid w:val="00057354"/>
    <w:rsid w:val="00060832"/>
    <w:rsid w:val="00061E16"/>
    <w:rsid w:val="0006233E"/>
    <w:rsid w:val="00062BB9"/>
    <w:rsid w:val="000E5690"/>
    <w:rsid w:val="000F405F"/>
    <w:rsid w:val="00105956"/>
    <w:rsid w:val="00177FFE"/>
    <w:rsid w:val="0019535E"/>
    <w:rsid w:val="001B7966"/>
    <w:rsid w:val="001D411C"/>
    <w:rsid w:val="001E7CAD"/>
    <w:rsid w:val="00213169"/>
    <w:rsid w:val="00293B80"/>
    <w:rsid w:val="002A57C3"/>
    <w:rsid w:val="002A7C55"/>
    <w:rsid w:val="002E344E"/>
    <w:rsid w:val="003075E2"/>
    <w:rsid w:val="00310704"/>
    <w:rsid w:val="00364455"/>
    <w:rsid w:val="003B1E8A"/>
    <w:rsid w:val="003B4A11"/>
    <w:rsid w:val="003C0334"/>
    <w:rsid w:val="003E27ED"/>
    <w:rsid w:val="00465CBC"/>
    <w:rsid w:val="004A72AD"/>
    <w:rsid w:val="004B0AF1"/>
    <w:rsid w:val="004C5073"/>
    <w:rsid w:val="004E1F85"/>
    <w:rsid w:val="00564522"/>
    <w:rsid w:val="00591B67"/>
    <w:rsid w:val="00597BC6"/>
    <w:rsid w:val="005A12A7"/>
    <w:rsid w:val="005C5FB3"/>
    <w:rsid w:val="005E03DA"/>
    <w:rsid w:val="005F5AC3"/>
    <w:rsid w:val="006045FB"/>
    <w:rsid w:val="00627188"/>
    <w:rsid w:val="00641E88"/>
    <w:rsid w:val="006464DA"/>
    <w:rsid w:val="00650785"/>
    <w:rsid w:val="006523CF"/>
    <w:rsid w:val="00693B9E"/>
    <w:rsid w:val="006A076C"/>
    <w:rsid w:val="006A3618"/>
    <w:rsid w:val="006C4D0E"/>
    <w:rsid w:val="006C52DA"/>
    <w:rsid w:val="006D3785"/>
    <w:rsid w:val="006E54EC"/>
    <w:rsid w:val="006F556A"/>
    <w:rsid w:val="007100DE"/>
    <w:rsid w:val="007157DE"/>
    <w:rsid w:val="00745344"/>
    <w:rsid w:val="00765408"/>
    <w:rsid w:val="007C2EE2"/>
    <w:rsid w:val="007F5525"/>
    <w:rsid w:val="00806A33"/>
    <w:rsid w:val="00815530"/>
    <w:rsid w:val="00820273"/>
    <w:rsid w:val="008268BC"/>
    <w:rsid w:val="00830931"/>
    <w:rsid w:val="008377D8"/>
    <w:rsid w:val="008448C7"/>
    <w:rsid w:val="0084640B"/>
    <w:rsid w:val="0087798D"/>
    <w:rsid w:val="00895152"/>
    <w:rsid w:val="008968AD"/>
    <w:rsid w:val="008D4574"/>
    <w:rsid w:val="00906A32"/>
    <w:rsid w:val="009533DC"/>
    <w:rsid w:val="00982D79"/>
    <w:rsid w:val="00997874"/>
    <w:rsid w:val="009A1D46"/>
    <w:rsid w:val="009D60EE"/>
    <w:rsid w:val="009E23A7"/>
    <w:rsid w:val="009E4C52"/>
    <w:rsid w:val="009E55C4"/>
    <w:rsid w:val="009E6F6F"/>
    <w:rsid w:val="00A15DFF"/>
    <w:rsid w:val="00A205D4"/>
    <w:rsid w:val="00A219F6"/>
    <w:rsid w:val="00A3101B"/>
    <w:rsid w:val="00A5293C"/>
    <w:rsid w:val="00A738B5"/>
    <w:rsid w:val="00B04113"/>
    <w:rsid w:val="00B30A55"/>
    <w:rsid w:val="00B54AB6"/>
    <w:rsid w:val="00B55994"/>
    <w:rsid w:val="00B83C4F"/>
    <w:rsid w:val="00B92BC4"/>
    <w:rsid w:val="00BA48C6"/>
    <w:rsid w:val="00BD2B9F"/>
    <w:rsid w:val="00BD3B8D"/>
    <w:rsid w:val="00BE7A35"/>
    <w:rsid w:val="00C65ED4"/>
    <w:rsid w:val="00C977DE"/>
    <w:rsid w:val="00CC10D9"/>
    <w:rsid w:val="00D07857"/>
    <w:rsid w:val="00D147A1"/>
    <w:rsid w:val="00D27AA1"/>
    <w:rsid w:val="00D514EE"/>
    <w:rsid w:val="00DB59F2"/>
    <w:rsid w:val="00DB60D7"/>
    <w:rsid w:val="00E0086F"/>
    <w:rsid w:val="00E4526B"/>
    <w:rsid w:val="00E515E0"/>
    <w:rsid w:val="00E84C6E"/>
    <w:rsid w:val="00EB5146"/>
    <w:rsid w:val="00EC542D"/>
    <w:rsid w:val="00EC5F85"/>
    <w:rsid w:val="00EC7601"/>
    <w:rsid w:val="00F03B09"/>
    <w:rsid w:val="00F066FF"/>
    <w:rsid w:val="00F14379"/>
    <w:rsid w:val="00F310FC"/>
    <w:rsid w:val="00F409CC"/>
    <w:rsid w:val="00F53A63"/>
    <w:rsid w:val="00F559F1"/>
    <w:rsid w:val="00F86BB1"/>
    <w:rsid w:val="00FA5182"/>
    <w:rsid w:val="00FA639E"/>
    <w:rsid w:val="00FB14D6"/>
    <w:rsid w:val="00FB68C2"/>
    <w:rsid w:val="00FD71D8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39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3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4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A639E"/>
    <w:rPr>
      <w:rFonts w:eastAsia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A639E"/>
  </w:style>
  <w:style w:type="character" w:customStyle="1" w:styleId="mw-editsection">
    <w:name w:val="mw-editsection"/>
    <w:basedOn w:val="a0"/>
    <w:rsid w:val="00FA639E"/>
  </w:style>
  <w:style w:type="character" w:customStyle="1" w:styleId="mw-editsection-bracket">
    <w:name w:val="mw-editsection-bracket"/>
    <w:basedOn w:val="a0"/>
    <w:rsid w:val="00FA639E"/>
  </w:style>
  <w:style w:type="character" w:styleId="a5">
    <w:name w:val="Hyperlink"/>
    <w:basedOn w:val="a0"/>
    <w:uiPriority w:val="99"/>
    <w:semiHidden/>
    <w:unhideWhenUsed/>
    <w:rsid w:val="00FA639E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A639E"/>
  </w:style>
  <w:style w:type="paragraph" w:styleId="a6">
    <w:name w:val="Normal (Web)"/>
    <w:basedOn w:val="a"/>
    <w:uiPriority w:val="99"/>
    <w:semiHidden/>
    <w:unhideWhenUsed/>
    <w:rsid w:val="00FA63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ezkurwreuab5ozgtqnkl">
    <w:name w:val="ezkurwreuab5ozgtqnkl"/>
    <w:basedOn w:val="a0"/>
    <w:rsid w:val="00F03B09"/>
  </w:style>
  <w:style w:type="paragraph" w:styleId="a7">
    <w:name w:val="List Paragraph"/>
    <w:basedOn w:val="a"/>
    <w:uiPriority w:val="34"/>
    <w:qFormat/>
    <w:rsid w:val="00591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39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3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4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A639E"/>
    <w:rPr>
      <w:rFonts w:eastAsia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A639E"/>
  </w:style>
  <w:style w:type="character" w:customStyle="1" w:styleId="mw-editsection">
    <w:name w:val="mw-editsection"/>
    <w:basedOn w:val="a0"/>
    <w:rsid w:val="00FA639E"/>
  </w:style>
  <w:style w:type="character" w:customStyle="1" w:styleId="mw-editsection-bracket">
    <w:name w:val="mw-editsection-bracket"/>
    <w:basedOn w:val="a0"/>
    <w:rsid w:val="00FA639E"/>
  </w:style>
  <w:style w:type="character" w:styleId="a5">
    <w:name w:val="Hyperlink"/>
    <w:basedOn w:val="a0"/>
    <w:uiPriority w:val="99"/>
    <w:semiHidden/>
    <w:unhideWhenUsed/>
    <w:rsid w:val="00FA639E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A639E"/>
  </w:style>
  <w:style w:type="paragraph" w:styleId="a6">
    <w:name w:val="Normal (Web)"/>
    <w:basedOn w:val="a"/>
    <w:uiPriority w:val="99"/>
    <w:semiHidden/>
    <w:unhideWhenUsed/>
    <w:rsid w:val="00FA63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ezkurwreuab5ozgtqnkl">
    <w:name w:val="ezkurwreuab5ozgtqnkl"/>
    <w:basedOn w:val="a0"/>
    <w:rsid w:val="00F03B09"/>
  </w:style>
  <w:style w:type="paragraph" w:styleId="a7">
    <w:name w:val="List Paragraph"/>
    <w:basedOn w:val="a"/>
    <w:uiPriority w:val="34"/>
    <w:qFormat/>
    <w:rsid w:val="0059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6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%D0%B0%D1%80%D0%BD%D1%8B%D0%B5_%D0%BE%D0%BF%D0%B5%D1%80%D0%B0%D1%86%D0%B8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28322</TotalTime>
  <Pages>14</Pages>
  <Words>4956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21</cp:revision>
  <dcterms:created xsi:type="dcterms:W3CDTF">2024-02-05T08:51:00Z</dcterms:created>
  <dcterms:modified xsi:type="dcterms:W3CDTF">2024-10-17T16:15:00Z</dcterms:modified>
</cp:coreProperties>
</file>