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EF5F4" w14:textId="5AB3FC7D" w:rsidR="003554AB" w:rsidRPr="009F5CA4" w:rsidRDefault="00C9760D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практикума «</w:t>
      </w:r>
      <w:r w:rsidRPr="00C9760D">
        <w:rPr>
          <w:b/>
          <w:bCs/>
        </w:rPr>
        <w:t xml:space="preserve">Основы проектирования </w:t>
      </w:r>
      <w:proofErr w:type="spellStart"/>
      <w:r w:rsidRPr="00C9760D">
        <w:rPr>
          <w:b/>
          <w:bCs/>
        </w:rPr>
        <w:t>СнК</w:t>
      </w:r>
      <w:proofErr w:type="spellEnd"/>
      <w:r w:rsidRPr="00C9760D">
        <w:rPr>
          <w:b/>
          <w:bCs/>
        </w:rPr>
        <w:t xml:space="preserve"> на базе ядра RISC-V</w:t>
      </w:r>
      <w:r>
        <w:rPr>
          <w:b/>
          <w:bCs/>
        </w:rPr>
        <w:t>»</w:t>
      </w:r>
    </w:p>
    <w:p w14:paraId="615EE673" w14:textId="10E0FBA6" w:rsidR="003554AB" w:rsidRPr="009F5CA4" w:rsidRDefault="003554AB">
      <w:pPr>
        <w:pStyle w:val="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3"/>
        <w:gridCol w:w="6128"/>
      </w:tblGrid>
      <w:tr w:rsidR="003554AB" w:rsidRPr="009F5CA4" w14:paraId="0B9AB57A" w14:textId="77777777" w:rsidTr="009F5CA4">
        <w:tc>
          <w:tcPr>
            <w:tcW w:w="6091" w:type="dxa"/>
          </w:tcPr>
          <w:p w14:paraId="10BBBF58" w14:textId="76BE5D32" w:rsidR="003554AB" w:rsidRPr="00691DD1" w:rsidRDefault="003554AB">
            <w:pPr>
              <w:rPr>
                <w:lang w:val="en-US"/>
              </w:rPr>
            </w:pPr>
            <w:r w:rsidRPr="009F5CA4">
              <w:t>Название</w:t>
            </w:r>
          </w:p>
        </w:tc>
        <w:tc>
          <w:tcPr>
            <w:tcW w:w="3254" w:type="dxa"/>
          </w:tcPr>
          <w:p w14:paraId="0DA84639" w14:textId="78987B5A" w:rsidR="003554AB" w:rsidRPr="00C9760D" w:rsidRDefault="00C9760D">
            <w:pPr>
              <w:rPr>
                <w:bCs/>
              </w:rPr>
            </w:pPr>
            <w:r w:rsidRPr="00C9760D">
              <w:rPr>
                <w:bCs/>
              </w:rPr>
              <w:t xml:space="preserve">Основы проектирования </w:t>
            </w:r>
            <w:proofErr w:type="spellStart"/>
            <w:r w:rsidRPr="00C9760D">
              <w:rPr>
                <w:bCs/>
              </w:rPr>
              <w:t>СнК</w:t>
            </w:r>
            <w:proofErr w:type="spellEnd"/>
            <w:r w:rsidRPr="00C9760D">
              <w:rPr>
                <w:bCs/>
              </w:rPr>
              <w:t xml:space="preserve"> на базе ядра RISC-V</w:t>
            </w:r>
          </w:p>
        </w:tc>
      </w:tr>
      <w:tr w:rsidR="005B634E" w:rsidRPr="009F5CA4" w14:paraId="2922549B" w14:textId="77777777" w:rsidTr="009F5CA4">
        <w:tc>
          <w:tcPr>
            <w:tcW w:w="6091" w:type="dxa"/>
          </w:tcPr>
          <w:p w14:paraId="56D4253F" w14:textId="75F9DBBE" w:rsidR="005B634E" w:rsidRPr="009F5CA4" w:rsidRDefault="005B634E">
            <w:r w:rsidRPr="009F5CA4">
              <w:t>Авторы</w:t>
            </w:r>
          </w:p>
        </w:tc>
        <w:tc>
          <w:tcPr>
            <w:tcW w:w="3254" w:type="dxa"/>
          </w:tcPr>
          <w:p w14:paraId="23A5C279" w14:textId="43CE968C" w:rsidR="005B634E" w:rsidRPr="009F5CA4" w:rsidRDefault="00C9760D" w:rsidP="00AC61D0">
            <w:pPr>
              <w:jc w:val="both"/>
            </w:pPr>
            <w:r>
              <w:t xml:space="preserve">Заева Маргарита Анатольевна, Нефедов Денис Алексеевич, </w:t>
            </w:r>
            <w:proofErr w:type="spellStart"/>
            <w:r>
              <w:t>Решетько</w:t>
            </w:r>
            <w:proofErr w:type="spellEnd"/>
            <w:r>
              <w:t xml:space="preserve"> Валерий Михайлович</w:t>
            </w:r>
          </w:p>
        </w:tc>
      </w:tr>
      <w:tr w:rsidR="003554AB" w:rsidRPr="009F5CA4" w14:paraId="1E6B29AA" w14:textId="77777777" w:rsidTr="009F5CA4">
        <w:tc>
          <w:tcPr>
            <w:tcW w:w="6091" w:type="dxa"/>
          </w:tcPr>
          <w:p w14:paraId="4930C8B6" w14:textId="77777777" w:rsidR="003554AB" w:rsidRPr="009F5CA4" w:rsidRDefault="003554AB">
            <w:r w:rsidRPr="009F5CA4">
              <w:t>Краткая аннотация</w:t>
            </w:r>
          </w:p>
        </w:tc>
        <w:tc>
          <w:tcPr>
            <w:tcW w:w="3254" w:type="dxa"/>
          </w:tcPr>
          <w:p w14:paraId="6F90BB37" w14:textId="6D92BF90" w:rsidR="003554AB" w:rsidRPr="009F5CA4" w:rsidRDefault="00C9760D" w:rsidP="003333BA">
            <w:pPr>
              <w:spacing w:line="276" w:lineRule="auto"/>
            </w:pPr>
            <w:r>
              <w:t xml:space="preserve">Целью Практикума является разработка узлов подключения компонентов и интерфейсов для обеспечения подключения  готовой периферии  или цифровых устройств собственной разработки к вычислительному ядру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>
              <w:t xml:space="preserve">. </w:t>
            </w:r>
            <w:proofErr w:type="gramStart"/>
            <w:r>
              <w:t xml:space="preserve">За полгода обучения предполагается знакомство с архитектурой ядра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>
              <w:t xml:space="preserve"> и его периферийными устройствами на готовом  свободно распространяемом ядре </w:t>
            </w:r>
            <w:r>
              <w:rPr>
                <w:lang w:val="en-US"/>
              </w:rPr>
              <w:t>SCR</w:t>
            </w:r>
            <w:r>
              <w:t xml:space="preserve">1 от </w:t>
            </w:r>
            <w:proofErr w:type="spellStart"/>
            <w:r>
              <w:rPr>
                <w:lang w:val="en-US"/>
              </w:rPr>
              <w:t>Syntacore</w:t>
            </w:r>
            <w:proofErr w:type="spellEnd"/>
            <w:r>
              <w:t>, которое может быть синтезировано для платформы ПЛИС, и средствами синтеза и моделирования цифровых схем, разбор демонстрационных примеров и самостоятельное выполнение индивидуальных заданий с последующим оформлением материалов и защитой проекта в форме устного доклада с презентацией.</w:t>
            </w:r>
            <w:proofErr w:type="gramEnd"/>
            <w:r>
              <w:t xml:space="preserve"> Особое внимание уделяется вопросам формализации поставленной задачи,  верификации и тестирования готовой схемы, защиты проектных решений и документирования. Для освоения курса необходимы навыки проектирования на языках  описания аппаратуры, знакомство с принципами работы САПР для синтеза и моделирования, основы </w:t>
            </w:r>
            <w:proofErr w:type="spellStart"/>
            <w:r>
              <w:t>схемотехники</w:t>
            </w:r>
            <w:proofErr w:type="spellEnd"/>
            <w:r>
              <w:t xml:space="preserve"> и микроэлектроники.</w:t>
            </w:r>
          </w:p>
        </w:tc>
      </w:tr>
      <w:tr w:rsidR="003554AB" w:rsidRPr="009F5CA4" w14:paraId="004C1BFE" w14:textId="77777777" w:rsidTr="009F5CA4">
        <w:tc>
          <w:tcPr>
            <w:tcW w:w="6091" w:type="dxa"/>
          </w:tcPr>
          <w:p w14:paraId="102A1BD4" w14:textId="4C411A65" w:rsidR="003554AB" w:rsidRPr="009F5CA4" w:rsidRDefault="00A17FA4">
            <w:r>
              <w:t>Более п</w:t>
            </w:r>
            <w:r w:rsidR="003554AB" w:rsidRPr="009F5CA4">
              <w:t>одробное описание</w:t>
            </w:r>
          </w:p>
        </w:tc>
        <w:tc>
          <w:tcPr>
            <w:tcW w:w="3254" w:type="dxa"/>
          </w:tcPr>
          <w:p w14:paraId="01BA0550" w14:textId="77777777" w:rsidR="00C9760D" w:rsidRDefault="00C9760D" w:rsidP="003333BA">
            <w:pPr>
              <w:pStyle w:val="a7"/>
              <w:shd w:val="clear" w:color="auto" w:fill="FFFFFF"/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t xml:space="preserve">Стандарт </w:t>
            </w:r>
            <w:r>
              <w:rPr>
                <w:bdr w:val="none" w:sz="0" w:space="0" w:color="auto" w:frame="1"/>
              </w:rPr>
              <w:t>RISC-V внес</w:t>
            </w:r>
            <w:r>
              <w:t xml:space="preserve">  в  мировоззрение разработчиков электроники поистине необратимые изменения, поскольку использовать ядро RISC-V в качестве основы программно-аппаратного интерфейса может любое вычислительное устройство от мобильных телефонов и встроенных систем до суперкомпьютеров. Уверенное владение </w:t>
            </w:r>
            <w:r>
              <w:rPr>
                <w:bdr w:val="none" w:sz="0" w:space="0" w:color="auto" w:frame="1"/>
              </w:rPr>
              <w:t xml:space="preserve"> открытыми технологиями  играет ключевую роль при решении проблемы обеспечения независимости от импортных технологий и решений, позволяет отказаться от использования закрытых решений и обеспечить создание и работоспособность критически важных систем. Для более широкого распространения стандарта очень важно снизить стоимость разработки и поддержки уже готовых решений, что возможно за счет подготовки большого количества специалистов. </w:t>
            </w:r>
            <w:r>
              <w:t xml:space="preserve"> Целью Практикума является разработка узлов подключения компонентов (</w:t>
            </w:r>
            <w:r>
              <w:rPr>
                <w:lang w:val="en-US"/>
              </w:rPr>
              <w:t>Flash</w:t>
            </w:r>
            <w:r>
              <w:t xml:space="preserve">, </w:t>
            </w:r>
            <w:r>
              <w:rPr>
                <w:lang w:val="en-US"/>
              </w:rPr>
              <w:t>ADC</w:t>
            </w:r>
            <w:r>
              <w:t>) и интерфейсов (</w:t>
            </w:r>
            <w:r>
              <w:rPr>
                <w:lang w:val="en-US"/>
              </w:rPr>
              <w:t>AHB</w:t>
            </w:r>
            <w:r>
              <w:t xml:space="preserve">, </w:t>
            </w:r>
            <w:r>
              <w:rPr>
                <w:lang w:val="en-US"/>
              </w:rPr>
              <w:t>SPI</w:t>
            </w:r>
            <w:r>
              <w:t xml:space="preserve">, </w:t>
            </w:r>
            <w:r>
              <w:rPr>
                <w:lang w:val="en-US"/>
              </w:rPr>
              <w:lastRenderedPageBreak/>
              <w:t>I</w:t>
            </w:r>
            <w:r>
              <w:t>2</w:t>
            </w:r>
            <w:r>
              <w:rPr>
                <w:lang w:val="en-US"/>
              </w:rPr>
              <w:t>C</w:t>
            </w:r>
            <w:r>
              <w:t xml:space="preserve">) для обеспечения подключения  готовой периферии  или цифровых устройств собственной разработки к вычислительному ядру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>
              <w:t xml:space="preserve">. </w:t>
            </w:r>
            <w:proofErr w:type="gramStart"/>
            <w:r>
              <w:t xml:space="preserve">В рамках Практикума предполагается знакомство с архитектурой ядра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>
              <w:t xml:space="preserve"> и его периферийными устройствами на готовом  свободно распространяемом ядре </w:t>
            </w:r>
            <w:r>
              <w:rPr>
                <w:lang w:val="en-US"/>
              </w:rPr>
              <w:t>SCR</w:t>
            </w:r>
            <w:r>
              <w:t xml:space="preserve">1 от </w:t>
            </w:r>
            <w:proofErr w:type="spellStart"/>
            <w:r>
              <w:rPr>
                <w:lang w:val="en-US"/>
              </w:rPr>
              <w:t>Syntacore</w:t>
            </w:r>
            <w:proofErr w:type="spellEnd"/>
            <w:r>
              <w:t>, которое может быть синтезировано для платформы ПЛИС, и средствами синтеза и моделирования цифровых схем, разбор демонстрационных примеров и самостоятельное выполнение индивидуальных заданий с последующим оформлением материалов и защитой проекта в форме устного доклада с презентацией.</w:t>
            </w:r>
            <w:proofErr w:type="gramEnd"/>
            <w:r>
              <w:t xml:space="preserve"> В качестве </w:t>
            </w:r>
            <w:proofErr w:type="gramStart"/>
            <w:r>
              <w:t>индивидуальных</w:t>
            </w:r>
            <w:proofErr w:type="gramEnd"/>
            <w:r>
              <w:t xml:space="preserve"> задания предлагается разработать цифровое устройство (например, контроллер доступа к </w:t>
            </w:r>
            <w:r>
              <w:rPr>
                <w:lang w:val="en-US"/>
              </w:rPr>
              <w:t>serial</w:t>
            </w:r>
            <w:r w:rsidRPr="00C9760D">
              <w:t xml:space="preserve"> </w:t>
            </w:r>
            <w:r>
              <w:rPr>
                <w:lang w:val="en-US"/>
              </w:rPr>
              <w:t>FLASH</w:t>
            </w:r>
            <w:r>
              <w:t xml:space="preserve"> через интерфейс </w:t>
            </w:r>
            <w:r>
              <w:rPr>
                <w:lang w:val="en-US"/>
              </w:rPr>
              <w:t>QSPI</w:t>
            </w:r>
            <w:r>
              <w:t xml:space="preserve">) или переходник (мост) с </w:t>
            </w:r>
            <w:r>
              <w:rPr>
                <w:lang w:val="en-US"/>
              </w:rPr>
              <w:t>AXI</w:t>
            </w:r>
            <w:r>
              <w:t xml:space="preserve"> на </w:t>
            </w:r>
            <w:r>
              <w:rPr>
                <w:lang w:val="en-US"/>
              </w:rPr>
              <w:t>Wishbone</w:t>
            </w:r>
            <w:r>
              <w:t xml:space="preserve">. </w:t>
            </w:r>
            <w:r>
              <w:rPr>
                <w:bCs/>
              </w:rPr>
              <w:t xml:space="preserve">В процессе выполнения заданий совершенствуются навыки проектирования цифрового оборудования, разработки цифровых схем на языке </w:t>
            </w:r>
            <w:proofErr w:type="spellStart"/>
            <w:r>
              <w:t>SystemVerilog</w:t>
            </w:r>
            <w:proofErr w:type="spellEnd"/>
            <w:r>
              <w:t xml:space="preserve">, моделирования и отладки разработанных устройств, разработки тестового окружения и простейшего программного обеспечения. Отдельное внимание уделяется вопросам формализации поставленной задачи,  верификации и тестирования готовой схемы, защиты проектных решений и документирования (разработка спецификаций), что позволяет формировать системный </w:t>
            </w:r>
            <w:r>
              <w:rPr>
                <w:color w:val="000000"/>
              </w:rPr>
              <w:t>подход к разработке и повышать общий инженерный уровень обучающегося.</w:t>
            </w:r>
          </w:p>
          <w:p w14:paraId="3A7A48EA" w14:textId="75D050ED" w:rsidR="003554AB" w:rsidRPr="009F5CA4" w:rsidRDefault="003554AB" w:rsidP="003333BA">
            <w:pPr>
              <w:spacing w:line="276" w:lineRule="auto"/>
            </w:pPr>
          </w:p>
        </w:tc>
      </w:tr>
      <w:tr w:rsidR="003554AB" w:rsidRPr="009F5CA4" w14:paraId="0D9C68F4" w14:textId="77777777" w:rsidTr="009F5CA4">
        <w:tc>
          <w:tcPr>
            <w:tcW w:w="6091" w:type="dxa"/>
          </w:tcPr>
          <w:p w14:paraId="02DA90BB" w14:textId="77777777" w:rsidR="003554AB" w:rsidRPr="009F5CA4" w:rsidRDefault="003554AB">
            <w:r w:rsidRPr="009F5CA4">
              <w:lastRenderedPageBreak/>
              <w:t>Цель курса</w:t>
            </w:r>
          </w:p>
        </w:tc>
        <w:tc>
          <w:tcPr>
            <w:tcW w:w="3254" w:type="dxa"/>
          </w:tcPr>
          <w:p w14:paraId="15EF04EB" w14:textId="44BBA1CC" w:rsidR="003554AB" w:rsidRPr="009F5CA4" w:rsidRDefault="00C9760D" w:rsidP="003333BA">
            <w:pPr>
              <w:spacing w:line="276" w:lineRule="auto"/>
            </w:pPr>
            <w:r>
              <w:t xml:space="preserve">Формирование у обучающихся компетенций  для проектирования специализированных </w:t>
            </w:r>
            <w:proofErr w:type="spellStart"/>
            <w:r>
              <w:t>СнК</w:t>
            </w:r>
            <w:proofErr w:type="spellEnd"/>
            <w:r>
              <w:t xml:space="preserve"> на базе ядра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>
              <w:t>.</w:t>
            </w:r>
          </w:p>
        </w:tc>
      </w:tr>
      <w:tr w:rsidR="003554AB" w:rsidRPr="009F5CA4" w14:paraId="595C2FF3" w14:textId="77777777" w:rsidTr="009F5CA4">
        <w:tc>
          <w:tcPr>
            <w:tcW w:w="6091" w:type="dxa"/>
          </w:tcPr>
          <w:p w14:paraId="44731811" w14:textId="77777777" w:rsidR="003554AB" w:rsidRPr="009F5CA4" w:rsidRDefault="003554AB">
            <w:r w:rsidRPr="009F5CA4">
              <w:t>Образовательное направление</w:t>
            </w:r>
          </w:p>
        </w:tc>
        <w:tc>
          <w:tcPr>
            <w:tcW w:w="3254" w:type="dxa"/>
          </w:tcPr>
          <w:p w14:paraId="0E6F27F2" w14:textId="0DE88A28" w:rsidR="003554AB" w:rsidRPr="009F5CA4" w:rsidRDefault="00C9760D" w:rsidP="003333BA">
            <w:pPr>
              <w:spacing w:line="276" w:lineRule="auto"/>
            </w:pPr>
            <w:r>
              <w:rPr>
                <w:rStyle w:val="a8"/>
                <w:b w:val="0"/>
                <w:bCs/>
                <w:color w:val="000000"/>
                <w:shd w:val="clear" w:color="auto" w:fill="FFFFFF"/>
              </w:rPr>
              <w:t xml:space="preserve">09.00.00, </w:t>
            </w:r>
            <w:r>
              <w:rPr>
                <w:color w:val="000000"/>
                <w:shd w:val="clear" w:color="auto" w:fill="FFFFFF"/>
              </w:rPr>
              <w:t>27.05.01, 09.05.01</w:t>
            </w:r>
          </w:p>
        </w:tc>
      </w:tr>
      <w:tr w:rsidR="003554AB" w:rsidRPr="009F5CA4" w14:paraId="6D38BC40" w14:textId="77777777" w:rsidTr="009F5CA4">
        <w:tc>
          <w:tcPr>
            <w:tcW w:w="6091" w:type="dxa"/>
          </w:tcPr>
          <w:p w14:paraId="40A87098" w14:textId="496886E5" w:rsidR="003554AB" w:rsidRPr="009F5CA4" w:rsidRDefault="003554AB">
            <w:r w:rsidRPr="009F5CA4">
              <w:t>Рекомендуется студентам</w:t>
            </w:r>
            <w:r w:rsidR="005B634E" w:rsidRPr="009F5CA4">
              <w:t xml:space="preserve"> (для кого </w:t>
            </w:r>
            <w:proofErr w:type="gramStart"/>
            <w:r w:rsidR="005B634E" w:rsidRPr="009F5CA4">
              <w:t>предназначен</w:t>
            </w:r>
            <w:proofErr w:type="gramEnd"/>
            <w:r w:rsidR="005B634E" w:rsidRPr="009F5CA4">
              <w:t>)</w:t>
            </w:r>
          </w:p>
        </w:tc>
        <w:tc>
          <w:tcPr>
            <w:tcW w:w="3254" w:type="dxa"/>
          </w:tcPr>
          <w:p w14:paraId="18F43F9A" w14:textId="39A0F52D" w:rsidR="003554AB" w:rsidRPr="009F5CA4" w:rsidRDefault="0032361D" w:rsidP="003333BA">
            <w:pPr>
              <w:spacing w:line="276" w:lineRule="auto"/>
            </w:pPr>
            <w:proofErr w:type="spellStart"/>
            <w:r>
              <w:t>Специалитет</w:t>
            </w:r>
            <w:proofErr w:type="spellEnd"/>
            <w:r w:rsidR="00C9760D">
              <w:t xml:space="preserve"> по направлениям </w:t>
            </w:r>
            <w:r w:rsidR="00C9760D">
              <w:rPr>
                <w:color w:val="000000"/>
                <w:shd w:val="clear" w:color="auto" w:fill="FFFFFF"/>
              </w:rPr>
              <w:t>27.05.01, 09.05.01</w:t>
            </w:r>
            <w:r w:rsidR="00C9760D">
              <w:t xml:space="preserve">, старшие курсы </w:t>
            </w:r>
            <w:proofErr w:type="spellStart"/>
            <w:r w:rsidR="00C9760D">
              <w:t>бакалавриата</w:t>
            </w:r>
            <w:proofErr w:type="spellEnd"/>
            <w:r w:rsidR="00C9760D">
              <w:t xml:space="preserve"> по направлению </w:t>
            </w:r>
            <w:r w:rsidR="00C9760D">
              <w:rPr>
                <w:rStyle w:val="a8"/>
                <w:b w:val="0"/>
                <w:bCs/>
                <w:color w:val="000000"/>
                <w:shd w:val="clear" w:color="auto" w:fill="FFFFFF"/>
              </w:rPr>
              <w:t>09.00.00</w:t>
            </w:r>
            <w:r w:rsidR="00C9760D">
              <w:rPr>
                <w:rStyle w:val="a8"/>
                <w:bCs/>
                <w:color w:val="000000"/>
                <w:shd w:val="clear" w:color="auto" w:fill="FFFFFF"/>
              </w:rPr>
              <w:t xml:space="preserve">, </w:t>
            </w:r>
            <w:r w:rsidR="00C9760D">
              <w:t xml:space="preserve">младшие курсы магистратуры по направлению </w:t>
            </w:r>
            <w:r w:rsidR="00C9760D">
              <w:rPr>
                <w:rStyle w:val="a8"/>
                <w:b w:val="0"/>
                <w:bCs/>
                <w:color w:val="000000"/>
                <w:shd w:val="clear" w:color="auto" w:fill="FFFFFF"/>
              </w:rPr>
              <w:t>09.00.00, курсы повышения квалификации</w:t>
            </w:r>
          </w:p>
        </w:tc>
      </w:tr>
      <w:tr w:rsidR="003554AB" w:rsidRPr="009F5CA4" w14:paraId="55637FF8" w14:textId="77777777" w:rsidTr="009F5CA4">
        <w:tc>
          <w:tcPr>
            <w:tcW w:w="6091" w:type="dxa"/>
          </w:tcPr>
          <w:p w14:paraId="349AE421" w14:textId="77777777" w:rsidR="003554AB" w:rsidRPr="009F5CA4" w:rsidRDefault="003554AB">
            <w:r w:rsidRPr="009F5CA4">
              <w:t>Длительность</w:t>
            </w:r>
          </w:p>
        </w:tc>
        <w:tc>
          <w:tcPr>
            <w:tcW w:w="3254" w:type="dxa"/>
          </w:tcPr>
          <w:p w14:paraId="352E89A6" w14:textId="6D64A97D" w:rsidR="003554AB" w:rsidRPr="009F5CA4" w:rsidRDefault="00C9760D" w:rsidP="003333BA">
            <w:pPr>
              <w:spacing w:line="276" w:lineRule="auto"/>
            </w:pPr>
            <w:r>
              <w:t>Полугодовой</w:t>
            </w:r>
          </w:p>
        </w:tc>
      </w:tr>
      <w:tr w:rsidR="003554AB" w:rsidRPr="009F5CA4" w14:paraId="683A118D" w14:textId="77777777" w:rsidTr="009F5CA4">
        <w:tc>
          <w:tcPr>
            <w:tcW w:w="6091" w:type="dxa"/>
          </w:tcPr>
          <w:p w14:paraId="65311EB0" w14:textId="77777777" w:rsidR="003554AB" w:rsidRPr="009F5CA4" w:rsidRDefault="003554AB">
            <w:r w:rsidRPr="009F5CA4">
              <w:t>Объем лекций (часов)</w:t>
            </w:r>
          </w:p>
        </w:tc>
        <w:tc>
          <w:tcPr>
            <w:tcW w:w="3254" w:type="dxa"/>
          </w:tcPr>
          <w:p w14:paraId="28733EB9" w14:textId="49E82FC1" w:rsidR="003554AB" w:rsidRPr="009F5CA4" w:rsidRDefault="003333BA" w:rsidP="003333BA">
            <w:pPr>
              <w:spacing w:line="276" w:lineRule="auto"/>
            </w:pPr>
            <w:r>
              <w:t>Нет</w:t>
            </w:r>
          </w:p>
        </w:tc>
      </w:tr>
      <w:tr w:rsidR="003554AB" w:rsidRPr="009F5CA4" w14:paraId="2DF5C48F" w14:textId="77777777" w:rsidTr="009F5CA4">
        <w:tc>
          <w:tcPr>
            <w:tcW w:w="6091" w:type="dxa"/>
          </w:tcPr>
          <w:p w14:paraId="16C03FF7" w14:textId="77777777" w:rsidR="003554AB" w:rsidRPr="009F5CA4" w:rsidRDefault="003554AB">
            <w:r w:rsidRPr="009F5CA4">
              <w:t>Объем семинаров (часов)</w:t>
            </w:r>
          </w:p>
        </w:tc>
        <w:tc>
          <w:tcPr>
            <w:tcW w:w="3254" w:type="dxa"/>
          </w:tcPr>
          <w:p w14:paraId="6862B63A" w14:textId="75345423" w:rsidR="003554AB" w:rsidRPr="009F5CA4" w:rsidRDefault="003333BA" w:rsidP="003333BA">
            <w:pPr>
              <w:spacing w:line="276" w:lineRule="auto"/>
            </w:pPr>
            <w:r>
              <w:t>Нет</w:t>
            </w:r>
          </w:p>
        </w:tc>
      </w:tr>
      <w:tr w:rsidR="003554AB" w:rsidRPr="009F5CA4" w14:paraId="0CFA2AFA" w14:textId="77777777" w:rsidTr="009F5CA4">
        <w:tc>
          <w:tcPr>
            <w:tcW w:w="6091" w:type="dxa"/>
          </w:tcPr>
          <w:p w14:paraId="48827498" w14:textId="77777777" w:rsidR="003554AB" w:rsidRPr="009F5CA4" w:rsidRDefault="003554AB">
            <w:r w:rsidRPr="009F5CA4">
              <w:t>Практикумы (часов)</w:t>
            </w:r>
          </w:p>
        </w:tc>
        <w:tc>
          <w:tcPr>
            <w:tcW w:w="3254" w:type="dxa"/>
          </w:tcPr>
          <w:p w14:paraId="4FBFD278" w14:textId="2DE901EE" w:rsidR="003554AB" w:rsidRPr="009F5CA4" w:rsidRDefault="00C9760D" w:rsidP="003333BA">
            <w:pPr>
              <w:spacing w:line="276" w:lineRule="auto"/>
            </w:pPr>
            <w:r>
              <w:t xml:space="preserve">64 </w:t>
            </w:r>
            <w:proofErr w:type="gramStart"/>
            <w:r>
              <w:t>аудиторных</w:t>
            </w:r>
            <w:proofErr w:type="gramEnd"/>
            <w:r>
              <w:t xml:space="preserve"> часа</w:t>
            </w:r>
          </w:p>
        </w:tc>
      </w:tr>
      <w:tr w:rsidR="003554AB" w:rsidRPr="009F5CA4" w14:paraId="1803D012" w14:textId="77777777" w:rsidTr="009F5CA4">
        <w:tc>
          <w:tcPr>
            <w:tcW w:w="6091" w:type="dxa"/>
          </w:tcPr>
          <w:p w14:paraId="744F6314" w14:textId="77777777" w:rsidR="003554AB" w:rsidRPr="009F5CA4" w:rsidRDefault="003554AB">
            <w:r w:rsidRPr="009F5CA4">
              <w:t>Лабораторные работы (часов)</w:t>
            </w:r>
          </w:p>
        </w:tc>
        <w:tc>
          <w:tcPr>
            <w:tcW w:w="3254" w:type="dxa"/>
          </w:tcPr>
          <w:p w14:paraId="2498E131" w14:textId="51A1FDC9" w:rsidR="003333BA" w:rsidRPr="003333BA" w:rsidRDefault="003333BA" w:rsidP="003333BA">
            <w:pPr>
              <w:spacing w:line="276" w:lineRule="auto"/>
            </w:pPr>
            <w:r>
              <w:t>Нет</w:t>
            </w:r>
          </w:p>
        </w:tc>
      </w:tr>
      <w:tr w:rsidR="005D78C5" w:rsidRPr="009F5CA4" w14:paraId="15D0A245" w14:textId="77777777" w:rsidTr="009F5CA4">
        <w:tc>
          <w:tcPr>
            <w:tcW w:w="6091" w:type="dxa"/>
          </w:tcPr>
          <w:p w14:paraId="06F6F029" w14:textId="7901EFD8" w:rsidR="005D78C5" w:rsidRPr="009F5CA4" w:rsidRDefault="005D78C5">
            <w:r>
              <w:t>Тесты (наличие)</w:t>
            </w:r>
          </w:p>
        </w:tc>
        <w:tc>
          <w:tcPr>
            <w:tcW w:w="3254" w:type="dxa"/>
          </w:tcPr>
          <w:p w14:paraId="4A6813E9" w14:textId="4BC9021D" w:rsidR="005D78C5" w:rsidRPr="00C9760D" w:rsidRDefault="00C9760D" w:rsidP="003333BA">
            <w:pPr>
              <w:spacing w:line="276" w:lineRule="auto"/>
            </w:pPr>
            <w:r>
              <w:t>Есть, вводный тест на владение языками проектирования аппаратуры и программирования</w:t>
            </w:r>
          </w:p>
        </w:tc>
      </w:tr>
      <w:tr w:rsidR="005D78C5" w:rsidRPr="009F5CA4" w14:paraId="4DAFE55D" w14:textId="77777777" w:rsidTr="009F5CA4">
        <w:tc>
          <w:tcPr>
            <w:tcW w:w="6091" w:type="dxa"/>
          </w:tcPr>
          <w:p w14:paraId="0BD4F177" w14:textId="13993A0C" w:rsidR="005D78C5" w:rsidRDefault="005D78C5">
            <w:r>
              <w:t>Итоговый экзамен (наличие)</w:t>
            </w:r>
          </w:p>
        </w:tc>
        <w:tc>
          <w:tcPr>
            <w:tcW w:w="3254" w:type="dxa"/>
          </w:tcPr>
          <w:p w14:paraId="03401D47" w14:textId="5E8E50B2" w:rsidR="005D78C5" w:rsidRPr="004F64FC" w:rsidRDefault="004F64FC" w:rsidP="003333BA">
            <w:pPr>
              <w:spacing w:line="276" w:lineRule="auto"/>
            </w:pPr>
            <w:r>
              <w:t>нет</w:t>
            </w:r>
          </w:p>
        </w:tc>
      </w:tr>
      <w:tr w:rsidR="003554AB" w:rsidRPr="009F5CA4" w14:paraId="003D3214" w14:textId="77777777" w:rsidTr="009F5CA4">
        <w:tc>
          <w:tcPr>
            <w:tcW w:w="6091" w:type="dxa"/>
          </w:tcPr>
          <w:p w14:paraId="65521003" w14:textId="77777777" w:rsidR="003554AB" w:rsidRPr="009F5CA4" w:rsidRDefault="003554AB">
            <w:r w:rsidRPr="009F5CA4">
              <w:lastRenderedPageBreak/>
              <w:t>Предварительные знания</w:t>
            </w:r>
          </w:p>
        </w:tc>
        <w:tc>
          <w:tcPr>
            <w:tcW w:w="3254" w:type="dxa"/>
          </w:tcPr>
          <w:p w14:paraId="183D3C40" w14:textId="147DA478" w:rsidR="003554AB" w:rsidRPr="009F5CA4" w:rsidRDefault="00C9760D" w:rsidP="003333BA">
            <w:pPr>
              <w:spacing w:line="276" w:lineRule="auto"/>
            </w:pPr>
            <w:r>
              <w:t>Языки описания аппаратуры (</w:t>
            </w:r>
            <w:r>
              <w:rPr>
                <w:lang w:val="en-US"/>
              </w:rPr>
              <w:t>Verilog</w:t>
            </w:r>
            <w:r>
              <w:t xml:space="preserve">, </w:t>
            </w:r>
            <w:r>
              <w:rPr>
                <w:lang w:val="en-US"/>
              </w:rPr>
              <w:t>VHDL</w:t>
            </w:r>
            <w:r>
              <w:t xml:space="preserve">, </w:t>
            </w:r>
            <w:r>
              <w:rPr>
                <w:lang w:val="en-US"/>
              </w:rPr>
              <w:t>System</w:t>
            </w:r>
            <w:r>
              <w:t xml:space="preserve"> </w:t>
            </w:r>
            <w:r>
              <w:rPr>
                <w:lang w:val="en-US"/>
              </w:rPr>
              <w:t>Verilog</w:t>
            </w:r>
            <w:r>
              <w:t xml:space="preserve">), знакомство с принципами работы САПР для синтеза и моделирования, основы </w:t>
            </w:r>
            <w:proofErr w:type="spellStart"/>
            <w:r>
              <w:t>схемотехники</w:t>
            </w:r>
            <w:proofErr w:type="spellEnd"/>
            <w:r>
              <w:t xml:space="preserve"> и микроэлектроники, навык разработки программ на языке С.</w:t>
            </w:r>
          </w:p>
        </w:tc>
      </w:tr>
      <w:tr w:rsidR="003554AB" w:rsidRPr="009F5CA4" w14:paraId="383C65A1" w14:textId="77777777" w:rsidTr="009F5CA4">
        <w:tc>
          <w:tcPr>
            <w:tcW w:w="6091" w:type="dxa"/>
          </w:tcPr>
          <w:p w14:paraId="46B6E00A" w14:textId="34536383" w:rsidR="003554AB" w:rsidRPr="009F5CA4" w:rsidRDefault="00375C4F">
            <w:r w:rsidRPr="009F5CA4">
              <w:t>Планируемые результаты обучения</w:t>
            </w:r>
          </w:p>
        </w:tc>
        <w:tc>
          <w:tcPr>
            <w:tcW w:w="3254" w:type="dxa"/>
          </w:tcPr>
          <w:p w14:paraId="70BDB101" w14:textId="4983D8F9" w:rsidR="003554AB" w:rsidRPr="00AC61D0" w:rsidRDefault="00AC61D0" w:rsidP="00C406EE">
            <w:pPr>
              <w:spacing w:line="276" w:lineRule="auto"/>
              <w:jc w:val="both"/>
            </w:pPr>
            <w:proofErr w:type="gramStart"/>
            <w:r>
              <w:t xml:space="preserve">Обучившийся </w:t>
            </w:r>
            <w:r w:rsidRPr="00AC61D0">
              <w:rPr>
                <w:b/>
              </w:rPr>
              <w:t>знает</w:t>
            </w:r>
            <w:r>
              <w:t xml:space="preserve"> систему команд и архитектуру процессоров </w:t>
            </w:r>
            <w:r>
              <w:rPr>
                <w:lang w:val="en-US"/>
              </w:rPr>
              <w:t>RISC</w:t>
            </w:r>
            <w:r w:rsidRPr="00AC61D0">
              <w:t>-</w:t>
            </w:r>
            <w:r>
              <w:rPr>
                <w:lang w:val="en-US"/>
              </w:rPr>
              <w:t>V</w:t>
            </w:r>
            <w:r>
              <w:t xml:space="preserve">, основные интерфейсы для подключения периферии; </w:t>
            </w:r>
            <w:r w:rsidRPr="00AC61D0">
              <w:rPr>
                <w:b/>
              </w:rPr>
              <w:t>умеет</w:t>
            </w:r>
            <w:r>
              <w:t xml:space="preserve"> разрабатывать периферийные устройства и интерфейсы  для подключения готовых устройств к процессорному ядру, тестовое окружение и наборы тестов, документацию</w:t>
            </w:r>
            <w:r w:rsidR="00C406EE">
              <w:t xml:space="preserve"> (спецификация на устройство)</w:t>
            </w:r>
            <w:r>
              <w:t xml:space="preserve">; </w:t>
            </w:r>
            <w:r w:rsidRPr="00AC61D0">
              <w:rPr>
                <w:b/>
              </w:rPr>
              <w:t>владеет</w:t>
            </w:r>
            <w:r>
              <w:t xml:space="preserve"> современными САПР, навыками </w:t>
            </w:r>
            <w:r>
              <w:rPr>
                <w:bCs/>
              </w:rPr>
              <w:t>проектирования цифрового оборудования</w:t>
            </w:r>
            <w:r>
              <w:t>, моделирования и отладки разработанных устройств, разработки тестового окружения и простейшего программного обеспечени</w:t>
            </w:r>
            <w:r w:rsidR="00C406EE">
              <w:t>я, готов к защите проектных решений.</w:t>
            </w:r>
            <w:proofErr w:type="gramEnd"/>
          </w:p>
        </w:tc>
      </w:tr>
      <w:tr w:rsidR="003554AB" w:rsidRPr="009F5CA4" w14:paraId="3EFBE99C" w14:textId="77777777" w:rsidTr="009F5CA4">
        <w:tc>
          <w:tcPr>
            <w:tcW w:w="6091" w:type="dxa"/>
          </w:tcPr>
          <w:p w14:paraId="0013AB7B" w14:textId="4F74433B" w:rsidR="003554AB" w:rsidRPr="009F5CA4" w:rsidRDefault="00051448">
            <w:r w:rsidRPr="009F5CA4">
              <w:t>Содержание учебной дисциплины, примерный план</w:t>
            </w:r>
          </w:p>
        </w:tc>
        <w:tc>
          <w:tcPr>
            <w:tcW w:w="3254" w:type="dxa"/>
          </w:tcPr>
          <w:p w14:paraId="0DA646EF" w14:textId="572D7079" w:rsidR="003554AB" w:rsidRPr="00AC61D0" w:rsidRDefault="00051448" w:rsidP="003333BA">
            <w:pPr>
              <w:pStyle w:val="a6"/>
              <w:numPr>
                <w:ilvl w:val="0"/>
                <w:numId w:val="2"/>
              </w:numPr>
              <w:spacing w:line="276" w:lineRule="auto"/>
            </w:pPr>
            <w:r w:rsidRPr="009F5CA4">
              <w:t>таблиц</w:t>
            </w:r>
            <w:r w:rsidR="005D3D87">
              <w:t>а</w:t>
            </w:r>
            <w:r w:rsidRPr="009F5CA4">
              <w:t xml:space="preserve"> ниже</w:t>
            </w:r>
          </w:p>
        </w:tc>
      </w:tr>
      <w:tr w:rsidR="00051448" w:rsidRPr="009F5CA4" w14:paraId="6A71E59B" w14:textId="77777777" w:rsidTr="009F5CA4">
        <w:tc>
          <w:tcPr>
            <w:tcW w:w="6091" w:type="dxa"/>
          </w:tcPr>
          <w:p w14:paraId="03451BD9" w14:textId="7818705E" w:rsidR="00051448" w:rsidRPr="009F5CA4" w:rsidRDefault="00051448">
            <w:r w:rsidRPr="009F5CA4">
              <w:t xml:space="preserve">Элементы </w:t>
            </w:r>
            <w:r w:rsidR="00996301">
              <w:t xml:space="preserve">текущего </w:t>
            </w:r>
            <w:r w:rsidRPr="009F5CA4">
              <w:t>контроля и итогового тестирования</w:t>
            </w:r>
          </w:p>
        </w:tc>
        <w:tc>
          <w:tcPr>
            <w:tcW w:w="3254" w:type="dxa"/>
          </w:tcPr>
          <w:p w14:paraId="0D49FCBF" w14:textId="052E5184" w:rsidR="00051448" w:rsidRPr="009A43C5" w:rsidRDefault="007E0659">
            <w:r>
              <w:t>Оценивание этапов работы в баллах с подсчетом итогового результата</w:t>
            </w:r>
          </w:p>
        </w:tc>
      </w:tr>
      <w:tr w:rsidR="003554AB" w:rsidRPr="009F5CA4" w14:paraId="3AE7F231" w14:textId="77777777" w:rsidTr="009F5CA4">
        <w:tc>
          <w:tcPr>
            <w:tcW w:w="6091" w:type="dxa"/>
          </w:tcPr>
          <w:p w14:paraId="613DE24D" w14:textId="70777DE2" w:rsidR="003554AB" w:rsidRPr="009F5CA4" w:rsidRDefault="00051448">
            <w:r w:rsidRPr="009F5CA4">
              <w:t>Список литературы</w:t>
            </w:r>
            <w:r w:rsidR="009F5CA4">
              <w:t xml:space="preserve"> (основная, дополнительная)</w:t>
            </w:r>
          </w:p>
        </w:tc>
        <w:tc>
          <w:tcPr>
            <w:tcW w:w="3254" w:type="dxa"/>
          </w:tcPr>
          <w:p w14:paraId="644B2E3A" w14:textId="77777777" w:rsidR="003554AB" w:rsidRDefault="004F64FC">
            <w:r>
              <w:t>Основная</w:t>
            </w:r>
          </w:p>
          <w:p w14:paraId="38D4C14A" w14:textId="77777777" w:rsidR="004F64FC" w:rsidRPr="004F64FC" w:rsidRDefault="004F64FC" w:rsidP="004F64FC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Style w:val="a5"/>
              </w:rPr>
            </w:pPr>
            <w:r w:rsidRPr="004F64FC">
              <w:t xml:space="preserve">«RISC-V — звезда родилась: x86 не у дел, ARM сломала обе ноги», </w:t>
            </w:r>
            <w:hyperlink r:id="rId6" w:history="1">
              <w:r w:rsidRPr="004F64FC">
                <w:rPr>
                  <w:rStyle w:val="a5"/>
                </w:rPr>
                <w:t>https://habr.com/ru/companies/servermall/articles/849382</w:t>
              </w:r>
            </w:hyperlink>
          </w:p>
          <w:p w14:paraId="5507FBF6" w14:textId="77777777" w:rsidR="004F64FC" w:rsidRPr="004F64FC" w:rsidRDefault="004F64FC" w:rsidP="004F64FC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Style w:val="a8"/>
                <w:b w:val="0"/>
                <w:bCs/>
              </w:rPr>
            </w:pPr>
            <w:r w:rsidRPr="004F64FC">
              <w:rPr>
                <w:rStyle w:val="a8"/>
                <w:b w:val="0"/>
                <w:bCs/>
              </w:rPr>
              <w:t>https://syntacore.ru/page/products/processor-ip/scr1x32ru</w:t>
            </w:r>
          </w:p>
          <w:p w14:paraId="2E5A0288" w14:textId="77777777" w:rsidR="004F64FC" w:rsidRPr="004F64FC" w:rsidRDefault="004F64FC" w:rsidP="004F64FC">
            <w:pPr>
              <w:pStyle w:val="a6"/>
              <w:numPr>
                <w:ilvl w:val="0"/>
                <w:numId w:val="8"/>
              </w:numPr>
              <w:spacing w:after="120" w:line="276" w:lineRule="auto"/>
              <w:jc w:val="both"/>
              <w:rPr>
                <w:rFonts w:cstheme="minorBidi"/>
              </w:rPr>
            </w:pPr>
            <w:r w:rsidRPr="004F64FC">
              <w:rPr>
                <w:rFonts w:cstheme="minorBidi"/>
              </w:rPr>
              <w:t xml:space="preserve">ГОСТ </w:t>
            </w:r>
            <w:proofErr w:type="gramStart"/>
            <w:r w:rsidRPr="004F64FC">
              <w:rPr>
                <w:rFonts w:cstheme="minorBidi"/>
              </w:rPr>
              <w:t>Р</w:t>
            </w:r>
            <w:proofErr w:type="gramEnd"/>
            <w:r w:rsidRPr="004F64FC">
              <w:rPr>
                <w:rFonts w:cstheme="minorBidi"/>
              </w:rPr>
              <w:t xml:space="preserve"> 34.12</w:t>
            </w:r>
            <w:r w:rsidRPr="004F64FC">
              <w:t>─</w:t>
            </w:r>
            <w:r w:rsidRPr="004F64FC">
              <w:rPr>
                <w:rFonts w:cstheme="minorBidi"/>
              </w:rPr>
              <w:t xml:space="preserve">2015, КРИПТОГРАФИЧЕСКАЯ ЗАЩИТА ИНФОРМАЦИИ Блочные шифры, Москва, </w:t>
            </w:r>
            <w:proofErr w:type="spellStart"/>
            <w:r w:rsidRPr="004F64FC">
              <w:rPr>
                <w:rFonts w:cstheme="minorBidi"/>
              </w:rPr>
              <w:t>Стандартинформ</w:t>
            </w:r>
            <w:proofErr w:type="spellEnd"/>
            <w:r w:rsidRPr="004F64FC">
              <w:rPr>
                <w:rFonts w:cstheme="minorBidi"/>
              </w:rPr>
              <w:t xml:space="preserve"> 2015, УДК 681.3.06:006.354 ОКС 35. 040 ОКСТУ 5002 П85, </w:t>
            </w:r>
            <w:r w:rsidRPr="004F64FC">
              <w:rPr>
                <w:rFonts w:cstheme="minorBidi"/>
                <w:lang w:val="en-US"/>
              </w:rPr>
              <w:t>http</w:t>
            </w:r>
            <w:r w:rsidRPr="004F64FC">
              <w:rPr>
                <w:rFonts w:cstheme="minorBidi"/>
              </w:rPr>
              <w:t>://</w:t>
            </w:r>
            <w:r w:rsidRPr="004F64FC">
              <w:rPr>
                <w:rFonts w:cstheme="minorBidi"/>
                <w:lang w:val="en-US"/>
              </w:rPr>
              <w:t>www</w:t>
            </w:r>
            <w:r w:rsidRPr="004F64FC">
              <w:rPr>
                <w:rFonts w:cstheme="minorBidi"/>
              </w:rPr>
              <w:t>.</w:t>
            </w:r>
            <w:proofErr w:type="spellStart"/>
            <w:r w:rsidRPr="004F64FC">
              <w:rPr>
                <w:rFonts w:cstheme="minorBidi"/>
                <w:lang w:val="en-US"/>
              </w:rPr>
              <w:t>gostinfo</w:t>
            </w:r>
            <w:proofErr w:type="spellEnd"/>
            <w:r w:rsidRPr="004F64FC">
              <w:rPr>
                <w:rFonts w:cstheme="minorBidi"/>
              </w:rPr>
              <w:t>.</w:t>
            </w:r>
            <w:proofErr w:type="spellStart"/>
            <w:r w:rsidRPr="004F64FC">
              <w:rPr>
                <w:rFonts w:cstheme="minorBidi"/>
                <w:lang w:val="en-US"/>
              </w:rPr>
              <w:t>ru</w:t>
            </w:r>
            <w:proofErr w:type="spellEnd"/>
            <w:r w:rsidRPr="004F64FC">
              <w:rPr>
                <w:rFonts w:cstheme="minorBidi"/>
              </w:rPr>
              <w:t xml:space="preserve">/ </w:t>
            </w:r>
          </w:p>
          <w:p w14:paraId="4E1FE00A" w14:textId="77777777" w:rsidR="004F64FC" w:rsidRPr="004F64FC" w:rsidRDefault="004F64FC" w:rsidP="004F64FC">
            <w:pPr>
              <w:pStyle w:val="a6"/>
              <w:numPr>
                <w:ilvl w:val="0"/>
                <w:numId w:val="8"/>
              </w:numPr>
              <w:spacing w:after="120" w:line="276" w:lineRule="auto"/>
              <w:jc w:val="both"/>
            </w:pPr>
            <w:r w:rsidRPr="004F64FC">
              <w:t xml:space="preserve">ГОСТ </w:t>
            </w:r>
            <w:proofErr w:type="gramStart"/>
            <w:r w:rsidRPr="004F64FC">
              <w:t>Р</w:t>
            </w:r>
            <w:proofErr w:type="gramEnd"/>
            <w:r w:rsidRPr="004F64FC">
              <w:t xml:space="preserve"> 34.13─2015, КРИПТОГРАФИЧЕСКАЯ ЗАЩИТА ИНФОРМАЦИИ Режимы работы блочных шифров, Москва, </w:t>
            </w:r>
            <w:proofErr w:type="spellStart"/>
            <w:r w:rsidRPr="004F64FC">
              <w:t>Стандартинформ</w:t>
            </w:r>
            <w:proofErr w:type="spellEnd"/>
            <w:r w:rsidRPr="004F64FC">
              <w:t xml:space="preserve"> 2015, УДК 681.3.06:006.354 ОКС 35. 040 ОКСТУ 5002 П85, </w:t>
            </w:r>
            <w:hyperlink r:id="rId7" w:history="1">
              <w:r w:rsidRPr="004F64FC">
                <w:rPr>
                  <w:rStyle w:val="a5"/>
                </w:rPr>
                <w:t>http://www.gostinfo.ru/</w:t>
              </w:r>
            </w:hyperlink>
            <w:r w:rsidRPr="004F64FC">
              <w:t xml:space="preserve"> </w:t>
            </w:r>
          </w:p>
          <w:p w14:paraId="37E2C829" w14:textId="77777777" w:rsidR="004F64FC" w:rsidRPr="004F64FC" w:rsidRDefault="004F64FC" w:rsidP="004F64FC">
            <w:pPr>
              <w:pStyle w:val="a6"/>
              <w:numPr>
                <w:ilvl w:val="0"/>
                <w:numId w:val="8"/>
              </w:numPr>
              <w:spacing w:after="120" w:line="276" w:lineRule="auto"/>
              <w:jc w:val="both"/>
              <w:rPr>
                <w:lang w:val="en-US"/>
              </w:rPr>
            </w:pPr>
            <w:r w:rsidRPr="004F64FC">
              <w:rPr>
                <w:lang w:val="en-US"/>
              </w:rPr>
              <w:t xml:space="preserve">AMBA® APB Protocol Specification, Copyright © 2003-2023 Arm Ltd. All rights reserved. ARM IHI 0024E (ID022823), </w:t>
            </w:r>
            <w:hyperlink r:id="rId8" w:history="1">
              <w:r w:rsidRPr="004F64FC">
                <w:rPr>
                  <w:rStyle w:val="a5"/>
                  <w:lang w:val="en-US"/>
                </w:rPr>
                <w:t>www.arm.com</w:t>
              </w:r>
            </w:hyperlink>
            <w:r w:rsidRPr="004F64FC">
              <w:rPr>
                <w:lang w:val="en-US"/>
              </w:rPr>
              <w:t xml:space="preserve"> </w:t>
            </w:r>
          </w:p>
          <w:p w14:paraId="12258F49" w14:textId="77777777" w:rsidR="004F64FC" w:rsidRDefault="004F64FC" w:rsidP="004F64FC">
            <w:pPr>
              <w:pStyle w:val="a6"/>
              <w:numPr>
                <w:ilvl w:val="0"/>
                <w:numId w:val="8"/>
              </w:numPr>
              <w:spacing w:after="120" w:line="276" w:lineRule="auto"/>
              <w:jc w:val="both"/>
              <w:rPr>
                <w:sz w:val="28"/>
                <w:szCs w:val="28"/>
              </w:rPr>
            </w:pPr>
            <w:r w:rsidRPr="004F64FC">
              <w:rPr>
                <w:lang w:val="en-US"/>
              </w:rPr>
              <w:t xml:space="preserve">AMBA® AXI-Stream Protocol Specification, Copyright © 2010, 2021 Arm Limited or its affiliates. </w:t>
            </w:r>
            <w:proofErr w:type="spellStart"/>
            <w:r w:rsidRPr="004F64FC">
              <w:t>All</w:t>
            </w:r>
            <w:proofErr w:type="spellEnd"/>
            <w:r w:rsidRPr="004F64FC">
              <w:t xml:space="preserve"> </w:t>
            </w:r>
            <w:proofErr w:type="spellStart"/>
            <w:r w:rsidRPr="004F64FC">
              <w:t>rights</w:t>
            </w:r>
            <w:proofErr w:type="spellEnd"/>
            <w:r w:rsidRPr="004F64FC">
              <w:t xml:space="preserve"> </w:t>
            </w:r>
            <w:proofErr w:type="spellStart"/>
            <w:r w:rsidRPr="004F64FC">
              <w:t>reserved</w:t>
            </w:r>
            <w:proofErr w:type="spellEnd"/>
            <w:r w:rsidRPr="004F64FC">
              <w:t>. ARM IHI 0051B (ID040921)</w:t>
            </w:r>
            <w:r w:rsidRPr="004F64FC">
              <w:rPr>
                <w:lang w:val="en-US"/>
              </w:rPr>
              <w:t xml:space="preserve">, </w:t>
            </w:r>
            <w:hyperlink r:id="rId9" w:history="1">
              <w:r w:rsidRPr="004F64FC">
                <w:rPr>
                  <w:rStyle w:val="a5"/>
                  <w:lang w:val="en-US"/>
                </w:rPr>
                <w:t>www.arm.com</w:t>
              </w:r>
            </w:hyperlink>
            <w:r w:rsidRPr="00F741CB">
              <w:rPr>
                <w:sz w:val="28"/>
                <w:szCs w:val="28"/>
                <w:lang w:val="en-US"/>
              </w:rPr>
              <w:t xml:space="preserve"> </w:t>
            </w:r>
          </w:p>
          <w:p w14:paraId="52258118" w14:textId="5F7C6180" w:rsidR="004F64FC" w:rsidRDefault="004F64FC" w:rsidP="004F64FC">
            <w:r>
              <w:t>Дополнительная</w:t>
            </w:r>
          </w:p>
          <w:p w14:paraId="63E6DAEE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Sutherland, S.</w:t>
            </w:r>
            <w:proofErr w:type="gramStart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Moorby</w:t>
            </w:r>
            <w:proofErr w:type="spellEnd"/>
            <w:proofErr w:type="gramEnd"/>
            <w:r>
              <w:rPr>
                <w:lang w:val="en-US"/>
              </w:rPr>
              <w:t xml:space="preserve">, P., </w:t>
            </w:r>
            <w:proofErr w:type="spellStart"/>
            <w:r>
              <w:rPr>
                <w:lang w:val="en-US"/>
              </w:rPr>
              <w:t>Davidmann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S.,Flake</w:t>
            </w:r>
            <w:proofErr w:type="spellEnd"/>
            <w:r>
              <w:rPr>
                <w:lang w:val="en-US"/>
              </w:rPr>
              <w:t xml:space="preserve">, P., </w:t>
            </w:r>
            <w:proofErr w:type="spellStart"/>
            <w:r>
              <w:rPr>
                <w:lang w:val="en-US"/>
              </w:rPr>
              <w:t>SystemVerilog</w:t>
            </w:r>
            <w:proofErr w:type="spellEnd"/>
            <w:r>
              <w:rPr>
                <w:lang w:val="en-US"/>
              </w:rPr>
              <w:t xml:space="preserve"> for Design Second Edition: A Guide to Using </w:t>
            </w:r>
            <w:proofErr w:type="spellStart"/>
            <w:r>
              <w:rPr>
                <w:lang w:val="en-US"/>
              </w:rPr>
              <w:t>SystemVerilog</w:t>
            </w:r>
            <w:proofErr w:type="spellEnd"/>
            <w:r>
              <w:rPr>
                <w:lang w:val="en-US"/>
              </w:rPr>
              <w:t xml:space="preserve"> for Hardware Design and Modeling, Springer US, 2006.</w:t>
            </w:r>
          </w:p>
          <w:p w14:paraId="2A69D1F3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Institute of Electrical and Electronics Engineers, </w:t>
            </w: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, IEEE Standard for </w:t>
            </w:r>
            <w:proofErr w:type="spellStart"/>
            <w:r>
              <w:rPr>
                <w:lang w:val="en-US"/>
              </w:rPr>
              <w:t>SystemVerilog</w:t>
            </w:r>
            <w:proofErr w:type="spellEnd"/>
            <w:r>
              <w:rPr>
                <w:lang w:val="en-US"/>
              </w:rPr>
              <w:t xml:space="preserve">— Unified Hardware Design, Specification, and Verification Language, IEEE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1800™-2012 (Revision of IEEE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1800-2009) 21 February 2013. </w:t>
            </w:r>
          </w:p>
          <w:p w14:paraId="38A829ED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color w:val="1F2328"/>
                <w:shd w:val="clear" w:color="auto" w:fill="FFFFFF"/>
                <w:lang w:val="en-US"/>
              </w:rPr>
              <w:t xml:space="preserve">FPGA-based SDK projects for </w:t>
            </w:r>
            <w:proofErr w:type="spellStart"/>
            <w:r>
              <w:rPr>
                <w:color w:val="1F2328"/>
                <w:shd w:val="clear" w:color="auto" w:fill="FFFFFF"/>
                <w:lang w:val="en-US"/>
              </w:rPr>
              <w:t>SCRx</w:t>
            </w:r>
            <w:proofErr w:type="spellEnd"/>
            <w:r>
              <w:rPr>
                <w:color w:val="1F2328"/>
                <w:shd w:val="clear" w:color="auto" w:fill="FFFFFF"/>
                <w:lang w:val="en-US"/>
              </w:rPr>
              <w:t xml:space="preserve"> cores, </w:t>
            </w:r>
            <w:hyperlink r:id="rId10" w:history="1">
              <w:r>
                <w:rPr>
                  <w:rStyle w:val="a5"/>
                  <w:shd w:val="clear" w:color="auto" w:fill="FFFFFF"/>
                  <w:lang w:val="en-US"/>
                </w:rPr>
                <w:t>https://github.com/syntacore/fpga-sdk-prj/tree/66c9e52b48f8ca59cb986855651523ccd9c8b2c5</w:t>
              </w:r>
            </w:hyperlink>
          </w:p>
          <w:p w14:paraId="265D29FD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Харрис Д., Харрис С. Цифровая </w:t>
            </w:r>
            <w:proofErr w:type="spellStart"/>
            <w:r>
              <w:t>схемотехника</w:t>
            </w:r>
            <w:proofErr w:type="spellEnd"/>
            <w:r>
              <w:t xml:space="preserve"> и архитектура компьютера: RISC-V, ДМК-Пресс, 2021 г.</w:t>
            </w:r>
          </w:p>
          <w:p w14:paraId="5F208DEC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Institute of Electrical and Electronics Engineers, </w:t>
            </w: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, IEEE Standard VHDL Language Reference Manual, IEEE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1076, 2000 Edition, 30 January 2000.</w:t>
            </w:r>
          </w:p>
          <w:p w14:paraId="7EF18DB8" w14:textId="77777777" w:rsidR="004F64FC" w:rsidRDefault="004F64FC" w:rsidP="004F64FC">
            <w:pPr>
              <w:numPr>
                <w:ilvl w:val="0"/>
                <w:numId w:val="9"/>
              </w:numPr>
              <w:spacing w:line="276" w:lineRule="auto"/>
              <w:jc w:val="both"/>
            </w:pPr>
            <w:proofErr w:type="spellStart"/>
            <w:r>
              <w:t>Бибило</w:t>
            </w:r>
            <w:proofErr w:type="spellEnd"/>
            <w:r>
              <w:t xml:space="preserve"> П.Н., Основы языка VHDL, </w:t>
            </w:r>
            <w:r>
              <w:rPr>
                <w:lang w:val="en-US"/>
              </w:rPr>
              <w:t>URSS</w:t>
            </w:r>
            <w:r>
              <w:t>, 2021.</w:t>
            </w:r>
          </w:p>
          <w:p w14:paraId="1E1F896E" w14:textId="2E86EE06" w:rsidR="004F64FC" w:rsidRPr="00AC61D0" w:rsidRDefault="004F64FC" w:rsidP="00AC61D0">
            <w:pPr>
              <w:spacing w:after="120" w:line="276" w:lineRule="auto"/>
              <w:ind w:left="668"/>
              <w:jc w:val="both"/>
              <w:rPr>
                <w:sz w:val="28"/>
                <w:szCs w:val="28"/>
              </w:rPr>
            </w:pPr>
            <w:proofErr w:type="spellStart"/>
            <w:r>
              <w:t>Ритчи</w:t>
            </w:r>
            <w:proofErr w:type="spellEnd"/>
            <w:r>
              <w:t xml:space="preserve"> Д. М., </w:t>
            </w:r>
            <w:proofErr w:type="spellStart"/>
            <w:r>
              <w:t>Керниган</w:t>
            </w:r>
            <w:proofErr w:type="spellEnd"/>
            <w:r>
              <w:t xml:space="preserve"> Б. У., Язык программирования C, Вильямс, 2019</w:t>
            </w:r>
          </w:p>
        </w:tc>
      </w:tr>
      <w:tr w:rsidR="00EE16BE" w:rsidRPr="009F5CA4" w14:paraId="08AE164F" w14:textId="77777777" w:rsidTr="009F5CA4">
        <w:tc>
          <w:tcPr>
            <w:tcW w:w="6091" w:type="dxa"/>
          </w:tcPr>
          <w:p w14:paraId="722134D4" w14:textId="33395092" w:rsidR="00EE16BE" w:rsidRPr="009F5CA4" w:rsidRDefault="00EE16BE">
            <w:r w:rsidRPr="009F5CA4">
              <w:lastRenderedPageBreak/>
              <w:t>Использованы материалы, распространяемые под лицензией</w:t>
            </w:r>
          </w:p>
        </w:tc>
        <w:tc>
          <w:tcPr>
            <w:tcW w:w="3254" w:type="dxa"/>
          </w:tcPr>
          <w:p w14:paraId="384BA063" w14:textId="1C168D20" w:rsidR="00EE16BE" w:rsidRPr="009A43C5" w:rsidRDefault="0032361D">
            <w:r>
              <w:t>Ядро</w:t>
            </w:r>
            <w:r w:rsidRPr="0032361D">
              <w:t xml:space="preserve"> </w:t>
            </w:r>
            <w:r>
              <w:rPr>
                <w:lang w:val="en-US"/>
              </w:rPr>
              <w:t>SCR</w:t>
            </w:r>
            <w:r w:rsidRPr="0032361D">
              <w:t xml:space="preserve">1, </w:t>
            </w:r>
            <w:r>
              <w:t>открытый исходный код по лицензии</w:t>
            </w:r>
            <w:r w:rsidRPr="0032361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9A43C5">
              <w:rPr>
                <w:color w:val="1F2328"/>
                <w:shd w:val="clear" w:color="auto" w:fill="FFFFFF"/>
                <w:lang w:val="en-US"/>
              </w:rPr>
              <w:t>SHL</w:t>
            </w:r>
            <w:r w:rsidR="009A43C5">
              <w:rPr>
                <w:color w:val="1F2328"/>
                <w:shd w:val="clear" w:color="auto" w:fill="FFFFFF"/>
              </w:rPr>
              <w:t>;</w:t>
            </w:r>
          </w:p>
          <w:p w14:paraId="7EF49968" w14:textId="1204F0F0" w:rsidR="0032361D" w:rsidRPr="0032361D" w:rsidRDefault="0032361D">
            <w:r>
              <w:rPr>
                <w:lang w:val="en-US"/>
              </w:rPr>
              <w:t>IP</w:t>
            </w:r>
            <w:r>
              <w:t xml:space="preserve"> ядра</w:t>
            </w:r>
            <w:r w:rsidRPr="0032361D">
              <w:t xml:space="preserve"> </w:t>
            </w:r>
            <w:r>
              <w:rPr>
                <w:lang w:val="en-US"/>
              </w:rPr>
              <w:t>Intel</w:t>
            </w:r>
            <w:r w:rsidRPr="0032361D">
              <w:t>/</w:t>
            </w:r>
            <w:r>
              <w:rPr>
                <w:lang w:val="en-US"/>
              </w:rPr>
              <w:t>Altera</w:t>
            </w:r>
            <w:r>
              <w:t xml:space="preserve">, являются составной частью пакета </w:t>
            </w:r>
            <w:proofErr w:type="spellStart"/>
            <w:r>
              <w:rPr>
                <w:lang w:val="en-US"/>
              </w:rPr>
              <w:t>Quartus</w:t>
            </w:r>
            <w:proofErr w:type="spellEnd"/>
            <w:r>
              <w:t xml:space="preserve"> </w:t>
            </w:r>
            <w:r>
              <w:rPr>
                <w:lang w:val="en-US"/>
              </w:rPr>
              <w:t>Prime</w:t>
            </w:r>
          </w:p>
        </w:tc>
      </w:tr>
    </w:tbl>
    <w:p w14:paraId="17BCF8DF" w14:textId="4854CAB5" w:rsidR="003554AB" w:rsidRPr="009F5CA4" w:rsidRDefault="00051448">
      <w:pPr>
        <w:pStyle w:val="3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Содержание учебной дисциплины, примерный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8460"/>
      </w:tblGrid>
      <w:tr w:rsidR="00C9760D" w14:paraId="68682CE8" w14:textId="77777777" w:rsidTr="00C9760D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0456" w14:textId="77777777" w:rsidR="00C9760D" w:rsidRPr="00C9760D" w:rsidRDefault="00C9760D">
            <w:pPr>
              <w:pStyle w:val="2"/>
              <w:spacing w:line="276" w:lineRule="auto"/>
              <w:rPr>
                <w:b w:val="0"/>
              </w:rPr>
            </w:pPr>
            <w:r w:rsidRPr="00C9760D">
              <w:rPr>
                <w:b w:val="0"/>
              </w:rPr>
              <w:t>Номер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198D" w14:textId="77777777" w:rsidR="00C9760D" w:rsidRPr="00C9760D" w:rsidRDefault="00C9760D">
            <w:pPr>
              <w:spacing w:line="276" w:lineRule="auto"/>
              <w:rPr>
                <w:bCs/>
              </w:rPr>
            </w:pPr>
            <w:r w:rsidRPr="00C9760D">
              <w:rPr>
                <w:bCs/>
              </w:rPr>
              <w:t>Информация</w:t>
            </w:r>
          </w:p>
        </w:tc>
      </w:tr>
      <w:tr w:rsidR="00C9760D" w14:paraId="1FB6AA21" w14:textId="77777777" w:rsidTr="00C9760D">
        <w:trPr>
          <w:cantSplit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B5B1" w14:textId="77777777" w:rsidR="00C9760D" w:rsidRDefault="00C9760D">
            <w:pPr>
              <w:spacing w:line="276" w:lineRule="auto"/>
            </w:pPr>
            <w:r>
              <w:t>1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3957" w14:textId="77777777" w:rsidR="00C9760D" w:rsidRDefault="00C9760D">
            <w:pPr>
              <w:spacing w:line="276" w:lineRule="auto"/>
            </w:pPr>
            <w:r>
              <w:t>Введение</w:t>
            </w:r>
          </w:p>
        </w:tc>
      </w:tr>
      <w:tr w:rsidR="00C9760D" w14:paraId="33C6AC69" w14:textId="77777777" w:rsidTr="00C9760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98091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0694" w14:textId="77777777" w:rsidR="00C9760D" w:rsidRDefault="00C9760D">
            <w:pPr>
              <w:pStyle w:val="a6"/>
              <w:ind w:left="0"/>
              <w:rPr>
                <w:szCs w:val="22"/>
              </w:rPr>
            </w:pPr>
            <w:r>
              <w:t>Структура Практикума, цели  и задачи.</w:t>
            </w:r>
          </w:p>
          <w:p w14:paraId="242735AE" w14:textId="77777777" w:rsidR="00C9760D" w:rsidRDefault="00C9760D">
            <w:pPr>
              <w:pStyle w:val="a6"/>
              <w:ind w:left="0"/>
            </w:pPr>
            <w:r>
              <w:t>Обзор архитектур:</w:t>
            </w:r>
          </w:p>
          <w:p w14:paraId="0F432CDB" w14:textId="77777777" w:rsidR="00C9760D" w:rsidRDefault="00C9760D" w:rsidP="00C9760D">
            <w:pPr>
              <w:pStyle w:val="a6"/>
              <w:numPr>
                <w:ilvl w:val="1"/>
                <w:numId w:val="4"/>
              </w:numPr>
              <w:jc w:val="both"/>
            </w:pPr>
            <w:r>
              <w:t xml:space="preserve">Ядра процессора  </w:t>
            </w:r>
            <w:r>
              <w:rPr>
                <w:lang w:val="en-US"/>
              </w:rPr>
              <w:t>RISC</w:t>
            </w:r>
            <w:r>
              <w:t>-</w:t>
            </w:r>
            <w:r>
              <w:rPr>
                <w:lang w:val="en-US"/>
              </w:rPr>
              <w:t>V</w:t>
            </w:r>
            <w:r w:rsidRPr="00C9760D">
              <w:t xml:space="preserve"> </w:t>
            </w:r>
            <w:r>
              <w:rPr>
                <w:lang w:val="en-US"/>
              </w:rPr>
              <w:t>SCR</w:t>
            </w:r>
            <w:r>
              <w:t>1;</w:t>
            </w:r>
          </w:p>
          <w:p w14:paraId="22DFAFD5" w14:textId="7CAD153A" w:rsidR="00C9760D" w:rsidRDefault="00C9760D" w:rsidP="00C9760D">
            <w:pPr>
              <w:pStyle w:val="a6"/>
              <w:numPr>
                <w:ilvl w:val="1"/>
                <w:numId w:val="4"/>
              </w:numPr>
              <w:jc w:val="both"/>
            </w:pPr>
            <w:r>
              <w:t xml:space="preserve">Интерфейсы к процессорным ядрам </w:t>
            </w:r>
          </w:p>
          <w:p w14:paraId="7A69469B" w14:textId="17143C52" w:rsidR="00C9760D" w:rsidRDefault="00C9760D">
            <w:pPr>
              <w:spacing w:line="276" w:lineRule="auto"/>
            </w:pPr>
            <w:r>
              <w:t>Обзор средств макетирования: состав тренировочных плат, параметры  и особенности ПЛИС.</w:t>
            </w:r>
          </w:p>
        </w:tc>
      </w:tr>
      <w:tr w:rsidR="00C9760D" w14:paraId="2E749298" w14:textId="77777777" w:rsidTr="00C9760D">
        <w:trPr>
          <w:cantSplit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F49C" w14:textId="77777777" w:rsidR="00C9760D" w:rsidRDefault="00C9760D">
            <w:pPr>
              <w:spacing w:line="276" w:lineRule="auto"/>
            </w:pPr>
            <w:r>
              <w:t>2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F4EA" w14:textId="77777777" w:rsidR="00C9760D" w:rsidRDefault="00C9760D">
            <w:pPr>
              <w:pStyle w:val="a6"/>
              <w:ind w:left="0"/>
            </w:pPr>
            <w:r>
              <w:t>Сборка ядра на ПЛИС</w:t>
            </w:r>
          </w:p>
        </w:tc>
      </w:tr>
      <w:tr w:rsidR="00C9760D" w14:paraId="5BD037FA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8A60A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98C9" w14:textId="77777777" w:rsidR="00C9760D" w:rsidRDefault="00C9760D">
            <w:pPr>
              <w:pStyle w:val="a6"/>
              <w:ind w:left="0"/>
            </w:pPr>
            <w:r>
              <w:t>Знакомство с САПР,  уточнение параметров проекта,  сборка и загрузка проекта в ПЛИС</w:t>
            </w:r>
          </w:p>
        </w:tc>
      </w:tr>
      <w:tr w:rsidR="00C9760D" w14:paraId="160FD32A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4D4E" w14:textId="77777777" w:rsidR="00C9760D" w:rsidRDefault="00C9760D">
            <w:pPr>
              <w:spacing w:line="276" w:lineRule="auto"/>
            </w:pPr>
            <w:r>
              <w:t>3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A139" w14:textId="77777777" w:rsidR="00C9760D" w:rsidRDefault="00C9760D">
            <w:pPr>
              <w:pStyle w:val="a6"/>
              <w:ind w:left="0"/>
              <w:rPr>
                <w:lang w:val="en-US"/>
              </w:rPr>
            </w:pPr>
            <w:r>
              <w:t>Освоение средств разработки</w:t>
            </w:r>
          </w:p>
        </w:tc>
      </w:tr>
      <w:tr w:rsidR="00C9760D" w14:paraId="29D9DC7B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A25C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4CA" w14:textId="77777777" w:rsidR="00C9760D" w:rsidRDefault="00C9760D">
            <w:pPr>
              <w:pStyle w:val="a6"/>
              <w:ind w:left="0"/>
            </w:pPr>
            <w:r>
              <w:t xml:space="preserve">Обзор возможностей </w:t>
            </w:r>
            <w:proofErr w:type="gramStart"/>
            <w:r>
              <w:t>ПО</w:t>
            </w:r>
            <w:proofErr w:type="gramEnd"/>
            <w:r>
              <w:t xml:space="preserve"> для верификации, синтеза. Самостоятельная отработка элементарных навыков на готовом проекте</w:t>
            </w:r>
          </w:p>
        </w:tc>
      </w:tr>
      <w:tr w:rsidR="00C9760D" w14:paraId="2C1A0177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1F05" w14:textId="77777777" w:rsidR="00C9760D" w:rsidRDefault="00C9760D">
            <w:pPr>
              <w:spacing w:line="276" w:lineRule="auto"/>
            </w:pPr>
            <w:r>
              <w:t>4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CF77" w14:textId="77777777" w:rsidR="00C9760D" w:rsidRDefault="00C9760D">
            <w:pPr>
              <w:pStyle w:val="a6"/>
              <w:ind w:left="0"/>
            </w:pPr>
            <w:r>
              <w:t>Разбор демонстрационных примеров и выдача индивидуальных заданий</w:t>
            </w:r>
          </w:p>
        </w:tc>
      </w:tr>
      <w:tr w:rsidR="00C9760D" w14:paraId="5A96CED7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082B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66F0" w14:textId="77777777" w:rsidR="00C9760D" w:rsidRDefault="00C9760D">
            <w:pPr>
              <w:pStyle w:val="a6"/>
              <w:ind w:left="0"/>
            </w:pPr>
            <w:r>
              <w:t>Разбор демонстрационного примера, ознакомление с требованиями и соглашениями разработки, выдача индивидуальных заданий, обсуждение индивидуальных заданий</w:t>
            </w:r>
          </w:p>
        </w:tc>
      </w:tr>
      <w:tr w:rsidR="00C9760D" w14:paraId="57BE62F0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FD26" w14:textId="77777777" w:rsidR="00C9760D" w:rsidRDefault="00C9760D">
            <w:pPr>
              <w:spacing w:line="276" w:lineRule="auto"/>
            </w:pPr>
            <w:r>
              <w:t>5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7BFC" w14:textId="77777777" w:rsidR="00C9760D" w:rsidRDefault="00C9760D">
            <w:pPr>
              <w:pStyle w:val="a6"/>
              <w:ind w:left="0"/>
            </w:pPr>
            <w:r>
              <w:t>Этапы  самостоятельного проектирования узла/устройства</w:t>
            </w:r>
          </w:p>
        </w:tc>
      </w:tr>
      <w:tr w:rsidR="00C9760D" w14:paraId="140D5062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7CB6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1EB1" w14:textId="77777777" w:rsidR="00C9760D" w:rsidRDefault="00C9760D">
            <w:pPr>
              <w:pStyle w:val="a6"/>
              <w:ind w:left="0"/>
              <w:rPr>
                <w:szCs w:val="22"/>
              </w:rPr>
            </w:pPr>
            <w:r>
              <w:t xml:space="preserve">Выполняется проектирование алгоритма работы узла/устройства, формируется описание в виде спецификации </w:t>
            </w:r>
          </w:p>
          <w:p w14:paraId="32E55E91" w14:textId="77777777" w:rsidR="00C9760D" w:rsidRDefault="00C9760D">
            <w:pPr>
              <w:pStyle w:val="a6"/>
              <w:ind w:left="0"/>
            </w:pPr>
            <w:r>
              <w:t>Результат этапа – следующие материалы:</w:t>
            </w:r>
          </w:p>
          <w:p w14:paraId="2469BA97" w14:textId="77777777" w:rsidR="00C9760D" w:rsidRDefault="00C9760D" w:rsidP="00C9760D">
            <w:pPr>
              <w:pStyle w:val="a6"/>
              <w:numPr>
                <w:ilvl w:val="0"/>
                <w:numId w:val="5"/>
              </w:numPr>
              <w:ind w:left="693" w:hanging="283"/>
              <w:jc w:val="both"/>
            </w:pPr>
            <w:r>
              <w:t>спецификация (описание назначения, структурных элементов и параметров устройства на человеческом литературном языке);</w:t>
            </w:r>
          </w:p>
          <w:p w14:paraId="07280B80" w14:textId="77777777" w:rsidR="00C9760D" w:rsidRDefault="00C9760D" w:rsidP="00C9760D">
            <w:pPr>
              <w:pStyle w:val="a6"/>
              <w:numPr>
                <w:ilvl w:val="0"/>
                <w:numId w:val="5"/>
              </w:numPr>
              <w:ind w:left="693" w:hanging="283"/>
              <w:jc w:val="both"/>
            </w:pPr>
            <w:r>
              <w:t xml:space="preserve">описание оборудования на языке </w:t>
            </w:r>
            <w:r>
              <w:rPr>
                <w:lang w:val="en-US"/>
              </w:rPr>
              <w:t>HDL</w:t>
            </w:r>
            <w:r>
              <w:t xml:space="preserve"> (описание структурных элементов устройства на языке описания оборудования — </w:t>
            </w:r>
            <w:r>
              <w:rPr>
                <w:lang w:val="en-US"/>
              </w:rPr>
              <w:t>VHDL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SystemVerilog</w:t>
            </w:r>
            <w:proofErr w:type="spellEnd"/>
            <w:r>
              <w:t>);</w:t>
            </w:r>
          </w:p>
          <w:p w14:paraId="264DDC68" w14:textId="77777777" w:rsidR="00C9760D" w:rsidRDefault="00C9760D" w:rsidP="00C9760D">
            <w:pPr>
              <w:pStyle w:val="a6"/>
              <w:numPr>
                <w:ilvl w:val="0"/>
                <w:numId w:val="5"/>
              </w:numPr>
              <w:ind w:left="693" w:hanging="283"/>
              <w:jc w:val="both"/>
            </w:pPr>
            <w:r>
              <w:t>верификация поведенческая (создание тестовой платформы для подтверждения параметров, логики функционирования и особенностей оборудования)</w:t>
            </w:r>
          </w:p>
        </w:tc>
      </w:tr>
      <w:tr w:rsidR="00C9760D" w14:paraId="335A3F4B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7D5" w14:textId="77777777" w:rsidR="00C9760D" w:rsidRDefault="00C9760D">
            <w:pPr>
              <w:spacing w:line="276" w:lineRule="auto"/>
            </w:pPr>
            <w:r>
              <w:t>6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D41D" w14:textId="77777777" w:rsidR="00C9760D" w:rsidRDefault="00C9760D">
            <w:pPr>
              <w:pStyle w:val="a6"/>
              <w:ind w:left="0"/>
            </w:pPr>
            <w:r>
              <w:t>Синтез для выбранной платформы реализации</w:t>
            </w:r>
          </w:p>
        </w:tc>
      </w:tr>
      <w:tr w:rsidR="00C9760D" w14:paraId="2B04939B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E329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573C" w14:textId="77777777" w:rsidR="00C9760D" w:rsidRDefault="00C9760D">
            <w:pPr>
              <w:pStyle w:val="a6"/>
              <w:ind w:left="0"/>
            </w:pPr>
            <w:r>
              <w:t>Выполняется синтез с учетом выбранной платформы. Результат этапа: отчеты по занимаемому объему логики, скоростным параметрам, размещению интерфейсов ввода-вывода</w:t>
            </w:r>
          </w:p>
        </w:tc>
      </w:tr>
      <w:tr w:rsidR="00C9760D" w14:paraId="609C13E4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700E" w14:textId="77777777" w:rsidR="00C9760D" w:rsidRDefault="00C9760D">
            <w:pPr>
              <w:spacing w:line="276" w:lineRule="auto"/>
            </w:pPr>
            <w:r>
              <w:t>7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C59E" w14:textId="77777777" w:rsidR="00C9760D" w:rsidRDefault="00C9760D">
            <w:pPr>
              <w:pStyle w:val="a6"/>
              <w:ind w:left="0"/>
            </w:pPr>
            <w:r>
              <w:t>Автономная отладка:</w:t>
            </w:r>
          </w:p>
        </w:tc>
      </w:tr>
      <w:tr w:rsidR="00C9760D" w14:paraId="7EF608E6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F555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A01C" w14:textId="77777777" w:rsidR="00C9760D" w:rsidRDefault="00C9760D">
            <w:pPr>
              <w:pStyle w:val="a6"/>
              <w:ind w:left="0"/>
              <w:rPr>
                <w:szCs w:val="22"/>
              </w:rPr>
            </w:pPr>
            <w:r>
              <w:t>Отладка проводится в два этапа:</w:t>
            </w:r>
          </w:p>
          <w:p w14:paraId="43263108" w14:textId="77777777" w:rsidR="00C9760D" w:rsidRDefault="00C9760D" w:rsidP="00C9760D">
            <w:pPr>
              <w:pStyle w:val="a6"/>
              <w:numPr>
                <w:ilvl w:val="1"/>
                <w:numId w:val="6"/>
              </w:numPr>
              <w:ind w:left="693" w:hanging="283"/>
              <w:jc w:val="both"/>
            </w:pPr>
            <w:r>
              <w:t>верификация на вентильном уровне — то же, что и в п. 5 (верификация поведенческая), но вместо исходных текстов описания используются синтезированное представление в виде списка связей и примитивов платформы (</w:t>
            </w:r>
            <w:r>
              <w:rPr>
                <w:lang w:val="en-US"/>
              </w:rPr>
              <w:t>netlist</w:t>
            </w:r>
            <w:r>
              <w:t>);</w:t>
            </w:r>
          </w:p>
          <w:p w14:paraId="2B33D819" w14:textId="77777777" w:rsidR="00C9760D" w:rsidRDefault="00C9760D" w:rsidP="00C9760D">
            <w:pPr>
              <w:pStyle w:val="a6"/>
              <w:numPr>
                <w:ilvl w:val="1"/>
                <w:numId w:val="6"/>
              </w:numPr>
              <w:ind w:left="693" w:hanging="283"/>
              <w:jc w:val="both"/>
            </w:pPr>
            <w:r>
              <w:t>подтверждение скоростных параметров (</w:t>
            </w:r>
            <w:r>
              <w:rPr>
                <w:lang w:val="en-US"/>
              </w:rPr>
              <w:t>timing</w:t>
            </w:r>
            <w:r>
              <w:t>)</w:t>
            </w:r>
          </w:p>
        </w:tc>
      </w:tr>
      <w:tr w:rsidR="00C9760D" w14:paraId="2FD54A63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6D3F" w14:textId="77777777" w:rsidR="00C9760D" w:rsidRDefault="00C9760D">
            <w:pPr>
              <w:spacing w:line="276" w:lineRule="auto"/>
            </w:pPr>
            <w:r>
              <w:t>8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CFF2" w14:textId="77777777" w:rsidR="00C9760D" w:rsidRDefault="00C9760D">
            <w:pPr>
              <w:pStyle w:val="a6"/>
              <w:ind w:left="0"/>
            </w:pPr>
            <w:r>
              <w:t>Отладка в составе системы с вычислительным ядром</w:t>
            </w:r>
          </w:p>
        </w:tc>
      </w:tr>
      <w:tr w:rsidR="00C9760D" w14:paraId="6F2AF622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78C8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48B4" w14:textId="77777777" w:rsidR="00C9760D" w:rsidRDefault="00C9760D">
            <w:pPr>
              <w:pStyle w:val="a6"/>
              <w:ind w:left="0"/>
            </w:pPr>
            <w:r>
              <w:t>Доработка тестовой платформы с учетом системного окружения, проведение верификации. Консультирование по вопросам подготовки отчетных материалов.</w:t>
            </w:r>
          </w:p>
        </w:tc>
      </w:tr>
      <w:tr w:rsidR="00C9760D" w14:paraId="0BABADB6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60E6" w14:textId="77777777" w:rsidR="00C9760D" w:rsidRDefault="00C9760D">
            <w:pPr>
              <w:spacing w:line="276" w:lineRule="auto"/>
            </w:pPr>
            <w:r>
              <w:t>9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3CC9" w14:textId="77777777" w:rsidR="00C9760D" w:rsidRDefault="00C9760D">
            <w:pPr>
              <w:pStyle w:val="a6"/>
              <w:ind w:left="0"/>
            </w:pPr>
            <w:r>
              <w:t>Разработка и запуск программного обеспечения</w:t>
            </w:r>
          </w:p>
        </w:tc>
      </w:tr>
      <w:tr w:rsidR="00C9760D" w14:paraId="588B253E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3C58E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B964" w14:textId="77777777" w:rsidR="00C9760D" w:rsidRDefault="00C9760D">
            <w:pPr>
              <w:pStyle w:val="a6"/>
              <w:ind w:left="0"/>
            </w:pPr>
            <w:r>
              <w:t>Разработка простейшего программного обеспечения на базе имеющихся шаблонов кода</w:t>
            </w:r>
            <w:bookmarkStart w:id="0" w:name="_GoBack"/>
            <w:bookmarkEnd w:id="0"/>
          </w:p>
        </w:tc>
      </w:tr>
      <w:tr w:rsidR="00C9760D" w14:paraId="65CC1213" w14:textId="77777777" w:rsidTr="00C9760D">
        <w:trPr>
          <w:cantSplit/>
          <w:trHeight w:val="17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9549" w14:textId="77777777" w:rsidR="00C9760D" w:rsidRDefault="00C9760D">
            <w:pPr>
              <w:spacing w:line="276" w:lineRule="auto"/>
            </w:pPr>
            <w:r>
              <w:t>10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0297" w14:textId="77777777" w:rsidR="00C9760D" w:rsidRDefault="00C9760D">
            <w:pPr>
              <w:pStyle w:val="a6"/>
              <w:ind w:left="0"/>
            </w:pPr>
            <w:r>
              <w:t>Защита проекта</w:t>
            </w:r>
          </w:p>
        </w:tc>
      </w:tr>
      <w:tr w:rsidR="00C9760D" w14:paraId="44DF25D7" w14:textId="77777777" w:rsidTr="00C9760D">
        <w:trPr>
          <w:cantSplit/>
          <w:trHeight w:val="1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5E15" w14:textId="77777777" w:rsidR="00C9760D" w:rsidRDefault="00C9760D"/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3D25" w14:textId="77777777" w:rsidR="00C9760D" w:rsidRDefault="00C9760D">
            <w:pPr>
              <w:pStyle w:val="a6"/>
              <w:ind w:left="0"/>
              <w:rPr>
                <w:szCs w:val="22"/>
              </w:rPr>
            </w:pPr>
            <w:r>
              <w:t>Выступление в формате доклада с презентацией, с комплектом материалов:</w:t>
            </w:r>
          </w:p>
          <w:p w14:paraId="2F529566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Спецификация;</w:t>
            </w:r>
          </w:p>
          <w:p w14:paraId="0E3A458C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Отчёт о покрытии кода при поведенческой верификации;</w:t>
            </w:r>
          </w:p>
          <w:p w14:paraId="6C8AB704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Отчёт об объеме синтезируемой логики;</w:t>
            </w:r>
          </w:p>
          <w:p w14:paraId="209C0645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Отчёт о скоростных параметрах;</w:t>
            </w:r>
          </w:p>
          <w:p w14:paraId="1CA95B9C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Отчёт о покрытии кода при верификации на вентильном уровне;</w:t>
            </w:r>
          </w:p>
          <w:p w14:paraId="282C41A5" w14:textId="77777777" w:rsidR="00C9760D" w:rsidRDefault="00C9760D" w:rsidP="00C9760D">
            <w:pPr>
              <w:pStyle w:val="a6"/>
              <w:numPr>
                <w:ilvl w:val="0"/>
                <w:numId w:val="7"/>
              </w:numPr>
              <w:ind w:left="693" w:hanging="283"/>
              <w:jc w:val="both"/>
            </w:pPr>
            <w:r>
              <w:t>Выводы по степени реализации проекта</w:t>
            </w:r>
          </w:p>
        </w:tc>
      </w:tr>
    </w:tbl>
    <w:p w14:paraId="34E0DA2B" w14:textId="77777777" w:rsidR="003F743E" w:rsidRPr="009F5CA4" w:rsidRDefault="003F743E" w:rsidP="00EE16BE">
      <w:pPr>
        <w:shd w:val="clear" w:color="auto" w:fill="FFFFFF"/>
        <w:tabs>
          <w:tab w:val="left" w:pos="2700"/>
        </w:tabs>
      </w:pPr>
    </w:p>
    <w:p w14:paraId="6DE8960A" w14:textId="49F339E4" w:rsidR="003F743E" w:rsidRPr="0032361D" w:rsidRDefault="00EE16BE" w:rsidP="00C9760D">
      <w:pPr>
        <w:shd w:val="clear" w:color="auto" w:fill="FFFFFF"/>
        <w:tabs>
          <w:tab w:val="left" w:pos="2700"/>
        </w:tabs>
        <w:jc w:val="both"/>
      </w:pPr>
      <w:r w:rsidRPr="009F5CA4">
        <w:t xml:space="preserve">Данный </w:t>
      </w:r>
      <w:r w:rsidR="00C9760D">
        <w:t>практикум «</w:t>
      </w:r>
      <w:r w:rsidR="00C9760D" w:rsidRPr="00C9760D">
        <w:rPr>
          <w:bCs/>
        </w:rPr>
        <w:t xml:space="preserve">Основы проектирования </w:t>
      </w:r>
      <w:proofErr w:type="spellStart"/>
      <w:r w:rsidR="00C9760D" w:rsidRPr="00C9760D">
        <w:rPr>
          <w:bCs/>
        </w:rPr>
        <w:t>СнК</w:t>
      </w:r>
      <w:proofErr w:type="spellEnd"/>
      <w:r w:rsidR="00C9760D" w:rsidRPr="00C9760D">
        <w:rPr>
          <w:bCs/>
        </w:rPr>
        <w:t xml:space="preserve"> на базе ядра RISC-V</w:t>
      </w:r>
      <w:r w:rsidR="00C9760D">
        <w:t xml:space="preserve">» </w:t>
      </w:r>
      <w:r w:rsidR="0032361D">
        <w:t>использует материалы</w:t>
      </w:r>
      <w:r w:rsidR="0032361D" w:rsidRPr="0032361D">
        <w:t xml:space="preserve"> </w:t>
      </w:r>
      <w:r w:rsidR="0032361D">
        <w:t xml:space="preserve">компании </w:t>
      </w:r>
      <w:r w:rsidR="0032361D">
        <w:rPr>
          <w:lang w:val="en-US"/>
        </w:rPr>
        <w:t>S</w:t>
      </w:r>
      <w:proofErr w:type="spellStart"/>
      <w:r w:rsidR="0032361D" w:rsidRPr="0032361D">
        <w:t>yntacore</w:t>
      </w:r>
      <w:proofErr w:type="spellEnd"/>
      <w:r w:rsidR="0032361D">
        <w:t xml:space="preserve"> с открытым исходным кодом</w:t>
      </w:r>
      <w:r w:rsidR="003F743E" w:rsidRPr="009F5CA4">
        <w:t>, р</w:t>
      </w:r>
      <w:r w:rsidRPr="009F5CA4">
        <w:t>аспространяемы</w:t>
      </w:r>
      <w:r w:rsidR="003F743E" w:rsidRPr="009F5CA4">
        <w:t>е</w:t>
      </w:r>
      <w:r w:rsidRPr="009F5CA4">
        <w:t xml:space="preserve"> под лицензией</w:t>
      </w:r>
      <w:r w:rsidR="0032361D" w:rsidRPr="0032361D">
        <w:t xml:space="preserve"> </w:t>
      </w:r>
      <w:r w:rsidR="0032361D">
        <w:rPr>
          <w:lang w:val="en-US"/>
        </w:rPr>
        <w:t>SHL</w:t>
      </w:r>
      <w:r w:rsidR="0032361D">
        <w:t xml:space="preserve"> и </w:t>
      </w:r>
      <w:r w:rsidR="0032361D">
        <w:rPr>
          <w:lang w:val="en-US"/>
        </w:rPr>
        <w:t>IP</w:t>
      </w:r>
      <w:r w:rsidR="0032361D">
        <w:t xml:space="preserve"> ядра</w:t>
      </w:r>
      <w:r w:rsidR="0032361D" w:rsidRPr="0032361D">
        <w:t xml:space="preserve"> </w:t>
      </w:r>
      <w:r w:rsidR="0032361D">
        <w:rPr>
          <w:lang w:val="en-US"/>
        </w:rPr>
        <w:t>Intel</w:t>
      </w:r>
      <w:r w:rsidR="0032361D" w:rsidRPr="0032361D">
        <w:t>/</w:t>
      </w:r>
      <w:r w:rsidR="0032361D">
        <w:rPr>
          <w:lang w:val="en-US"/>
        </w:rPr>
        <w:t>Altera</w:t>
      </w:r>
      <w:r w:rsidR="0032361D">
        <w:t xml:space="preserve">, являющиеся составной частью пакета </w:t>
      </w:r>
      <w:proofErr w:type="spellStart"/>
      <w:r w:rsidR="0032361D">
        <w:rPr>
          <w:lang w:val="en-US"/>
        </w:rPr>
        <w:t>Quartus</w:t>
      </w:r>
      <w:proofErr w:type="spellEnd"/>
      <w:r w:rsidR="0032361D">
        <w:t xml:space="preserve"> </w:t>
      </w:r>
      <w:r w:rsidR="0032361D">
        <w:rPr>
          <w:lang w:val="en-US"/>
        </w:rPr>
        <w:t>Prime</w:t>
      </w:r>
      <w:r w:rsidR="0032361D">
        <w:t xml:space="preserve"> (лицензируются в составе пакета).</w:t>
      </w:r>
    </w:p>
    <w:p w14:paraId="64D6AE14" w14:textId="77777777" w:rsidR="0019150E" w:rsidRPr="009F5CA4" w:rsidRDefault="0019150E" w:rsidP="00EE16BE">
      <w:pPr>
        <w:shd w:val="clear" w:color="auto" w:fill="FFFFFF"/>
        <w:tabs>
          <w:tab w:val="left" w:pos="2700"/>
        </w:tabs>
      </w:pPr>
    </w:p>
    <w:p w14:paraId="0756FDD3" w14:textId="248F5C28" w:rsidR="00EE16BE" w:rsidRPr="009F5CA4" w:rsidRDefault="00EE16BE" w:rsidP="00C9760D">
      <w:pPr>
        <w:shd w:val="clear" w:color="auto" w:fill="FFFFFF"/>
        <w:tabs>
          <w:tab w:val="left" w:pos="2700"/>
        </w:tabs>
        <w:jc w:val="both"/>
      </w:pPr>
      <w:r w:rsidRPr="009F5CA4">
        <w:t xml:space="preserve">Разработка </w:t>
      </w:r>
      <w:r w:rsidR="00AB1A74">
        <w:t>данных учебных материалов</w:t>
      </w:r>
      <w:r w:rsidR="00C9760D">
        <w:t xml:space="preserve"> практикума «</w:t>
      </w:r>
      <w:r w:rsidR="00C9760D" w:rsidRPr="00C9760D">
        <w:rPr>
          <w:bCs/>
        </w:rPr>
        <w:t xml:space="preserve">Основы проектирования </w:t>
      </w:r>
      <w:proofErr w:type="spellStart"/>
      <w:r w:rsidR="00C9760D" w:rsidRPr="00C9760D">
        <w:rPr>
          <w:bCs/>
        </w:rPr>
        <w:t>СнК</w:t>
      </w:r>
      <w:proofErr w:type="spellEnd"/>
      <w:r w:rsidR="00C9760D" w:rsidRPr="00C9760D">
        <w:rPr>
          <w:bCs/>
        </w:rPr>
        <w:t xml:space="preserve"> на базе ядра RISC-V</w:t>
      </w:r>
      <w:r w:rsidR="00F96F30" w:rsidRPr="009F5CA4">
        <w:t xml:space="preserve"> </w:t>
      </w:r>
      <w:r w:rsidRPr="009F5CA4">
        <w:t>выполнена авторским коллективом (</w:t>
      </w:r>
      <w:r w:rsidR="00C9760D">
        <w:t xml:space="preserve">Заева М.А., Нефедов Д.А., </w:t>
      </w:r>
      <w:proofErr w:type="spellStart"/>
      <w:r w:rsidR="00C9760D">
        <w:t>Решетько</w:t>
      </w:r>
      <w:proofErr w:type="spellEnd"/>
      <w:r w:rsidR="00C9760D">
        <w:t xml:space="preserve"> В.М.</w:t>
      </w:r>
      <w:r w:rsidRPr="009F5CA4">
        <w:t xml:space="preserve">)  </w:t>
      </w:r>
      <w:r w:rsidR="003F743E" w:rsidRPr="009F5CA4">
        <w:t>в рамках конкурса грантов</w:t>
      </w:r>
      <w:r w:rsidRPr="009F5CA4">
        <w:t xml:space="preserve"> </w:t>
      </w:r>
      <w:hyperlink r:id="rId11" w:history="1">
        <w:r w:rsidRPr="009F5CA4">
          <w:rPr>
            <w:rStyle w:val="a5"/>
          </w:rPr>
          <w:t>Альянса RISC-V</w:t>
        </w:r>
      </w:hyperlink>
      <w:r w:rsidRPr="009F5CA4">
        <w:t xml:space="preserve"> </w:t>
      </w:r>
      <w:r w:rsidR="008D6749" w:rsidRPr="009F5CA4">
        <w:t xml:space="preserve">и </w:t>
      </w:r>
      <w:r w:rsidRPr="009F5CA4">
        <w:t xml:space="preserve">допускается к использованию под лицензией </w:t>
      </w:r>
      <w:hyperlink r:id="rId12" w:history="1">
        <w:r w:rsidRPr="009F5CA4">
          <w:rPr>
            <w:rStyle w:val="a5"/>
          </w:rPr>
          <w:t>CC BY 4.0</w:t>
        </w:r>
      </w:hyperlink>
      <w:r w:rsidRPr="009F5CA4">
        <w:t>.</w:t>
      </w:r>
    </w:p>
    <w:p w14:paraId="3753EB20" w14:textId="7E65049C" w:rsidR="003554AB" w:rsidRPr="009F5CA4" w:rsidRDefault="003554AB" w:rsidP="00051448">
      <w:pPr>
        <w:pStyle w:val="3"/>
        <w:rPr>
          <w:rFonts w:ascii="Times New Roman" w:hAnsi="Times New Roman" w:cs="Times New Roman"/>
          <w:sz w:val="24"/>
          <w:szCs w:val="24"/>
        </w:rPr>
      </w:pPr>
    </w:p>
    <w:sectPr w:rsidR="003554AB" w:rsidRPr="009F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14F"/>
    <w:multiLevelType w:val="hybridMultilevel"/>
    <w:tmpl w:val="04A486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D03F97"/>
    <w:multiLevelType w:val="hybridMultilevel"/>
    <w:tmpl w:val="88E05C98"/>
    <w:lvl w:ilvl="0" w:tplc="0AC8E4D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2730D1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90101FB"/>
    <w:multiLevelType w:val="hybridMultilevel"/>
    <w:tmpl w:val="20A6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6C473A"/>
    <w:multiLevelType w:val="hybridMultilevel"/>
    <w:tmpl w:val="C2AAA55A"/>
    <w:lvl w:ilvl="0" w:tplc="EB8AAA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224F1"/>
    <w:multiLevelType w:val="hybridMultilevel"/>
    <w:tmpl w:val="EF3E9F6E"/>
    <w:lvl w:ilvl="0" w:tplc="2730D1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">
    <w:nsid w:val="5CED447B"/>
    <w:multiLevelType w:val="hybridMultilevel"/>
    <w:tmpl w:val="D232661A"/>
    <w:lvl w:ilvl="0" w:tplc="2730D1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6">
    <w:nsid w:val="5F336948"/>
    <w:multiLevelType w:val="multilevel"/>
    <w:tmpl w:val="74A07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500050"/>
        <w:sz w:val="22"/>
        <w:szCs w:val="22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5686575"/>
    <w:multiLevelType w:val="hybridMultilevel"/>
    <w:tmpl w:val="00B226F2"/>
    <w:lvl w:ilvl="0" w:tplc="0AC8E4D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7DF31C0E"/>
    <w:multiLevelType w:val="hybridMultilevel"/>
    <w:tmpl w:val="76645428"/>
    <w:lvl w:ilvl="0" w:tplc="F75AC7D2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AB"/>
    <w:rsid w:val="000111CC"/>
    <w:rsid w:val="00051448"/>
    <w:rsid w:val="000940FF"/>
    <w:rsid w:val="000B7DEB"/>
    <w:rsid w:val="00115E86"/>
    <w:rsid w:val="0019150E"/>
    <w:rsid w:val="00203D24"/>
    <w:rsid w:val="00223073"/>
    <w:rsid w:val="0032361D"/>
    <w:rsid w:val="003333BA"/>
    <w:rsid w:val="00342518"/>
    <w:rsid w:val="003554AB"/>
    <w:rsid w:val="00375C4F"/>
    <w:rsid w:val="003C46E7"/>
    <w:rsid w:val="003F743E"/>
    <w:rsid w:val="003F7895"/>
    <w:rsid w:val="0046442C"/>
    <w:rsid w:val="004808DD"/>
    <w:rsid w:val="00481BFF"/>
    <w:rsid w:val="00493DEB"/>
    <w:rsid w:val="004968A5"/>
    <w:rsid w:val="004D5AF3"/>
    <w:rsid w:val="004F64FC"/>
    <w:rsid w:val="00567F6D"/>
    <w:rsid w:val="00575E30"/>
    <w:rsid w:val="005B3CF3"/>
    <w:rsid w:val="005B634E"/>
    <w:rsid w:val="005D3D87"/>
    <w:rsid w:val="005D78C5"/>
    <w:rsid w:val="006614B0"/>
    <w:rsid w:val="006778E1"/>
    <w:rsid w:val="00691DD1"/>
    <w:rsid w:val="00760CDD"/>
    <w:rsid w:val="007D11A9"/>
    <w:rsid w:val="007E0659"/>
    <w:rsid w:val="00853323"/>
    <w:rsid w:val="008D6749"/>
    <w:rsid w:val="00996301"/>
    <w:rsid w:val="009A43C5"/>
    <w:rsid w:val="009B4000"/>
    <w:rsid w:val="009E6339"/>
    <w:rsid w:val="009F5CA4"/>
    <w:rsid w:val="00A17FA4"/>
    <w:rsid w:val="00AA06D0"/>
    <w:rsid w:val="00AA5479"/>
    <w:rsid w:val="00AB1A74"/>
    <w:rsid w:val="00AC61D0"/>
    <w:rsid w:val="00BD3525"/>
    <w:rsid w:val="00C406EE"/>
    <w:rsid w:val="00C9760D"/>
    <w:rsid w:val="00DD1E60"/>
    <w:rsid w:val="00E30ED8"/>
    <w:rsid w:val="00EB3652"/>
    <w:rsid w:val="00EE16BE"/>
    <w:rsid w:val="00F3506C"/>
    <w:rsid w:val="00F96F30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F456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5144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9760D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C9760D"/>
    <w:rPr>
      <w:rFonts w:ascii="Times New Roman" w:hAnsi="Times New Roman" w:cs="Times New Roman" w:hint="default"/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5144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9760D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C9760D"/>
    <w:rPr>
      <w:rFonts w:ascii="Times New Roman" w:hAnsi="Times New Roman" w:cs="Times New Roman" w:hint="default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m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stinfo.ru/" TargetMode="External"/><Relationship Id="rId12" Type="http://schemas.openxmlformats.org/officeDocument/2006/relationships/hyperlink" Target="https://creativecommons.org/licenses/by/4.0/deed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servermall/articles/849382" TargetMode="External"/><Relationship Id="rId11" Type="http://schemas.openxmlformats.org/officeDocument/2006/relationships/hyperlink" Target="https://riscv-allianc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yntacore/fpga-sdk-prj/tree/66c9e52b48f8ca59cb986855651523ccd9c8b2c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1578</Words>
  <Characters>8968</Characters>
  <Application>Microsoft Office Word</Application>
  <DocSecurity>0</DocSecurity>
  <Lines>427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учебного курса</vt:lpstr>
    </vt:vector>
  </TitlesOfParts>
  <Company>O.S.P.</Company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creator>Anatoli Shkred</dc:creator>
  <cp:lastModifiedBy>Margarita Z</cp:lastModifiedBy>
  <cp:revision>7</cp:revision>
  <cp:lastPrinted>2002-05-14T11:36:00Z</cp:lastPrinted>
  <dcterms:created xsi:type="dcterms:W3CDTF">2024-12-03T14:46:00Z</dcterms:created>
  <dcterms:modified xsi:type="dcterms:W3CDTF">2024-12-05T11:42:00Z</dcterms:modified>
</cp:coreProperties>
</file>