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2026-06-08 11:05:16</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6.</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17</w:t>
            </w:r>
          </w:p>
        </w:tc>
      </w:tr>
      <w:tr>
        <w:tc>
          <w:tcPr>
            <w:tcW w:type="dxa" w:w="4320"/>
          </w:tcPr>
          <w:p>
            <w:pPr>
              <w:jc w:val="left"/>
            </w:pPr>
            <w:r>
              <w:t>FAIL</w:t>
            </w:r>
          </w:p>
        </w:tc>
        <w:tc>
          <w:tcPr>
            <w:tcW w:type="dxa" w:w="4320"/>
          </w:tcPr>
          <w:p>
            <w:pPr>
              <w:jc w:val="right"/>
            </w:pPr>
            <w:r>
              <w:t>7</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w:t>
            </w:r>
          </w:p>
        </w:tc>
      </w:tr>
    </w:tbl>
    <w:p/>
    <w:p>
      <w:r>
        <w:rPr>
          <w:b/>
        </w:rPr>
        <w:t>Screenshot Evidence:</w:t>
      </w:r>
    </w:p>
    <w:p>
      <w:pPr>
        <w:jc w:val="center"/>
      </w:pPr>
      <w:r>
        <w:drawing>
          <wp:inline xmlns:a="http://schemas.openxmlformats.org/drawingml/2006/main" xmlns:pic="http://schemas.openxmlformats.org/drawingml/2006/picture">
            <wp:extent cx="5029200" cy="7295483"/>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7295483"/>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r>
        <w:rPr>
          <w:i/>
          <w:color w:val="777777"/>
          <w:sz w:val="16"/>
        </w:rPr>
        <w:t>(Source file: audit_output/screenshots/element_body.png)</w:t>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75916"/>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275916"/>
                    </a:xfrm>
                    <a:prstGeom prst="rect"/>
                  </pic:spPr>
                </pic:pic>
              </a:graphicData>
            </a:graphic>
          </wp:inline>
        </w:drawing>
      </w:r>
    </w:p>
    <w:p>
      <w:r>
        <w:rPr>
          <w:i/>
          <w:color w:val="777777"/>
          <w:sz w:val="16"/>
        </w:rPr>
        <w:t>(Source file: audit_output/screenshots/element_h1.png)</w:t>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939834"/>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1939834"/>
                    </a:xfrm>
                    <a:prstGeom prst="rect"/>
                  </pic:spPr>
                </pic:pic>
              </a:graphicData>
            </a:graphic>
          </wp:inline>
        </w:drawing>
      </w:r>
    </w:p>
    <w:p>
      <w:r>
        <w:rPr>
          <w:i/>
          <w:color w:val="777777"/>
          <w:sz w:val="16"/>
        </w:rPr>
        <w:t>(Source file: audit_output/screenshots/element_h2.png)</w:t>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r>
        <w:rPr>
          <w:i/>
          <w:color w:val="777777"/>
          <w:sz w:val="16"/>
        </w:rPr>
        <w:t>(Source file: audit_output/screenshots/element_p.png)</w:t>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r>
        <w:rPr>
          <w:i/>
          <w:color w:val="777777"/>
          <w:sz w:val="16"/>
        </w:rPr>
        <w:t>(Source file: audit_output/screenshots/element_a.png)</w:t>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r>
        <w:rPr>
          <w:i/>
          <w:color w:val="777777"/>
          <w:sz w:val="16"/>
        </w:rPr>
        <w:t>(Source file: audit_output/screenshots/element_li.png)</w:t>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2601039"/>
                    </a:xfrm>
                    <a:prstGeom prst="rect"/>
                  </pic:spPr>
                </pic:pic>
              </a:graphicData>
            </a:graphic>
          </wp:inline>
        </w:drawing>
      </w:r>
    </w:p>
    <w:p>
      <w:r>
        <w:rPr>
          <w:i/>
          <w:color w:val="777777"/>
          <w:sz w:val="16"/>
        </w:rPr>
        <w:t>(Source file: audit_output/screenshots/element_span.png)</w:t>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929309"/>
                    </a:xfrm>
                    <a:prstGeom prst="rect"/>
                  </pic:spPr>
                </pic:pic>
              </a:graphicData>
            </a:graphic>
          </wp:inline>
        </w:drawing>
      </w:r>
    </w:p>
    <w:p>
      <w:r>
        <w:rPr>
          <w:i/>
          <w:color w:val="777777"/>
          <w:sz w:val="16"/>
        </w:rPr>
        <w:t>(Source file: audit_output/screenshots/element_button.png)</w:t>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676195"/>
                    </a:xfrm>
                    <a:prstGeom prst="rect"/>
                  </pic:spPr>
                </pic:pic>
              </a:graphicData>
            </a:graphic>
          </wp:inline>
        </w:drawing>
      </w:r>
    </w:p>
    <w:p>
      <w:r>
        <w:rPr>
          <w:i/>
          <w:color w:val="777777"/>
          <w:sz w:val="16"/>
        </w:rPr>
        <w:t>(Source file: audit_output/screenshots/element_input.png)</w:t>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1040"/>
                    </a:xfrm>
                    <a:prstGeom prst="rect"/>
                  </pic:spPr>
                </pic:pic>
              </a:graphicData>
            </a:graphic>
          </wp:inline>
        </w:drawing>
      </w:r>
    </w:p>
    <w:p>
      <w:r>
        <w:rPr>
          <w:i/>
          <w:color w:val="777777"/>
          <w:sz w:val="16"/>
        </w:rPr>
        <w:t>(Source file: audit_output/screenshots/element_nav.png)</w:t>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r>
        <w:rPr>
          <w:i/>
          <w:color w:val="777777"/>
          <w:sz w:val="16"/>
        </w:rPr>
        <w:t>(Source file: audit_output/screenshots/element_footer.png)</w:t>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570240"/>
                    </a:xfrm>
                    <a:prstGeom prst="rect"/>
                  </pic:spPr>
                </pic:pic>
              </a:graphicData>
            </a:graphic>
          </wp:inline>
        </w:drawing>
      </w:r>
    </w:p>
    <w:p>
      <w:r>
        <w:rPr>
          <w:i/>
          <w:color w:val="777777"/>
          <w:sz w:val="16"/>
        </w:rPr>
        <w:t>(Source file: audit_output/screenshots/element_header.png)</w:t>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r>
        <w:rPr>
          <w:i/>
          <w:color w:val="777777"/>
          <w:sz w:val="16"/>
        </w:rPr>
        <w:t>(Source file: audit_output/screenshots/element_label.png)</w:t>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7295483"/>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7295483"/>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7295483"/>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font sizes maintain a logical hierarchy (H1&gt;H2&gt;H3&gt;P)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H3 (20px) is not larger than the median paragraph size (20px), violating H3 &gt; P hierarchy. | Paragraph elements found up to 44px, exceeding H3 (20px) - paragraph must not be larger than body headings. | Paragraph elements found up to 44px, equalling or exceeding H2 (24px) - this is a critical hierarchy violation. | Inconsistent H2 sizes detected across the page: 24px, 20px.</w:t>
            </w:r>
          </w:p>
        </w:tc>
      </w:tr>
    </w:tbl>
    <w:p/>
    <w:p>
      <w:r>
        <w:rPr>
          <w:b/>
        </w:rPr>
        <w:t>Screenshot Evidence:</w:t>
      </w:r>
    </w:p>
    <w:p>
      <w:pPr>
        <w:jc w:val="center"/>
      </w:pPr>
      <w:r>
        <w:drawing>
          <wp:inline xmlns:a="http://schemas.openxmlformats.org/drawingml/2006/main" xmlns:pic="http://schemas.openxmlformats.org/drawingml/2006/picture">
            <wp:extent cx="5029200" cy="7295483"/>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 | Low contrast (1.66:1) on text: 'A post shared by Ministry...'</w:t>
            </w:r>
          </w:p>
        </w:tc>
      </w:tr>
    </w:tbl>
    <w:p/>
    <w:p>
      <w:r>
        <w:rPr>
          <w:b/>
        </w:rPr>
        <w:t>Screenshot Evidence:</w:t>
      </w:r>
    </w:p>
    <w:p>
      <w:pPr>
        <w:jc w:val="center"/>
      </w:pPr>
      <w:r>
        <w:drawing>
          <wp:inline xmlns:a="http://schemas.openxmlformats.org/drawingml/2006/main" xmlns:pic="http://schemas.openxmlformats.org/drawingml/2006/picture">
            <wp:extent cx="5029200" cy="2599468"/>
            <wp:docPr id="20" name="Picture 20"/>
            <wp:cNvGraphicFramePr>
              <a:graphicFrameLocks noChangeAspect="1"/>
            </wp:cNvGraphicFramePr>
            <a:graphic>
              <a:graphicData uri="http://schemas.openxmlformats.org/drawingml/2006/picture">
                <pic:pic>
                  <pic:nvPicPr>
                    <pic:cNvPr id="0" name="contrast_desktop_view.png"/>
                    <pic:cNvPicPr/>
                  </pic:nvPicPr>
                  <pic:blipFill>
                    <a:blip r:embed="rId22"/>
                    <a:stretch>
                      <a:fillRect/>
                    </a:stretch>
                  </pic:blipFill>
                  <pic:spPr>
                    <a:xfrm>
                      <a:off x="0" y="0"/>
                      <a:ext cx="5029200" cy="2599468"/>
                    </a:xfrm>
                    <a:prstGeom prst="rect"/>
                  </pic:spPr>
                </pic:pic>
              </a:graphicData>
            </a:graphic>
          </wp:inline>
        </w:drawing>
      </w:r>
    </w:p>
    <w:p>
      <w:r>
        <w:rPr>
          <w:i/>
          <w:color w:val="777777"/>
          <w:sz w:val="16"/>
        </w:rPr>
        <w:t>(Source file: audit_output/screenshots/contrast_desktop_view.png)</w:t>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font sizes maintain a logical hierarchy (H1&gt;H2&gt;H3&gt;P)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H3 (20px) is not larger than the median paragraph size (20px), violating H3 &gt; P hierarchy. | Paragraph elements found up to 44px, exceeding H3 (20px) - paragraph must not be larger than body headings. | Paragraph elements found up to 44px, equalling or exceeding H2 (24px) - this is a critical hierarchy violation. | Inconsistent H2 sizes detected across the page: 24px, 20px.</w:t>
            </w:r>
          </w:p>
        </w:tc>
      </w:tr>
    </w:tbl>
    <w:p/>
    <w:p>
      <w:r>
        <w:rPr>
          <w:b/>
        </w:rPr>
        <w:t>Screenshot Evidence:</w:t>
      </w:r>
    </w:p>
    <w:p>
      <w:pPr>
        <w:jc w:val="center"/>
      </w:pPr>
      <w:r>
        <w:drawing>
          <wp:inline xmlns:a="http://schemas.openxmlformats.org/drawingml/2006/main" xmlns:pic="http://schemas.openxmlformats.org/drawingml/2006/picture">
            <wp:extent cx="5029200" cy="2599468"/>
            <wp:docPr id="21" name="Picture 21"/>
            <wp:cNvGraphicFramePr>
              <a:graphicFrameLocks noChangeAspect="1"/>
            </wp:cNvGraphicFramePr>
            <a:graphic>
              <a:graphicData uri="http://schemas.openxmlformats.org/drawingml/2006/picture">
                <pic:pic>
                  <pic:nvPicPr>
                    <pic:cNvPr id="0" name="contrast_desktop_view.png"/>
                    <pic:cNvPicPr/>
                  </pic:nvPicPr>
                  <pic:blipFill>
                    <a:blip r:embed="rId22"/>
                    <a:stretch>
                      <a:fillRect/>
                    </a:stretch>
                  </pic:blipFill>
                  <pic:spPr>
                    <a:xfrm>
                      <a:off x="0" y="0"/>
                      <a:ext cx="5029200" cy="2599468"/>
                    </a:xfrm>
                    <a:prstGeom prst="rect"/>
                  </pic:spPr>
                </pic:pic>
              </a:graphicData>
            </a:graphic>
          </wp:inline>
        </w:drawing>
      </w:r>
    </w:p>
    <w:p>
      <w:r>
        <w:rPr>
          <w:i/>
          <w:color w:val="777777"/>
          <w:sz w:val="16"/>
        </w:rPr>
        <w:t>(Source file: audit_output/screenshots/mobile_view.png)</w:t>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(8 distinct padding values across 41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7295483"/>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disabled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7295483"/>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7295483"/>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6.</w:t>
            </w:r>
          </w:p>
        </w:tc>
      </w:tr>
    </w:tbl>
    <w:p/>
    <w:p>
      <w:r>
        <w:rPr>
          <w:b/>
        </w:rPr>
        <w:t>Screenshot Evidence:</w:t>
      </w:r>
    </w:p>
    <w:p>
      <w:pPr>
        <w:jc w:val="center"/>
      </w:pPr>
      <w:r>
        <w:drawing>
          <wp:inline xmlns:a="http://schemas.openxmlformats.org/drawingml/2006/main" xmlns:pic="http://schemas.openxmlformats.org/drawingml/2006/picture">
            <wp:extent cx="5029200" cy="7295483"/>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95483"/>
                    </a:xfrm>
                    <a:prstGeom prst="rect"/>
                  </pic:spPr>
                </pic:pic>
              </a:graphicData>
            </a:graphic>
          </wp:inline>
        </w:drawing>
      </w:r>
    </w:p>
    <w:p>
      <w:r>
        <w:rPr>
          <w:i/>
          <w:color w:val="777777"/>
          <w:sz w:val="16"/>
        </w:rPr>
        <w:t>(Source file: audit_output/screenshots/full_page.png)</w:t>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