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3488" w14:textId="1D072A9A" w:rsidR="00F36EC5" w:rsidRDefault="00F36EC5" w:rsidP="00F36EC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Practicum No.14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B25D40" w:rsidRPr="00B25D40">
        <w:rPr>
          <w:color w:val="FFFFFF" w:themeColor="background1"/>
        </w:rPr>
        <w:t xml:space="preserve"> </w:t>
      </w:r>
      <w:r w:rsidR="0051758D" w:rsidRPr="0051758D">
        <w:rPr>
          <w:rFonts w:ascii="Times New Roman" w:eastAsia="Times New Roman" w:hAnsi="Times New Roman" w:cs="Times New Roman"/>
          <w:b/>
          <w:bCs/>
        </w:rPr>
        <w:t>20</w:t>
      </w:r>
      <w:r w:rsidR="0051758D">
        <w:rPr>
          <w:rFonts w:ascii="Times New Roman" w:eastAsia="Times New Roman" w:hAnsi="Times New Roman" w:cs="Times New Roman"/>
          <w:b/>
          <w:bCs/>
        </w:rPr>
        <w:t>/</w:t>
      </w:r>
      <w:r w:rsidR="0051758D" w:rsidRPr="0051758D">
        <w:rPr>
          <w:rFonts w:ascii="Times New Roman" w:eastAsia="Times New Roman" w:hAnsi="Times New Roman" w:cs="Times New Roman"/>
          <w:b/>
          <w:bCs/>
        </w:rPr>
        <w:t>3</w:t>
      </w:r>
      <w:r w:rsidR="0051758D">
        <w:rPr>
          <w:rFonts w:ascii="Times New Roman" w:eastAsia="Times New Roman" w:hAnsi="Times New Roman" w:cs="Times New Roman"/>
          <w:b/>
          <w:bCs/>
        </w:rPr>
        <w:t>/</w:t>
      </w:r>
      <w:r w:rsidR="0051758D" w:rsidRPr="0051758D">
        <w:rPr>
          <w:rFonts w:ascii="Times New Roman" w:eastAsia="Times New Roman" w:hAnsi="Times New Roman" w:cs="Times New Roman"/>
          <w:b/>
          <w:bCs/>
        </w:rPr>
        <w:t>2026 </w:t>
      </w:r>
    </w:p>
    <w:p w14:paraId="55C5697A" w14:textId="77777777" w:rsidR="00E9224A" w:rsidRDefault="00E9224A" w:rsidP="00F36EC5">
      <w:pPr>
        <w:spacing w:after="0" w:line="240" w:lineRule="auto"/>
        <w:rPr>
          <w:rFonts w:ascii="Times New Roman" w:eastAsia="Times New Roman" w:hAnsi="Times New Roman" w:cs="Times New Roman"/>
          <w:b/>
          <w:bCs/>
        </w:rPr>
      </w:pPr>
    </w:p>
    <w:p w14:paraId="08801B11" w14:textId="77777777" w:rsidR="00F36EC5" w:rsidRDefault="00F36EC5" w:rsidP="00F36EC5">
      <w:pPr>
        <w:spacing w:after="0" w:line="240" w:lineRule="auto"/>
        <w:jc w:val="center"/>
        <w:rPr>
          <w:rFonts w:ascii="Times New Roman" w:eastAsia="Times New Roman" w:hAnsi="Times New Roman" w:cs="Times New Roman"/>
          <w:b/>
          <w:bCs/>
          <w:u w:val="single"/>
        </w:rPr>
      </w:pPr>
      <w:r w:rsidRPr="00C1571B">
        <w:rPr>
          <w:rFonts w:ascii="Times New Roman" w:eastAsia="Times New Roman" w:hAnsi="Times New Roman" w:cs="Times New Roman"/>
          <w:b/>
          <w:bCs/>
          <w:u w:val="single"/>
        </w:rPr>
        <w:t>Risk &amp; Insurance Planning for a CSE/AIML/DSCS/DS Enterprise</w:t>
      </w:r>
    </w:p>
    <w:p w14:paraId="17857A3E" w14:textId="77777777" w:rsidR="00F36EC5" w:rsidRDefault="00F36EC5" w:rsidP="00F36EC5">
      <w:pPr>
        <w:spacing w:after="0" w:line="240" w:lineRule="auto"/>
        <w:jc w:val="center"/>
        <w:rPr>
          <w:rFonts w:ascii="Times New Roman" w:eastAsia="Times New Roman" w:hAnsi="Times New Roman" w:cs="Times New Roman"/>
          <w:b/>
          <w:bCs/>
        </w:rPr>
      </w:pPr>
    </w:p>
    <w:p w14:paraId="40B73770" w14:textId="77777777" w:rsidR="00F36EC5" w:rsidRDefault="00F36EC5" w:rsidP="00643B64">
      <w:pPr>
        <w:pStyle w:val="ListParagraph"/>
        <w:numPr>
          <w:ilvl w:val="0"/>
          <w:numId w:val="74"/>
        </w:numPr>
        <w:spacing w:after="0" w:line="240" w:lineRule="auto"/>
        <w:ind w:left="284" w:hanging="284"/>
        <w:rPr>
          <w:rFonts w:ascii="Times New Roman" w:eastAsia="Times New Roman" w:hAnsi="Times New Roman" w:cs="Times New Roman"/>
          <w:b/>
          <w:bCs/>
        </w:rPr>
      </w:pPr>
      <w:r w:rsidRPr="00F36EC5">
        <w:rPr>
          <w:rFonts w:ascii="Times New Roman" w:eastAsia="Times New Roman" w:hAnsi="Times New Roman" w:cs="Times New Roman"/>
          <w:b/>
          <w:bCs/>
        </w:rPr>
        <w:t>Practical Significance</w:t>
      </w:r>
    </w:p>
    <w:p w14:paraId="38483165"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 xml:space="preserve">Risk &amp; Insurance Planning is critical for technology-driven enterprises in CSE, AIML, DSCS, and </w:t>
      </w:r>
    </w:p>
    <w:p w14:paraId="449BBFCA"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Data Science, where rapid innovation also introduces significant vulnerabilities.</w:t>
      </w:r>
    </w:p>
    <w:p w14:paraId="261988E4"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This practicum helps learners understand and map risks arising from cyber threats, AI model failures, data breaches, system downtime, cloud dependency, and regulatory non-compliance.</w:t>
      </w:r>
    </w:p>
    <w:p w14:paraId="3CA56ADF"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Students learn to evaluate technical, financial, operational, and legal risks that directly affect business continuity and investor confidence.</w:t>
      </w:r>
    </w:p>
    <w:p w14:paraId="3101B0E6"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The practicum builds the ability to design structured risk mitigation plans tailored to AI/ML and data-centric environments. Learners gain insights into selecting suitable insurance products such as cyber liability insurance, Tech E&amp;O, professional indemnity, and data breach insurance.</w:t>
      </w:r>
    </w:p>
    <w:p w14:paraId="28EC30C3" w14:textId="77777777"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They also learn to classify risks into preventable, strategic, and external categories to strengthen enterprise resilience.</w:t>
      </w:r>
    </w:p>
    <w:p w14:paraId="75216FD6" w14:textId="08176E14" w:rsidR="00F36EC5" w:rsidRPr="00F36EC5" w:rsidRDefault="00F36EC5" w:rsidP="00F36EC5">
      <w:pPr>
        <w:pStyle w:val="ListParagraph"/>
        <w:spacing w:after="0" w:line="240" w:lineRule="auto"/>
        <w:ind w:left="284"/>
        <w:jc w:val="both"/>
        <w:rPr>
          <w:rFonts w:ascii="Times New Roman" w:eastAsia="Times New Roman" w:hAnsi="Times New Roman" w:cs="Times New Roman"/>
        </w:rPr>
      </w:pPr>
      <w:r w:rsidRPr="00F36EC5">
        <w:rPr>
          <w:rFonts w:ascii="Times New Roman" w:eastAsia="Times New Roman" w:hAnsi="Times New Roman" w:cs="Times New Roman"/>
        </w:rPr>
        <w:t>By applying risk heat maps, compliance frameworks, and incident response plans, learners develop systematic decision-making skills.</w:t>
      </w:r>
    </w:p>
    <w:p w14:paraId="08123412" w14:textId="3715219C" w:rsidR="00F36EC5" w:rsidRPr="00F36EC5" w:rsidRDefault="00F36EC5" w:rsidP="00643B64">
      <w:pPr>
        <w:pStyle w:val="ListParagraph"/>
        <w:numPr>
          <w:ilvl w:val="0"/>
          <w:numId w:val="74"/>
        </w:numPr>
        <w:spacing w:after="0" w:line="240" w:lineRule="auto"/>
        <w:ind w:left="284" w:hanging="284"/>
        <w:rPr>
          <w:rFonts w:ascii="Times New Roman" w:eastAsia="Times New Roman" w:hAnsi="Times New Roman" w:cs="Times New Roman"/>
          <w:b/>
          <w:bCs/>
        </w:rPr>
      </w:pPr>
      <w:r w:rsidRPr="00F36EC5">
        <w:rPr>
          <w:rFonts w:ascii="Times New Roman" w:eastAsia="Times New Roman" w:hAnsi="Times New Roman" w:cs="Times New Roman"/>
          <w:b/>
          <w:bCs/>
        </w:rPr>
        <w:t xml:space="preserve">Competency and Industry-Specific Practical Skills </w:t>
      </w:r>
    </w:p>
    <w:p w14:paraId="3D643BA1" w14:textId="77777777" w:rsidR="00F36EC5" w:rsidRDefault="00F36EC5" w:rsidP="00F36EC5">
      <w:pPr>
        <w:spacing w:after="0" w:line="240" w:lineRule="auto"/>
        <w:ind w:left="567"/>
        <w:rPr>
          <w:rFonts w:ascii="Times New Roman" w:eastAsia="Times New Roman" w:hAnsi="Times New Roman" w:cs="Times New Roman"/>
          <w:i/>
          <w:iCs/>
          <w:sz w:val="10"/>
          <w:szCs w:val="10"/>
        </w:rPr>
      </w:pPr>
    </w:p>
    <w:p w14:paraId="495065F5" w14:textId="77777777" w:rsidR="00F36EC5" w:rsidRDefault="00F36EC5" w:rsidP="00F36EC5">
      <w:pPr>
        <w:spacing w:after="0" w:line="240" w:lineRule="auto"/>
        <w:ind w:left="567"/>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2C643302" w14:textId="77777777" w:rsidR="00F36EC5" w:rsidRDefault="00F36EC5" w:rsidP="00F36EC5">
      <w:pPr>
        <w:numPr>
          <w:ilvl w:val="0"/>
          <w:numId w:val="17"/>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i/>
          <w:iCs/>
        </w:rPr>
        <w:t xml:space="preserve"> a Pitch deck, project proposals for small/medium-scale startups logically and scientifically.</w:t>
      </w:r>
    </w:p>
    <w:p w14:paraId="1B05A6C0" w14:textId="77777777" w:rsidR="00F36EC5" w:rsidRDefault="00F36EC5" w:rsidP="00F36EC5">
      <w:pPr>
        <w:numPr>
          <w:ilvl w:val="0"/>
          <w:numId w:val="18"/>
        </w:numPr>
        <w:spacing w:after="0" w:line="240" w:lineRule="auto"/>
        <w:ind w:left="851" w:hanging="284"/>
        <w:jc w:val="both"/>
        <w:rPr>
          <w:rFonts w:ascii="Times New Roman" w:eastAsia="Times New Roman" w:hAnsi="Times New Roman" w:cs="Times New Roman"/>
          <w:color w:val="000000"/>
        </w:rPr>
      </w:pPr>
      <w:r w:rsidRPr="0087691B">
        <w:rPr>
          <w:rFonts w:ascii="Times New Roman" w:eastAsia="Times New Roman" w:hAnsi="Times New Roman" w:cs="Times New Roman"/>
          <w:b/>
          <w:bCs/>
          <w:i/>
          <w:iCs/>
          <w:color w:val="000000"/>
          <w:u w:val="single"/>
        </w:rPr>
        <w:t>Apply</w:t>
      </w:r>
      <w:r w:rsidRPr="0087691B">
        <w:rPr>
          <w:rFonts w:ascii="Times New Roman" w:eastAsia="Times New Roman" w:hAnsi="Times New Roman" w:cs="Times New Roman"/>
          <w:color w:val="000000"/>
        </w:rPr>
        <w:t xml:space="preserve"> analytical reasoning to identify, evaluate, and prioritize technical, financial, and cybersecurity risks affecting technology-driven enterprise</w:t>
      </w:r>
      <w:r>
        <w:rPr>
          <w:rFonts w:ascii="Times New Roman" w:eastAsia="Times New Roman" w:hAnsi="Times New Roman" w:cs="Times New Roman"/>
          <w:color w:val="000000"/>
        </w:rPr>
        <w:t>.</w:t>
      </w:r>
    </w:p>
    <w:p w14:paraId="42DAD11E" w14:textId="77777777" w:rsidR="00F36EC5" w:rsidRPr="0087691B" w:rsidRDefault="00F36EC5" w:rsidP="00F36EC5">
      <w:pPr>
        <w:numPr>
          <w:ilvl w:val="0"/>
          <w:numId w:val="18"/>
        </w:numPr>
        <w:spacing w:after="0" w:line="240" w:lineRule="auto"/>
        <w:ind w:left="851" w:hanging="284"/>
        <w:jc w:val="both"/>
        <w:rPr>
          <w:rFonts w:ascii="Times New Roman" w:eastAsia="Times New Roman" w:hAnsi="Times New Roman" w:cs="Times New Roman"/>
          <w:color w:val="000000"/>
        </w:rPr>
      </w:pPr>
      <w:r w:rsidRPr="0087691B">
        <w:rPr>
          <w:rFonts w:ascii="Times New Roman" w:eastAsia="Times New Roman" w:hAnsi="Times New Roman" w:cs="Times New Roman"/>
          <w:b/>
          <w:bCs/>
          <w:i/>
          <w:iCs/>
          <w:color w:val="000000"/>
          <w:u w:val="single"/>
        </w:rPr>
        <w:t>Interpret</w:t>
      </w:r>
      <w:r w:rsidRPr="0087691B">
        <w:rPr>
          <w:rFonts w:ascii="Times New Roman" w:eastAsia="Times New Roman" w:hAnsi="Times New Roman" w:cs="Times New Roman"/>
          <w:color w:val="000000"/>
        </w:rPr>
        <w:t xml:space="preserve"> and assess different categories of risk (preventable, strategic, external) and map them to appropriate mitigation or insurance strategies.</w:t>
      </w:r>
    </w:p>
    <w:p w14:paraId="5F953CAB" w14:textId="77777777" w:rsidR="00F36EC5" w:rsidRDefault="00F36EC5" w:rsidP="00F36EC5">
      <w:pPr>
        <w:numPr>
          <w:ilvl w:val="0"/>
          <w:numId w:val="18"/>
        </w:numPr>
        <w:spacing w:after="0" w:line="240" w:lineRule="auto"/>
        <w:ind w:left="851" w:hanging="284"/>
        <w:jc w:val="both"/>
        <w:rPr>
          <w:rFonts w:ascii="Times New Roman" w:eastAsia="Times New Roman" w:hAnsi="Times New Roman" w:cs="Times New Roman"/>
          <w:color w:val="000000"/>
        </w:rPr>
      </w:pPr>
      <w:bookmarkStart w:id="0" w:name="_heading=h.c9o0e64mvobv" w:colFirst="0" w:colLast="0"/>
      <w:bookmarkEnd w:id="0"/>
      <w:r>
        <w:rPr>
          <w:rFonts w:ascii="Times New Roman" w:eastAsia="Times New Roman" w:hAnsi="Times New Roman" w:cs="Times New Roman"/>
          <w:b/>
          <w:bCs/>
          <w:i/>
          <w:iCs/>
          <w:color w:val="000000"/>
          <w:u w:val="single"/>
        </w:rPr>
        <w:t>Conduct</w:t>
      </w:r>
      <w:r>
        <w:rPr>
          <w:rFonts w:ascii="Times New Roman" w:eastAsia="Times New Roman" w:hAnsi="Times New Roman" w:cs="Times New Roman"/>
          <w:color w:val="000000"/>
        </w:rPr>
        <w:t xml:space="preserve"> </w:t>
      </w:r>
      <w:r w:rsidRPr="0087691B">
        <w:rPr>
          <w:rFonts w:ascii="Times New Roman" w:eastAsia="Times New Roman" w:hAnsi="Times New Roman" w:cs="Times New Roman"/>
          <w:color w:val="000000"/>
        </w:rPr>
        <w:t>systematic risk analysis using tools such as risk heat maps, compliance checklists, and incident-response frameworks to generate evidence-based risk reports.</w:t>
      </w:r>
    </w:p>
    <w:p w14:paraId="7B4564FA" w14:textId="77777777" w:rsidR="00F36EC5" w:rsidRPr="0087691B" w:rsidRDefault="00F36EC5" w:rsidP="00F36EC5">
      <w:pPr>
        <w:numPr>
          <w:ilvl w:val="0"/>
          <w:numId w:val="18"/>
        </w:numPr>
        <w:spacing w:after="0" w:line="240" w:lineRule="auto"/>
        <w:ind w:left="851" w:hanging="284"/>
        <w:jc w:val="both"/>
        <w:rPr>
          <w:rFonts w:ascii="Times New Roman" w:eastAsia="Times New Roman" w:hAnsi="Times New Roman" w:cs="Times New Roman"/>
          <w:sz w:val="16"/>
          <w:szCs w:val="16"/>
        </w:rPr>
      </w:pPr>
      <w:r w:rsidRPr="0087691B">
        <w:rPr>
          <w:rFonts w:ascii="Times New Roman" w:eastAsia="Times New Roman" w:hAnsi="Times New Roman" w:cs="Times New Roman"/>
          <w:b/>
          <w:bCs/>
          <w:i/>
          <w:iCs/>
          <w:color w:val="000000"/>
          <w:u w:val="single"/>
        </w:rPr>
        <w:t>Practice</w:t>
      </w:r>
      <w:r w:rsidRPr="0087691B">
        <w:rPr>
          <w:rFonts w:ascii="Times New Roman" w:eastAsia="Times New Roman" w:hAnsi="Times New Roman" w:cs="Times New Roman"/>
          <w:color w:val="000000"/>
        </w:rPr>
        <w:t xml:space="preserve"> ethical standards, confidentiality, and integrity when handling sensitive data, risk information, and insurance-related documentation. </w:t>
      </w:r>
    </w:p>
    <w:p w14:paraId="303FCA80" w14:textId="77777777" w:rsidR="00F36EC5" w:rsidRDefault="00F36EC5" w:rsidP="005D0F67">
      <w:pPr>
        <w:spacing w:after="0" w:line="240" w:lineRule="auto"/>
        <w:ind w:left="567"/>
        <w:rPr>
          <w:rFonts w:ascii="Times New Roman" w:eastAsia="Times New Roman" w:hAnsi="Times New Roman" w:cs="Times New Roman"/>
        </w:rPr>
      </w:pPr>
      <w:r>
        <w:rPr>
          <w:rFonts w:ascii="Times New Roman" w:eastAsia="Times New Roman" w:hAnsi="Times New Roman" w:cs="Times New Roman"/>
          <w:b/>
          <w:bCs/>
        </w:rPr>
        <w:t>Relevant CO(s)</w:t>
      </w:r>
    </w:p>
    <w:p w14:paraId="1A4857C2" w14:textId="77777777" w:rsidR="00F36EC5" w:rsidRDefault="00F36EC5" w:rsidP="00F36EC5">
      <w:pPr>
        <w:spacing w:after="0" w:line="240" w:lineRule="auto"/>
        <w:ind w:left="567"/>
        <w:rPr>
          <w:rFonts w:ascii="Times New Roman" w:eastAsia="Times New Roman" w:hAnsi="Times New Roman" w:cs="Times New Roman"/>
          <w:sz w:val="10"/>
          <w:szCs w:val="10"/>
        </w:rPr>
      </w:pPr>
    </w:p>
    <w:p w14:paraId="645B7D59" w14:textId="77777777" w:rsidR="00F36EC5" w:rsidRPr="005E26A1" w:rsidRDefault="00F36EC5" w:rsidP="00F36EC5">
      <w:pPr>
        <w:widowControl w:val="0"/>
        <w:numPr>
          <w:ilvl w:val="0"/>
          <w:numId w:val="19"/>
        </w:numPr>
        <w:tabs>
          <w:tab w:val="clear" w:pos="420"/>
        </w:tabs>
        <w:spacing w:after="0" w:line="240" w:lineRule="auto"/>
        <w:ind w:left="987"/>
        <w:jc w:val="both"/>
        <w:rPr>
          <w:rFonts w:ascii="Times New Roman" w:eastAsia="Times New Roman" w:hAnsi="Times New Roman" w:cs="Times New Roman"/>
        </w:rPr>
      </w:pPr>
      <w:r w:rsidRPr="005E26A1">
        <w:rPr>
          <w:rFonts w:ascii="Times New Roman" w:eastAsia="Times New Roman" w:hAnsi="Times New Roman" w:cs="Times New Roman"/>
          <w:b/>
          <w:bCs/>
        </w:rPr>
        <w:t>CO</w:t>
      </w:r>
      <w:r>
        <w:rPr>
          <w:rFonts w:ascii="Times New Roman" w:eastAsia="Times New Roman" w:hAnsi="Times New Roman" w:cs="Times New Roman"/>
          <w:b/>
          <w:bCs/>
        </w:rPr>
        <w:t>5</w:t>
      </w:r>
      <w:r w:rsidRPr="005E26A1">
        <w:rPr>
          <w:rFonts w:ascii="Times New Roman" w:eastAsia="Times New Roman" w:hAnsi="Times New Roman" w:cs="Times New Roman"/>
          <w:b/>
          <w:bCs/>
        </w:rPr>
        <w:t>.</w:t>
      </w:r>
      <w:r w:rsidRPr="005E26A1">
        <w:rPr>
          <w:rFonts w:ascii="Times New Roman" w:eastAsia="Times New Roman" w:hAnsi="Times New Roman" w:cs="Times New Roman"/>
          <w:b/>
          <w:bCs/>
          <w:i/>
          <w:iCs/>
          <w:u w:val="single"/>
        </w:rPr>
        <w:t xml:space="preserve"> Develop</w:t>
      </w:r>
      <w:r w:rsidRPr="005E26A1">
        <w:rPr>
          <w:rFonts w:ascii="Times New Roman" w:eastAsia="Times New Roman" w:hAnsi="Times New Roman" w:cs="Times New Roman"/>
        </w:rPr>
        <w:t xml:space="preserve"> a pitch deck of the identified product/service and its management strategies for ROI. </w:t>
      </w:r>
    </w:p>
    <w:p w14:paraId="24E4B14D" w14:textId="7F6D2A8C" w:rsidR="00F36EC5" w:rsidRPr="005D0F67" w:rsidRDefault="00F36EC5" w:rsidP="00643B64">
      <w:pPr>
        <w:pStyle w:val="ListParagraph"/>
        <w:numPr>
          <w:ilvl w:val="0"/>
          <w:numId w:val="74"/>
        </w:numPr>
        <w:spacing w:after="0" w:line="240" w:lineRule="auto"/>
        <w:jc w:val="both"/>
        <w:rPr>
          <w:rFonts w:ascii="Times New Roman" w:eastAsia="Times New Roman" w:hAnsi="Times New Roman" w:cs="Times New Roman"/>
        </w:rPr>
      </w:pPr>
      <w:r w:rsidRPr="005D0F67">
        <w:rPr>
          <w:rFonts w:ascii="Times New Roman" w:eastAsia="Times New Roman" w:hAnsi="Times New Roman" w:cs="Times New Roman"/>
          <w:b/>
          <w:bCs/>
        </w:rPr>
        <w:t>Practical Outcome (</w:t>
      </w:r>
      <w:proofErr w:type="spellStart"/>
      <w:r w:rsidRPr="005D0F67">
        <w:rPr>
          <w:rFonts w:ascii="Times New Roman" w:eastAsia="Times New Roman" w:hAnsi="Times New Roman" w:cs="Times New Roman"/>
          <w:b/>
          <w:bCs/>
        </w:rPr>
        <w:t>PrO</w:t>
      </w:r>
      <w:proofErr w:type="spellEnd"/>
      <w:r w:rsidRPr="005D0F67">
        <w:rPr>
          <w:rFonts w:ascii="Times New Roman" w:eastAsia="Times New Roman" w:hAnsi="Times New Roman" w:cs="Times New Roman"/>
          <w:b/>
          <w:bCs/>
        </w:rPr>
        <w:t xml:space="preserve">) </w:t>
      </w:r>
    </w:p>
    <w:p w14:paraId="74729503" w14:textId="77777777" w:rsidR="00F36EC5" w:rsidRDefault="00F36EC5" w:rsidP="00F36EC5">
      <w:pPr>
        <w:spacing w:after="0" w:line="240" w:lineRule="auto"/>
        <w:ind w:left="567"/>
        <w:jc w:val="both"/>
        <w:rPr>
          <w:rFonts w:ascii="Times New Roman" w:eastAsia="Times New Roman" w:hAnsi="Times New Roman" w:cs="Times New Roman"/>
          <w:sz w:val="10"/>
          <w:szCs w:val="10"/>
        </w:rPr>
      </w:pPr>
    </w:p>
    <w:p w14:paraId="6ACB7D36" w14:textId="77777777" w:rsidR="00F36EC5" w:rsidRPr="00EF6D39" w:rsidRDefault="00F36EC5" w:rsidP="00F36EC5">
      <w:pPr>
        <w:numPr>
          <w:ilvl w:val="0"/>
          <w:numId w:val="20"/>
        </w:numPr>
        <w:spacing w:after="0" w:line="240" w:lineRule="auto"/>
        <w:jc w:val="both"/>
        <w:rPr>
          <w:rFonts w:ascii="Times New Roman" w:eastAsia="Times New Roman" w:hAnsi="Times New Roman" w:cs="Times New Roman"/>
        </w:rPr>
      </w:pPr>
      <w:r w:rsidRPr="00EF6D39">
        <w:rPr>
          <w:rFonts w:ascii="Times New Roman" w:eastAsia="Times New Roman" w:hAnsi="Times New Roman" w:cs="Times New Roman"/>
          <w:b/>
          <w:bCs/>
        </w:rPr>
        <w:t>PrO</w:t>
      </w:r>
      <w:r>
        <w:rPr>
          <w:rFonts w:ascii="Times New Roman" w:eastAsia="Times New Roman" w:hAnsi="Times New Roman" w:cs="Times New Roman"/>
          <w:b/>
          <w:bCs/>
        </w:rPr>
        <w:t>14</w:t>
      </w:r>
      <w:r w:rsidRPr="00EF6D39">
        <w:rPr>
          <w:rFonts w:ascii="Times New Roman" w:eastAsia="Times New Roman" w:hAnsi="Times New Roman" w:cs="Times New Roman"/>
        </w:rPr>
        <w:t>–</w:t>
      </w:r>
      <w:r>
        <w:t xml:space="preserve"> </w:t>
      </w:r>
      <w:r w:rsidRPr="00EF6D39">
        <w:rPr>
          <w:rFonts w:ascii="Times New Roman" w:eastAsia="Times New Roman" w:hAnsi="Times New Roman" w:cs="Times New Roman"/>
          <w:b/>
          <w:bCs/>
          <w:u w:val="single"/>
        </w:rPr>
        <w:t>Present</w:t>
      </w:r>
      <w:r w:rsidRPr="00EF6D39">
        <w:rPr>
          <w:rFonts w:ascii="Times New Roman" w:eastAsia="Times New Roman" w:hAnsi="Times New Roman" w:cs="Times New Roman"/>
          <w:i/>
          <w:iCs/>
        </w:rPr>
        <w:t xml:space="preserve"> </w:t>
      </w:r>
      <w:r w:rsidRPr="00EF6D39">
        <w:rPr>
          <w:rFonts w:ascii="Times New Roman" w:eastAsia="Times New Roman" w:hAnsi="Times New Roman" w:cs="Times New Roman"/>
        </w:rPr>
        <w:t>information on relevant insurance schemes covering</w:t>
      </w:r>
      <w:r w:rsidRPr="00EF6D39">
        <w:rPr>
          <w:rFonts w:ascii="Times New Roman" w:eastAsia="Times New Roman" w:hAnsi="Times New Roman" w:cs="Times New Roman"/>
          <w:i/>
          <w:iCs/>
        </w:rPr>
        <w:t xml:space="preserve"> </w:t>
      </w:r>
      <w:r w:rsidRPr="00EF6D39">
        <w:rPr>
          <w:rFonts w:ascii="Times New Roman" w:eastAsia="Times New Roman" w:hAnsi="Times New Roman" w:cs="Times New Roman"/>
        </w:rPr>
        <w:t>risks for</w:t>
      </w:r>
      <w:r w:rsidRPr="00EF6D39">
        <w:rPr>
          <w:rFonts w:ascii="Times New Roman" w:eastAsia="Times New Roman" w:hAnsi="Times New Roman" w:cs="Times New Roman"/>
          <w:i/>
          <w:iCs/>
        </w:rPr>
        <w:t xml:space="preserve"> </w:t>
      </w:r>
      <w:r w:rsidRPr="00EF6D39">
        <w:rPr>
          <w:rFonts w:ascii="Times New Roman" w:eastAsia="Times New Roman" w:hAnsi="Times New Roman" w:cs="Times New Roman"/>
          <w:b/>
          <w:bCs/>
          <w:i/>
          <w:iCs/>
          <w:u w:val="single"/>
        </w:rPr>
        <w:t>the identified</w:t>
      </w:r>
      <w:r w:rsidRPr="00EF6D39">
        <w:rPr>
          <w:rFonts w:ascii="Times New Roman" w:eastAsia="Times New Roman" w:hAnsi="Times New Roman" w:cs="Times New Roman"/>
          <w:i/>
          <w:iCs/>
        </w:rPr>
        <w:t xml:space="preserve"> </w:t>
      </w:r>
      <w:r w:rsidRPr="00EF6D39">
        <w:rPr>
          <w:rFonts w:ascii="Times New Roman" w:eastAsia="Times New Roman" w:hAnsi="Times New Roman" w:cs="Times New Roman"/>
        </w:rPr>
        <w:t>CSE, AIML, DSCS &amp; DS enterprise.</w:t>
      </w:r>
    </w:p>
    <w:p w14:paraId="1B8F7AD4" w14:textId="77777777" w:rsidR="00F36EC5" w:rsidRDefault="00F36EC5" w:rsidP="00F36EC5">
      <w:pPr>
        <w:spacing w:after="0" w:line="240" w:lineRule="auto"/>
        <w:jc w:val="both"/>
        <w:rPr>
          <w:rFonts w:ascii="Times New Roman" w:eastAsia="Times New Roman" w:hAnsi="Times New Roman" w:cs="Times New Roman"/>
          <w:sz w:val="16"/>
          <w:szCs w:val="16"/>
        </w:rPr>
      </w:pPr>
    </w:p>
    <w:p w14:paraId="6A67D461" w14:textId="77777777" w:rsidR="00F36EC5" w:rsidRDefault="00F36EC5" w:rsidP="00643B64">
      <w:pPr>
        <w:numPr>
          <w:ilvl w:val="0"/>
          <w:numId w:val="74"/>
        </w:numPr>
        <w:spacing w:after="0" w:line="240" w:lineRule="auto"/>
        <w:ind w:left="567" w:hanging="283"/>
        <w:rPr>
          <w:rFonts w:ascii="Times New Roman" w:eastAsia="Times New Roman" w:hAnsi="Times New Roman" w:cs="Times New Roman"/>
          <w:i/>
          <w:iCs/>
        </w:rPr>
      </w:pPr>
      <w:r>
        <w:rPr>
          <w:rFonts w:ascii="Times New Roman" w:eastAsia="Times New Roman" w:hAnsi="Times New Roman" w:cs="Times New Roman"/>
          <w:b/>
          <w:bCs/>
        </w:rPr>
        <w:t xml:space="preserve">Related ADO(s) </w:t>
      </w:r>
    </w:p>
    <w:p w14:paraId="2C4B8460" w14:textId="77777777" w:rsidR="00F36EC5" w:rsidRDefault="00F36EC5" w:rsidP="00F36EC5">
      <w:pPr>
        <w:numPr>
          <w:ilvl w:val="0"/>
          <w:numId w:val="2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Communicate</w:t>
      </w:r>
      <w:r>
        <w:rPr>
          <w:rFonts w:ascii="Times New Roman" w:eastAsia="Times New Roman" w:hAnsi="Times New Roman" w:cs="Times New Roman"/>
          <w:color w:val="000000"/>
        </w:rPr>
        <w:t xml:space="preserve"> </w:t>
      </w:r>
      <w:r w:rsidRPr="00234896">
        <w:rPr>
          <w:rFonts w:ascii="Times New Roman" w:eastAsia="Times New Roman" w:hAnsi="Times New Roman" w:cs="Times New Roman"/>
          <w:color w:val="000000"/>
        </w:rPr>
        <w:t>effectively while presenting risk assessments, insurance options, and mitigation strategies</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sz w:val="24"/>
          <w:szCs w:val="24"/>
        </w:rPr>
        <w:t>(ADO)</w:t>
      </w:r>
      <w:r w:rsidRPr="00234896">
        <w:rPr>
          <w:rFonts w:ascii="Times New Roman" w:eastAsia="Times New Roman" w:hAnsi="Times New Roman" w:cs="Times New Roman"/>
          <w:color w:val="000000"/>
        </w:rPr>
        <w:t>.</w:t>
      </w:r>
    </w:p>
    <w:p w14:paraId="6822295E" w14:textId="77777777" w:rsidR="00F36EC5" w:rsidRDefault="00F36EC5" w:rsidP="00F36EC5">
      <w:pPr>
        <w:numPr>
          <w:ilvl w:val="0"/>
          <w:numId w:val="21"/>
        </w:numPr>
        <w:spacing w:after="0" w:line="240" w:lineRule="auto"/>
        <w:ind w:left="992" w:hanging="363"/>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Demonstrate</w:t>
      </w:r>
      <w:r>
        <w:rPr>
          <w:rFonts w:ascii="Times New Roman" w:eastAsia="Times New Roman" w:hAnsi="Times New Roman" w:cs="Times New Roman"/>
          <w:color w:val="000000"/>
        </w:rPr>
        <w:t xml:space="preserve"> </w:t>
      </w:r>
      <w:r w:rsidRPr="00234896">
        <w:rPr>
          <w:rFonts w:ascii="Times New Roman" w:eastAsia="Times New Roman" w:hAnsi="Times New Roman" w:cs="Times New Roman"/>
          <w:color w:val="000000"/>
        </w:rPr>
        <w:t>critical thinking and analytical curiosity in exploring complex technical, cybersecurity, and operational risks. (CDO)</w:t>
      </w:r>
      <w:r>
        <w:rPr>
          <w:rFonts w:ascii="Times New Roman" w:eastAsia="Times New Roman" w:hAnsi="Times New Roman" w:cs="Times New Roman"/>
          <w:color w:val="000000"/>
          <w:sz w:val="24"/>
          <w:szCs w:val="24"/>
        </w:rPr>
        <w:t>.</w:t>
      </w:r>
    </w:p>
    <w:p w14:paraId="0199FAD5" w14:textId="77777777" w:rsidR="00F36EC5" w:rsidRDefault="00F36EC5" w:rsidP="00F36EC5">
      <w:pPr>
        <w:numPr>
          <w:ilvl w:val="0"/>
          <w:numId w:val="21"/>
        </w:numPr>
        <w:spacing w:after="0" w:line="240" w:lineRule="auto"/>
        <w:ind w:left="992" w:hanging="363"/>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Exhibit</w:t>
      </w:r>
      <w:r>
        <w:rPr>
          <w:rFonts w:ascii="Times New Roman" w:eastAsia="Times New Roman" w:hAnsi="Times New Roman" w:cs="Times New Roman"/>
          <w:color w:val="000000"/>
        </w:rPr>
        <w:t xml:space="preserve"> </w:t>
      </w:r>
      <w:r w:rsidRPr="00234896">
        <w:rPr>
          <w:rFonts w:ascii="Times New Roman" w:eastAsia="Times New Roman" w:hAnsi="Times New Roman" w:cs="Times New Roman"/>
          <w:color w:val="000000"/>
        </w:rPr>
        <w:t>ethical responsibility, confidentiality, and integrity when handling sensitive organizational risk data and insurance information.</w:t>
      </w:r>
      <w:r>
        <w:rPr>
          <w:rFonts w:ascii="Times New Roman" w:eastAsia="Times New Roman" w:hAnsi="Times New Roman" w:cs="Times New Roman"/>
          <w:i/>
          <w:iCs/>
          <w:color w:val="000000"/>
          <w:sz w:val="24"/>
          <w:szCs w:val="24"/>
        </w:rPr>
        <w:t xml:space="preserve"> (ADO)</w:t>
      </w:r>
      <w:r>
        <w:rPr>
          <w:rFonts w:ascii="Times New Roman" w:eastAsia="Times New Roman" w:hAnsi="Times New Roman" w:cs="Times New Roman"/>
          <w:color w:val="000000"/>
          <w:sz w:val="24"/>
          <w:szCs w:val="24"/>
        </w:rPr>
        <w:t>.</w:t>
      </w:r>
    </w:p>
    <w:p w14:paraId="0B385E47" w14:textId="77777777" w:rsidR="00F36EC5" w:rsidRDefault="00F36EC5" w:rsidP="00643B64">
      <w:pPr>
        <w:numPr>
          <w:ilvl w:val="0"/>
          <w:numId w:val="74"/>
        </w:numPr>
        <w:spacing w:after="0" w:line="240" w:lineRule="auto"/>
        <w:ind w:left="567" w:hanging="283"/>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0C85734F" w14:textId="77777777" w:rsidR="00F36EC5" w:rsidRPr="0039551A" w:rsidRDefault="00F36EC5" w:rsidP="00F36EC5">
      <w:pPr>
        <w:pStyle w:val="NormalWeb"/>
        <w:ind w:left="360"/>
        <w:jc w:val="both"/>
        <w:rPr>
          <w:sz w:val="22"/>
          <w:szCs w:val="22"/>
        </w:rPr>
      </w:pPr>
      <w:r w:rsidRPr="0039551A">
        <w:rPr>
          <w:sz w:val="22"/>
          <w:szCs w:val="22"/>
        </w:rPr>
        <w:t>Risk and Insurance Planning is a systematic process through which an organization identifies vulnerabilities, evaluates potential impacts, and implements structured strategies to protect assets, technology systems, and business continuity. In CSE, AIML, DSCS, and Data Science enterprises, risks often arise from cybersecurity threats, algorithmic failures, data breaches, cloud dependency, regulatory non-compliance, and ethical concerns related to AI-driven solutions. Understanding these risk factors enables technopreneurs to plan proactively and ensure sustainable operations in high-velocity digital environments.</w:t>
      </w:r>
    </w:p>
    <w:p w14:paraId="76A54E70" w14:textId="77777777" w:rsidR="00F36EC5" w:rsidRPr="0039551A" w:rsidRDefault="00F36EC5" w:rsidP="00F36EC5">
      <w:pPr>
        <w:pStyle w:val="NormalWeb"/>
        <w:ind w:left="360"/>
        <w:rPr>
          <w:sz w:val="22"/>
          <w:szCs w:val="22"/>
        </w:rPr>
      </w:pPr>
      <w:r w:rsidRPr="0039551A">
        <w:rPr>
          <w:sz w:val="22"/>
          <w:szCs w:val="22"/>
        </w:rPr>
        <w:lastRenderedPageBreak/>
        <w:t>Key theoretical concepts include:</w:t>
      </w:r>
    </w:p>
    <w:p w14:paraId="3EBF11BE" w14:textId="77777777" w:rsidR="00F36EC5" w:rsidRPr="0039551A" w:rsidRDefault="00F36EC5" w:rsidP="00F36EC5">
      <w:pPr>
        <w:pStyle w:val="NormalWeb"/>
        <w:ind w:left="360"/>
        <w:jc w:val="both"/>
        <w:rPr>
          <w:sz w:val="22"/>
          <w:szCs w:val="22"/>
        </w:rPr>
      </w:pPr>
      <w:r w:rsidRPr="0039551A">
        <w:rPr>
          <w:sz w:val="22"/>
          <w:szCs w:val="22"/>
        </w:rPr>
        <w:t xml:space="preserve">● </w:t>
      </w:r>
      <w:r w:rsidRPr="0039551A">
        <w:rPr>
          <w:rStyle w:val="Strong"/>
          <w:sz w:val="22"/>
          <w:szCs w:val="22"/>
        </w:rPr>
        <w:t>Risk Identification:</w:t>
      </w:r>
      <w:r w:rsidRPr="0039551A">
        <w:rPr>
          <w:sz w:val="22"/>
          <w:szCs w:val="22"/>
        </w:rPr>
        <w:t xml:space="preserve"> Recognizing internal and external threats such as cyberattacks, model inaccuracies, server downtime, data privacy breaches, and intellectual property risks.</w:t>
      </w:r>
      <w:r w:rsidRPr="0039551A">
        <w:rPr>
          <w:sz w:val="22"/>
          <w:szCs w:val="22"/>
        </w:rPr>
        <w:br/>
        <w:t xml:space="preserve">● </w:t>
      </w:r>
      <w:r w:rsidRPr="0039551A">
        <w:rPr>
          <w:rStyle w:val="Strong"/>
          <w:sz w:val="22"/>
          <w:szCs w:val="22"/>
        </w:rPr>
        <w:t>Risk Assessment:</w:t>
      </w:r>
      <w:r w:rsidRPr="0039551A">
        <w:rPr>
          <w:sz w:val="22"/>
          <w:szCs w:val="22"/>
        </w:rPr>
        <w:t xml:space="preserve"> Evaluating the likelihood and impact of each risk using tools like risk matrices, heat maps, and incident probability analysis.</w:t>
      </w:r>
      <w:r w:rsidRPr="0039551A">
        <w:rPr>
          <w:sz w:val="22"/>
          <w:szCs w:val="22"/>
        </w:rPr>
        <w:br/>
        <w:t xml:space="preserve">● </w:t>
      </w:r>
      <w:r w:rsidRPr="0039551A">
        <w:rPr>
          <w:rStyle w:val="Strong"/>
          <w:sz w:val="22"/>
          <w:szCs w:val="22"/>
        </w:rPr>
        <w:t>Risk Mitigation Strategies:</w:t>
      </w:r>
      <w:r w:rsidRPr="0039551A">
        <w:rPr>
          <w:sz w:val="22"/>
          <w:szCs w:val="22"/>
        </w:rPr>
        <w:t xml:space="preserve"> Applying prevention, reduction, transfer, and acceptance techniques to manage vulnerabilities within AI/ML and data-driven systems.</w:t>
      </w:r>
      <w:r w:rsidRPr="0039551A">
        <w:rPr>
          <w:sz w:val="22"/>
          <w:szCs w:val="22"/>
        </w:rPr>
        <w:br/>
        <w:t xml:space="preserve">● </w:t>
      </w:r>
      <w:r w:rsidRPr="0039551A">
        <w:rPr>
          <w:rStyle w:val="Strong"/>
          <w:sz w:val="22"/>
          <w:szCs w:val="22"/>
        </w:rPr>
        <w:t>Insurance Planning:</w:t>
      </w:r>
      <w:r w:rsidRPr="0039551A">
        <w:rPr>
          <w:sz w:val="22"/>
          <w:szCs w:val="22"/>
        </w:rPr>
        <w:t xml:space="preserve"> Selecting appropriate insurance products such as Cyber Liability Insurance, Technology Errors &amp; Omissions (Tech E&amp;O), Professional Indemnity, and Data Breach Insurance to transfer financial exposure.</w:t>
      </w:r>
      <w:r w:rsidRPr="0039551A">
        <w:rPr>
          <w:sz w:val="22"/>
          <w:szCs w:val="22"/>
        </w:rPr>
        <w:br/>
        <w:t xml:space="preserve">● </w:t>
      </w:r>
      <w:r w:rsidRPr="0039551A">
        <w:rPr>
          <w:rStyle w:val="Strong"/>
          <w:sz w:val="22"/>
          <w:szCs w:val="22"/>
        </w:rPr>
        <w:t>Regulatory and Ethical Compliance:</w:t>
      </w:r>
      <w:r w:rsidRPr="0039551A">
        <w:rPr>
          <w:sz w:val="22"/>
          <w:szCs w:val="22"/>
        </w:rPr>
        <w:t xml:space="preserve"> Ensuring alignment with data protection laws (such as GDPR), algorithmic fairness guidelines, and cybersecurity standards.</w:t>
      </w:r>
    </w:p>
    <w:p w14:paraId="4318693C" w14:textId="77777777" w:rsidR="00F36EC5" w:rsidRDefault="00F36EC5" w:rsidP="00F36EC5">
      <w:pPr>
        <w:spacing w:after="0" w:line="240" w:lineRule="auto"/>
        <w:jc w:val="both"/>
        <w:rPr>
          <w:rFonts w:ascii="Times New Roman" w:eastAsia="Times New Roman" w:hAnsi="Times New Roman" w:cs="Times New Roman"/>
          <w:sz w:val="16"/>
          <w:szCs w:val="16"/>
        </w:rPr>
      </w:pPr>
    </w:p>
    <w:p w14:paraId="1A89FA04" w14:textId="77777777" w:rsidR="00F36EC5" w:rsidRDefault="00F36EC5" w:rsidP="00643B64">
      <w:pPr>
        <w:numPr>
          <w:ilvl w:val="0"/>
          <w:numId w:val="74"/>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3A492F6A" w14:textId="77777777" w:rsidR="00F36EC5" w:rsidRDefault="00F36EC5" w:rsidP="00F36EC5">
      <w:pPr>
        <w:spacing w:after="0" w:line="240" w:lineRule="auto"/>
        <w:rPr>
          <w:rFonts w:ascii="Times New Roman" w:eastAsia="Times New Roman" w:hAnsi="Times New Roman" w:cs="Times New Roman"/>
          <w:sz w:val="10"/>
          <w:szCs w:val="10"/>
        </w:rPr>
      </w:pPr>
    </w:p>
    <w:p w14:paraId="24ACC5AF" w14:textId="77777777" w:rsidR="00F36EC5" w:rsidRDefault="00F36EC5" w:rsidP="00F36EC5">
      <w:pPr>
        <w:pStyle w:val="NormalWeb"/>
        <w:spacing w:before="0" w:beforeAutospacing="0" w:after="0" w:afterAutospacing="0" w:line="14" w:lineRule="atLeast"/>
        <w:ind w:firstLine="720"/>
      </w:pPr>
      <w:r>
        <w:t>No special lab setup required; group or individual activity in class/computer lab</w:t>
      </w:r>
    </w:p>
    <w:p w14:paraId="13288BB1" w14:textId="77777777" w:rsidR="00F36EC5" w:rsidRDefault="00F36EC5" w:rsidP="00F36EC5">
      <w:pPr>
        <w:tabs>
          <w:tab w:val="left" w:pos="-720"/>
        </w:tabs>
        <w:spacing w:after="0" w:line="240" w:lineRule="auto"/>
        <w:jc w:val="both"/>
        <w:rPr>
          <w:rFonts w:ascii="Times New Roman" w:eastAsia="Times New Roman" w:hAnsi="Times New Roman" w:cs="Times New Roman"/>
          <w:b/>
          <w:bCs/>
        </w:rPr>
      </w:pPr>
    </w:p>
    <w:p w14:paraId="1583B2DC" w14:textId="77777777" w:rsidR="00F36EC5" w:rsidRDefault="00F36EC5" w:rsidP="00643B64">
      <w:pPr>
        <w:numPr>
          <w:ilvl w:val="0"/>
          <w:numId w:val="74"/>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49"/>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3404"/>
        <w:gridCol w:w="3973"/>
        <w:gridCol w:w="1249"/>
      </w:tblGrid>
      <w:tr w:rsidR="00F36EC5" w14:paraId="27405769" w14:textId="77777777" w:rsidTr="008F4E9F">
        <w:trPr>
          <w:trHeight w:val="399"/>
          <w:tblHeader/>
        </w:trPr>
        <w:tc>
          <w:tcPr>
            <w:tcW w:w="722" w:type="dxa"/>
            <w:shd w:val="clear" w:color="auto" w:fill="DEEBF6"/>
            <w:vAlign w:val="center"/>
          </w:tcPr>
          <w:p w14:paraId="7871662E"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404" w:type="dxa"/>
            <w:shd w:val="clear" w:color="auto" w:fill="DEEBF6"/>
            <w:vAlign w:val="center"/>
          </w:tcPr>
          <w:p w14:paraId="3169DEC2"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973" w:type="dxa"/>
            <w:shd w:val="clear" w:color="auto" w:fill="DEEBF6"/>
            <w:vAlign w:val="center"/>
          </w:tcPr>
          <w:p w14:paraId="45938F9E"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249" w:type="dxa"/>
            <w:shd w:val="clear" w:color="auto" w:fill="DEEBF6"/>
            <w:vAlign w:val="center"/>
          </w:tcPr>
          <w:p w14:paraId="48F983C1"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F36EC5" w14:paraId="2C7DDBE5" w14:textId="77777777" w:rsidTr="008F4E9F">
        <w:trPr>
          <w:trHeight w:val="399"/>
        </w:trPr>
        <w:tc>
          <w:tcPr>
            <w:tcW w:w="722" w:type="dxa"/>
            <w:vAlign w:val="center"/>
          </w:tcPr>
          <w:p w14:paraId="6A6617E1"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404" w:type="dxa"/>
          </w:tcPr>
          <w:p w14:paraId="69AF108A" w14:textId="77777777" w:rsidR="00F36EC5" w:rsidRDefault="00F36EC5"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Laptop/PC </w:t>
            </w:r>
          </w:p>
        </w:tc>
        <w:tc>
          <w:tcPr>
            <w:tcW w:w="3973" w:type="dxa"/>
          </w:tcPr>
          <w:p w14:paraId="7C1A7D5C" w14:textId="77777777" w:rsidR="00F36EC5" w:rsidRDefault="00F36EC5" w:rsidP="008F4E9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research and report preparation</w:t>
            </w:r>
          </w:p>
        </w:tc>
        <w:tc>
          <w:tcPr>
            <w:tcW w:w="1249" w:type="dxa"/>
          </w:tcPr>
          <w:p w14:paraId="1F481C99"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r w:rsidR="00F36EC5" w14:paraId="0CF9F943" w14:textId="77777777" w:rsidTr="008F4E9F">
        <w:trPr>
          <w:trHeight w:val="399"/>
        </w:trPr>
        <w:tc>
          <w:tcPr>
            <w:tcW w:w="722" w:type="dxa"/>
            <w:vAlign w:val="center"/>
          </w:tcPr>
          <w:p w14:paraId="7369B083" w14:textId="77777777" w:rsidR="00F36EC5" w:rsidRDefault="00F36EC5"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404" w:type="dxa"/>
          </w:tcPr>
          <w:p w14:paraId="38A58701" w14:textId="77777777" w:rsidR="00F36EC5" w:rsidRDefault="00F36EC5"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Internet access</w:t>
            </w:r>
          </w:p>
        </w:tc>
        <w:tc>
          <w:tcPr>
            <w:tcW w:w="3973" w:type="dxa"/>
          </w:tcPr>
          <w:p w14:paraId="4138FD1E" w14:textId="77777777" w:rsidR="00F36EC5" w:rsidRDefault="00F36EC5" w:rsidP="008F4E9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background study and references</w:t>
            </w:r>
          </w:p>
        </w:tc>
        <w:tc>
          <w:tcPr>
            <w:tcW w:w="1249" w:type="dxa"/>
          </w:tcPr>
          <w:p w14:paraId="425333E0"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As required</w:t>
            </w:r>
          </w:p>
        </w:tc>
      </w:tr>
      <w:tr w:rsidR="00F36EC5" w14:paraId="0AD69106" w14:textId="77777777" w:rsidTr="008F4E9F">
        <w:trPr>
          <w:trHeight w:val="490"/>
        </w:trPr>
        <w:tc>
          <w:tcPr>
            <w:tcW w:w="722" w:type="dxa"/>
            <w:vAlign w:val="center"/>
          </w:tcPr>
          <w:p w14:paraId="6CDC2D7E" w14:textId="77777777" w:rsidR="00F36EC5" w:rsidRDefault="00F36EC5"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404" w:type="dxa"/>
          </w:tcPr>
          <w:p w14:paraId="55CA36C7" w14:textId="77777777" w:rsidR="00F36EC5" w:rsidRDefault="00F36EC5"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Reference materials</w:t>
            </w:r>
          </w:p>
        </w:tc>
        <w:tc>
          <w:tcPr>
            <w:tcW w:w="3973" w:type="dxa"/>
          </w:tcPr>
          <w:p w14:paraId="49A461CF" w14:textId="77777777" w:rsidR="00F36EC5" w:rsidRDefault="00F36EC5"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Articles, interviews, company profiles</w:t>
            </w:r>
          </w:p>
        </w:tc>
        <w:tc>
          <w:tcPr>
            <w:tcW w:w="1249" w:type="dxa"/>
          </w:tcPr>
          <w:p w14:paraId="42492328"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set</w:t>
            </w:r>
          </w:p>
        </w:tc>
      </w:tr>
      <w:tr w:rsidR="00F36EC5" w14:paraId="41A433E5" w14:textId="77777777" w:rsidTr="008F4E9F">
        <w:trPr>
          <w:trHeight w:val="75"/>
        </w:trPr>
        <w:tc>
          <w:tcPr>
            <w:tcW w:w="722" w:type="dxa"/>
            <w:vAlign w:val="center"/>
          </w:tcPr>
          <w:p w14:paraId="64863E56" w14:textId="77777777" w:rsidR="00F36EC5" w:rsidRDefault="00F36EC5" w:rsidP="008F4E9F">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404" w:type="dxa"/>
          </w:tcPr>
          <w:p w14:paraId="0D125B10" w14:textId="77777777" w:rsidR="00F36EC5" w:rsidRDefault="00F36EC5" w:rsidP="008F4E9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Presentation slides / chart paper</w:t>
            </w:r>
          </w:p>
        </w:tc>
        <w:tc>
          <w:tcPr>
            <w:tcW w:w="3973" w:type="dxa"/>
          </w:tcPr>
          <w:p w14:paraId="143C24EB" w14:textId="77777777" w:rsidR="00F36EC5" w:rsidRDefault="00F36EC5" w:rsidP="008F4E9F">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summary and display</w:t>
            </w:r>
          </w:p>
        </w:tc>
        <w:tc>
          <w:tcPr>
            <w:tcW w:w="1249" w:type="dxa"/>
          </w:tcPr>
          <w:p w14:paraId="6261165F"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bl>
    <w:p w14:paraId="5367BBEC" w14:textId="77777777" w:rsidR="00F36EC5" w:rsidRDefault="00F36EC5" w:rsidP="00F36EC5">
      <w:pPr>
        <w:spacing w:line="259" w:lineRule="auto"/>
        <w:rPr>
          <w:rFonts w:ascii="Times New Roman" w:eastAsia="Times New Roman" w:hAnsi="Times New Roman" w:cs="Times New Roman"/>
          <w:b/>
          <w:bCs/>
          <w:sz w:val="10"/>
          <w:szCs w:val="10"/>
        </w:rPr>
      </w:pPr>
    </w:p>
    <w:p w14:paraId="4DA11D82" w14:textId="77777777" w:rsidR="00F36EC5" w:rsidRDefault="00F36EC5" w:rsidP="00F36EC5">
      <w:pPr>
        <w:spacing w:after="0" w:line="240" w:lineRule="auto"/>
        <w:jc w:val="both"/>
        <w:rPr>
          <w:rFonts w:ascii="Times New Roman" w:eastAsia="Times New Roman" w:hAnsi="Times New Roman" w:cs="Times New Roman"/>
          <w:sz w:val="16"/>
          <w:szCs w:val="16"/>
        </w:rPr>
      </w:pPr>
    </w:p>
    <w:p w14:paraId="38F5D6B9" w14:textId="77777777" w:rsidR="00F36EC5" w:rsidRDefault="00F36EC5" w:rsidP="00643B64">
      <w:pPr>
        <w:numPr>
          <w:ilvl w:val="0"/>
          <w:numId w:val="74"/>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4A3B5085" w14:textId="77777777" w:rsidR="00F36EC5" w:rsidRDefault="00F36EC5" w:rsidP="00F36EC5">
      <w:pPr>
        <w:numPr>
          <w:ilvl w:val="0"/>
          <w:numId w:val="23"/>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i/>
          <w:iCs/>
          <w:color w:val="000000"/>
          <w:u w:val="single"/>
        </w:rPr>
        <w:t>Ensure</w:t>
      </w:r>
      <w:r>
        <w:rPr>
          <w:rFonts w:ascii="Times New Roman" w:eastAsia="Times New Roman" w:hAnsi="Times New Roman" w:cs="Times New Roman"/>
          <w:color w:val="000000"/>
        </w:rPr>
        <w:t xml:space="preserve"> all </w:t>
      </w:r>
      <w:r w:rsidRPr="00557ADB">
        <w:rPr>
          <w:rFonts w:ascii="Times New Roman" w:eastAsia="Times New Roman" w:hAnsi="Times New Roman" w:cs="Times New Roman"/>
          <w:color w:val="000000"/>
        </w:rPr>
        <w:t>risk-related data</w:t>
      </w:r>
      <w:r>
        <w:rPr>
          <w:rFonts w:ascii="Times New Roman" w:eastAsia="Times New Roman" w:hAnsi="Times New Roman" w:cs="Times New Roman"/>
          <w:color w:val="000000"/>
        </w:rPr>
        <w:t xml:space="preserve"> verifiable sources.</w:t>
      </w:r>
    </w:p>
    <w:p w14:paraId="608CEBEF" w14:textId="77777777" w:rsidR="00F36EC5" w:rsidRDefault="00F36EC5" w:rsidP="00F36EC5">
      <w:pPr>
        <w:numPr>
          <w:ilvl w:val="0"/>
          <w:numId w:val="23"/>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i/>
          <w:iCs/>
          <w:color w:val="000000"/>
          <w:u w:val="single"/>
        </w:rPr>
        <w:t>Avoid</w:t>
      </w:r>
      <w:r>
        <w:rPr>
          <w:rFonts w:ascii="Times New Roman" w:eastAsia="Times New Roman" w:hAnsi="Times New Roman" w:cs="Times New Roman"/>
          <w:color w:val="000000"/>
        </w:rPr>
        <w:t xml:space="preserve"> </w:t>
      </w:r>
      <w:r w:rsidRPr="00557ADB">
        <w:rPr>
          <w:rFonts w:ascii="Times New Roman" w:eastAsia="Times New Roman" w:hAnsi="Times New Roman" w:cs="Times New Roman"/>
          <w:color w:val="000000"/>
        </w:rPr>
        <w:t>misrepresentation of risks or insurance coverage</w:t>
      </w:r>
      <w:r>
        <w:rPr>
          <w:rFonts w:ascii="Times New Roman" w:eastAsia="Times New Roman" w:hAnsi="Times New Roman" w:cs="Times New Roman"/>
          <w:color w:val="000000"/>
        </w:rPr>
        <w:t>.</w:t>
      </w:r>
    </w:p>
    <w:p w14:paraId="19442610" w14:textId="77777777" w:rsidR="00F36EC5" w:rsidRDefault="00F36EC5" w:rsidP="00643B64">
      <w:pPr>
        <w:numPr>
          <w:ilvl w:val="0"/>
          <w:numId w:val="74"/>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6674FF6A" w14:textId="77777777" w:rsidR="00F36EC5" w:rsidRDefault="00F36EC5" w:rsidP="00F36EC5">
      <w:pPr>
        <w:pStyle w:val="NormalWeb"/>
        <w:numPr>
          <w:ilvl w:val="0"/>
          <w:numId w:val="24"/>
        </w:numPr>
        <w:jc w:val="both"/>
      </w:pPr>
      <w:r w:rsidRPr="00F05DD5">
        <w:rPr>
          <w:rStyle w:val="Strong"/>
          <w:i/>
          <w:iCs/>
          <w:u w:val="single"/>
        </w:rPr>
        <w:t>Select</w:t>
      </w:r>
      <w:r>
        <w:t xml:space="preserve"> the CSE/AIML/DSCS/DS enterprise and clearly define its core product, users, data pipelines, and technology infrastructure.</w:t>
      </w:r>
    </w:p>
    <w:p w14:paraId="317769EA" w14:textId="77777777" w:rsidR="00F36EC5" w:rsidRDefault="00F36EC5" w:rsidP="00F36EC5">
      <w:pPr>
        <w:pStyle w:val="NormalWeb"/>
        <w:numPr>
          <w:ilvl w:val="0"/>
          <w:numId w:val="24"/>
        </w:numPr>
        <w:jc w:val="both"/>
      </w:pPr>
      <w:r w:rsidRPr="00F05DD5">
        <w:rPr>
          <w:rStyle w:val="Strong"/>
          <w:i/>
          <w:iCs/>
          <w:u w:val="single"/>
        </w:rPr>
        <w:t>Identify</w:t>
      </w:r>
      <w:r>
        <w:t xml:space="preserve"> all potential risks related to cybersecurity, data breaches, AI/ML model failures, cloud outages, compliance issues, intellectual property, and financial or operational disruptions.</w:t>
      </w:r>
    </w:p>
    <w:p w14:paraId="4D26F8C5" w14:textId="77777777" w:rsidR="00F36EC5" w:rsidRDefault="00F36EC5" w:rsidP="00F36EC5">
      <w:pPr>
        <w:pStyle w:val="NormalWeb"/>
        <w:numPr>
          <w:ilvl w:val="0"/>
          <w:numId w:val="24"/>
        </w:numPr>
        <w:jc w:val="both"/>
      </w:pPr>
      <w:r w:rsidRPr="00F05DD5">
        <w:rPr>
          <w:rStyle w:val="Strong"/>
          <w:i/>
          <w:iCs/>
          <w:u w:val="single"/>
        </w:rPr>
        <w:t>Categorize</w:t>
      </w:r>
      <w:r w:rsidRPr="00F05DD5">
        <w:rPr>
          <w:i/>
          <w:iCs/>
          <w:u w:val="single"/>
        </w:rPr>
        <w:t xml:space="preserve"> </w:t>
      </w:r>
      <w:r>
        <w:t>the identified risks into appropriate groups such as technical, operational, financial, legal/compliance, strategic, and external/environmental.</w:t>
      </w:r>
    </w:p>
    <w:p w14:paraId="6B227155" w14:textId="77777777" w:rsidR="00F36EC5" w:rsidRDefault="00F36EC5" w:rsidP="00F36EC5">
      <w:pPr>
        <w:pStyle w:val="NormalWeb"/>
        <w:numPr>
          <w:ilvl w:val="0"/>
          <w:numId w:val="24"/>
        </w:numPr>
        <w:jc w:val="both"/>
      </w:pPr>
      <w:r w:rsidRPr="00F05DD5">
        <w:rPr>
          <w:rStyle w:val="Strong"/>
          <w:i/>
          <w:iCs/>
          <w:u w:val="single"/>
        </w:rPr>
        <w:t>Evaluate</w:t>
      </w:r>
      <w:r>
        <w:t xml:space="preserve"> the likelihood and severity of each risk using analytical tools such as risk matrices, heat maps, or probability–impact scoring.</w:t>
      </w:r>
    </w:p>
    <w:p w14:paraId="2362CCEE" w14:textId="77777777" w:rsidR="00F36EC5" w:rsidRDefault="00F36EC5" w:rsidP="00F36EC5">
      <w:pPr>
        <w:pStyle w:val="NormalWeb"/>
        <w:numPr>
          <w:ilvl w:val="0"/>
          <w:numId w:val="24"/>
        </w:numPr>
        <w:jc w:val="both"/>
      </w:pPr>
      <w:r w:rsidRPr="00F05DD5">
        <w:rPr>
          <w:rStyle w:val="Strong"/>
          <w:i/>
          <w:iCs/>
          <w:u w:val="single"/>
        </w:rPr>
        <w:t>Examine</w:t>
      </w:r>
      <w:r>
        <w:t xml:space="preserve"> existing controls, safety mechanisms, encryption standards, backup systems, and compliance measures already implemented in the enterprise.</w:t>
      </w:r>
    </w:p>
    <w:p w14:paraId="205C9477" w14:textId="77777777" w:rsidR="00F36EC5" w:rsidRDefault="00F36EC5" w:rsidP="00F36EC5">
      <w:pPr>
        <w:pStyle w:val="NormalWeb"/>
        <w:numPr>
          <w:ilvl w:val="0"/>
          <w:numId w:val="24"/>
        </w:numPr>
        <w:jc w:val="both"/>
      </w:pPr>
      <w:r w:rsidRPr="00F05DD5">
        <w:rPr>
          <w:rStyle w:val="Strong"/>
          <w:i/>
          <w:iCs/>
          <w:u w:val="single"/>
        </w:rPr>
        <w:t>Determine</w:t>
      </w:r>
      <w:r>
        <w:t xml:space="preserve"> appropriate mitigation strategies (avoid, reduce, transfer, accept) and map them to suitable insurance options like Cyber Liability Insurance, Tech E&amp;O, Professional Indemnity, Data Breach Insurance, or Business Interruption Insurance.</w:t>
      </w:r>
    </w:p>
    <w:p w14:paraId="1AB85015" w14:textId="77777777" w:rsidR="00F36EC5" w:rsidRDefault="00F36EC5" w:rsidP="00F36EC5">
      <w:pPr>
        <w:pStyle w:val="NormalWeb"/>
        <w:numPr>
          <w:ilvl w:val="0"/>
          <w:numId w:val="24"/>
        </w:numPr>
        <w:jc w:val="both"/>
      </w:pPr>
      <w:r w:rsidRPr="00F05DD5">
        <w:rPr>
          <w:rStyle w:val="Strong"/>
          <w:i/>
          <w:iCs/>
          <w:u w:val="single"/>
        </w:rPr>
        <w:t>Prepare</w:t>
      </w:r>
      <w:r>
        <w:t xml:space="preserve"> a structured Risk &amp; Insurance Plan summarizing the major risks, their impact, mitigation strategies, and recommended insurance policies.</w:t>
      </w:r>
    </w:p>
    <w:p w14:paraId="2BE4E79C" w14:textId="77777777" w:rsidR="00F36EC5" w:rsidRPr="00F05DD5" w:rsidRDefault="00F36EC5" w:rsidP="00F36EC5">
      <w:pPr>
        <w:pStyle w:val="NormalWeb"/>
        <w:numPr>
          <w:ilvl w:val="0"/>
          <w:numId w:val="24"/>
        </w:numPr>
        <w:spacing w:after="0"/>
        <w:jc w:val="both"/>
        <w:rPr>
          <w:color w:val="000000"/>
        </w:rPr>
      </w:pPr>
      <w:r w:rsidRPr="00F05DD5">
        <w:rPr>
          <w:rStyle w:val="Strong"/>
          <w:i/>
          <w:iCs/>
          <w:u w:val="single"/>
        </w:rPr>
        <w:lastRenderedPageBreak/>
        <w:t>Review</w:t>
      </w:r>
      <w:r>
        <w:t xml:space="preserve"> the completed plan for accuracy, completeness, ethical correctness, confidentiality, and alignment with industry risk-management standards before submission.</w:t>
      </w:r>
    </w:p>
    <w:p w14:paraId="07960512" w14:textId="7055C680" w:rsidR="00F36EC5" w:rsidRDefault="00F36EC5" w:rsidP="00643B64">
      <w:pPr>
        <w:numPr>
          <w:ilvl w:val="0"/>
          <w:numId w:val="74"/>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w:t>
      </w:r>
    </w:p>
    <w:tbl>
      <w:tblPr>
        <w:tblStyle w:val="Style50"/>
        <w:tblpPr w:leftFromText="180" w:rightFromText="180" w:vertAnchor="text" w:tblpY="347"/>
        <w:tblW w:w="9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72"/>
        <w:gridCol w:w="2152"/>
        <w:gridCol w:w="1022"/>
        <w:gridCol w:w="2853"/>
        <w:gridCol w:w="1418"/>
        <w:gridCol w:w="1440"/>
      </w:tblGrid>
      <w:tr w:rsidR="00F36EC5" w14:paraId="15D13273" w14:textId="77777777" w:rsidTr="0051758D">
        <w:trPr>
          <w:trHeight w:val="198"/>
          <w:tblHeader/>
        </w:trPr>
        <w:tc>
          <w:tcPr>
            <w:tcW w:w="772" w:type="dxa"/>
            <w:vMerge w:val="restart"/>
            <w:shd w:val="clear" w:color="auto" w:fill="DEEBF6"/>
            <w:vAlign w:val="center"/>
          </w:tcPr>
          <w:p w14:paraId="214D3C43"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152" w:type="dxa"/>
            <w:vMerge w:val="restart"/>
            <w:shd w:val="clear" w:color="auto" w:fill="DEEBF6"/>
            <w:vAlign w:val="center"/>
          </w:tcPr>
          <w:p w14:paraId="2B0D9D13"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875" w:type="dxa"/>
            <w:gridSpan w:val="2"/>
            <w:shd w:val="clear" w:color="auto" w:fill="DEEBF6"/>
            <w:vAlign w:val="center"/>
          </w:tcPr>
          <w:p w14:paraId="444FA75C"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418" w:type="dxa"/>
            <w:vMerge w:val="restart"/>
            <w:shd w:val="clear" w:color="auto" w:fill="DEEBF6"/>
            <w:vAlign w:val="center"/>
          </w:tcPr>
          <w:p w14:paraId="3ED45CDF"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440" w:type="dxa"/>
            <w:vMerge w:val="restart"/>
            <w:shd w:val="clear" w:color="auto" w:fill="DEEBF6"/>
            <w:vAlign w:val="center"/>
          </w:tcPr>
          <w:p w14:paraId="73FBB8CA"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1AED1F29"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F36EC5" w14:paraId="60E5C996" w14:textId="77777777" w:rsidTr="0051758D">
        <w:trPr>
          <w:trHeight w:val="198"/>
          <w:tblHeader/>
        </w:trPr>
        <w:tc>
          <w:tcPr>
            <w:tcW w:w="772" w:type="dxa"/>
            <w:vMerge/>
            <w:shd w:val="clear" w:color="auto" w:fill="DEEBF6"/>
            <w:vAlign w:val="center"/>
          </w:tcPr>
          <w:p w14:paraId="1589355B"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c>
          <w:tcPr>
            <w:tcW w:w="2152" w:type="dxa"/>
            <w:vMerge/>
            <w:shd w:val="clear" w:color="auto" w:fill="DEEBF6"/>
            <w:vAlign w:val="center"/>
          </w:tcPr>
          <w:p w14:paraId="4BD093CA"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c>
          <w:tcPr>
            <w:tcW w:w="1022" w:type="dxa"/>
            <w:vAlign w:val="center"/>
          </w:tcPr>
          <w:p w14:paraId="1BC27AE9"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853" w:type="dxa"/>
            <w:vAlign w:val="center"/>
          </w:tcPr>
          <w:p w14:paraId="0EF1FDE9"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418" w:type="dxa"/>
            <w:vMerge/>
            <w:shd w:val="clear" w:color="auto" w:fill="DEEBF6"/>
            <w:vAlign w:val="center"/>
          </w:tcPr>
          <w:p w14:paraId="74A68F22"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c>
          <w:tcPr>
            <w:tcW w:w="1440" w:type="dxa"/>
            <w:vMerge/>
            <w:shd w:val="clear" w:color="auto" w:fill="DEEBF6"/>
            <w:vAlign w:val="center"/>
          </w:tcPr>
          <w:p w14:paraId="34CE1419"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r>
      <w:tr w:rsidR="0051758D" w14:paraId="5EC47B15" w14:textId="77777777" w:rsidTr="0051758D">
        <w:trPr>
          <w:trHeight w:val="304"/>
        </w:trPr>
        <w:tc>
          <w:tcPr>
            <w:tcW w:w="772" w:type="dxa"/>
            <w:vAlign w:val="center"/>
          </w:tcPr>
          <w:p w14:paraId="6A737CC5" w14:textId="77777777" w:rsidR="0051758D" w:rsidRDefault="0051758D" w:rsidP="0051758D">
            <w:pPr>
              <w:numPr>
                <w:ilvl w:val="0"/>
                <w:numId w:val="25"/>
              </w:numPr>
              <w:tabs>
                <w:tab w:val="left" w:pos="-720"/>
              </w:tabs>
              <w:spacing w:after="0" w:line="240" w:lineRule="auto"/>
              <w:rPr>
                <w:rFonts w:ascii="Times New Roman" w:eastAsia="Times New Roman" w:hAnsi="Times New Roman" w:cs="Times New Roman"/>
                <w:sz w:val="20"/>
                <w:szCs w:val="20"/>
              </w:rPr>
            </w:pPr>
          </w:p>
        </w:tc>
        <w:tc>
          <w:tcPr>
            <w:tcW w:w="2152" w:type="dxa"/>
            <w:vAlign w:val="center"/>
          </w:tcPr>
          <w:p w14:paraId="6B868661" w14:textId="52BD92F5"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Laptop</w:t>
            </w:r>
          </w:p>
        </w:tc>
        <w:tc>
          <w:tcPr>
            <w:tcW w:w="1022" w:type="dxa"/>
            <w:vAlign w:val="center"/>
          </w:tcPr>
          <w:p w14:paraId="22DE17E6" w14:textId="4DBBA57B"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Intel</w:t>
            </w:r>
          </w:p>
        </w:tc>
        <w:tc>
          <w:tcPr>
            <w:tcW w:w="2853" w:type="dxa"/>
            <w:vAlign w:val="center"/>
          </w:tcPr>
          <w:p w14:paraId="3D479252" w14:textId="32C84FC7"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Intel Core i5 processor with RTX 4050 GPU used for preparing the risk analysis report</w:t>
            </w:r>
          </w:p>
        </w:tc>
        <w:tc>
          <w:tcPr>
            <w:tcW w:w="1418" w:type="dxa"/>
            <w:vAlign w:val="center"/>
          </w:tcPr>
          <w:p w14:paraId="7DC51D5D" w14:textId="49A954F1"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1</w:t>
            </w:r>
          </w:p>
        </w:tc>
        <w:tc>
          <w:tcPr>
            <w:tcW w:w="1440" w:type="dxa"/>
            <w:vAlign w:val="center"/>
          </w:tcPr>
          <w:p w14:paraId="0E04873A" w14:textId="002C7E9E"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N/A</w:t>
            </w:r>
          </w:p>
        </w:tc>
      </w:tr>
      <w:tr w:rsidR="0051758D" w14:paraId="17E78E0D" w14:textId="77777777" w:rsidTr="0051758D">
        <w:trPr>
          <w:trHeight w:val="304"/>
        </w:trPr>
        <w:tc>
          <w:tcPr>
            <w:tcW w:w="772" w:type="dxa"/>
            <w:vAlign w:val="center"/>
          </w:tcPr>
          <w:p w14:paraId="32B2CB9E" w14:textId="77777777" w:rsidR="0051758D" w:rsidRDefault="0051758D" w:rsidP="0051758D">
            <w:pPr>
              <w:numPr>
                <w:ilvl w:val="0"/>
                <w:numId w:val="25"/>
              </w:numPr>
              <w:tabs>
                <w:tab w:val="left" w:pos="-720"/>
              </w:tabs>
              <w:spacing w:after="0" w:line="240" w:lineRule="auto"/>
              <w:rPr>
                <w:rFonts w:ascii="Times New Roman" w:eastAsia="Times New Roman" w:hAnsi="Times New Roman" w:cs="Times New Roman"/>
                <w:sz w:val="20"/>
                <w:szCs w:val="20"/>
              </w:rPr>
            </w:pPr>
          </w:p>
        </w:tc>
        <w:tc>
          <w:tcPr>
            <w:tcW w:w="2152" w:type="dxa"/>
            <w:vAlign w:val="center"/>
          </w:tcPr>
          <w:p w14:paraId="103A30F6" w14:textId="46021770"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Internet Access</w:t>
            </w:r>
          </w:p>
        </w:tc>
        <w:tc>
          <w:tcPr>
            <w:tcW w:w="1022" w:type="dxa"/>
            <w:vAlign w:val="center"/>
          </w:tcPr>
          <w:p w14:paraId="23750890" w14:textId="594A0BB0"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Wi-Fi</w:t>
            </w:r>
          </w:p>
        </w:tc>
        <w:tc>
          <w:tcPr>
            <w:tcW w:w="2853" w:type="dxa"/>
            <w:vAlign w:val="center"/>
          </w:tcPr>
          <w:p w14:paraId="5BD642D2" w14:textId="08AF4BAA"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Used for researching risk management methods and insurance policies</w:t>
            </w:r>
          </w:p>
        </w:tc>
        <w:tc>
          <w:tcPr>
            <w:tcW w:w="1418" w:type="dxa"/>
            <w:vAlign w:val="center"/>
          </w:tcPr>
          <w:p w14:paraId="45CE4935" w14:textId="47F65B60"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1</w:t>
            </w:r>
          </w:p>
        </w:tc>
        <w:tc>
          <w:tcPr>
            <w:tcW w:w="1440" w:type="dxa"/>
            <w:vAlign w:val="center"/>
          </w:tcPr>
          <w:p w14:paraId="15DB44B5" w14:textId="511C4891"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N/A</w:t>
            </w:r>
          </w:p>
        </w:tc>
      </w:tr>
      <w:tr w:rsidR="0051758D" w14:paraId="01BBF241" w14:textId="77777777" w:rsidTr="0051758D">
        <w:trPr>
          <w:trHeight w:val="304"/>
        </w:trPr>
        <w:tc>
          <w:tcPr>
            <w:tcW w:w="772" w:type="dxa"/>
            <w:vAlign w:val="center"/>
          </w:tcPr>
          <w:p w14:paraId="29414857" w14:textId="77777777" w:rsidR="0051758D" w:rsidRDefault="0051758D" w:rsidP="0051758D">
            <w:pPr>
              <w:numPr>
                <w:ilvl w:val="0"/>
                <w:numId w:val="25"/>
              </w:numPr>
              <w:tabs>
                <w:tab w:val="left" w:pos="-720"/>
              </w:tabs>
              <w:spacing w:after="0" w:line="240" w:lineRule="auto"/>
              <w:rPr>
                <w:rFonts w:ascii="Times New Roman" w:eastAsia="Times New Roman" w:hAnsi="Times New Roman" w:cs="Times New Roman"/>
                <w:sz w:val="20"/>
                <w:szCs w:val="20"/>
              </w:rPr>
            </w:pPr>
          </w:p>
        </w:tc>
        <w:tc>
          <w:tcPr>
            <w:tcW w:w="2152" w:type="dxa"/>
            <w:vAlign w:val="center"/>
          </w:tcPr>
          <w:p w14:paraId="4880ED40" w14:textId="4518C296"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Browser</w:t>
            </w:r>
          </w:p>
        </w:tc>
        <w:tc>
          <w:tcPr>
            <w:tcW w:w="1022" w:type="dxa"/>
            <w:vAlign w:val="center"/>
          </w:tcPr>
          <w:p w14:paraId="151A7A35" w14:textId="61EDBB26"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Chrome</w:t>
            </w:r>
          </w:p>
        </w:tc>
        <w:tc>
          <w:tcPr>
            <w:tcW w:w="2853" w:type="dxa"/>
            <w:vAlign w:val="center"/>
          </w:tcPr>
          <w:p w14:paraId="33CF0172" w14:textId="783185A8"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Used to access online templates and reference materials</w:t>
            </w:r>
          </w:p>
        </w:tc>
        <w:tc>
          <w:tcPr>
            <w:tcW w:w="1418" w:type="dxa"/>
            <w:vAlign w:val="center"/>
          </w:tcPr>
          <w:p w14:paraId="2777431D" w14:textId="1EE16A9B"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1</w:t>
            </w:r>
          </w:p>
        </w:tc>
        <w:tc>
          <w:tcPr>
            <w:tcW w:w="1440" w:type="dxa"/>
            <w:vAlign w:val="center"/>
          </w:tcPr>
          <w:p w14:paraId="25567B11" w14:textId="48C3776D"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N/A</w:t>
            </w:r>
          </w:p>
        </w:tc>
      </w:tr>
      <w:tr w:rsidR="0051758D" w14:paraId="189F4CE7" w14:textId="77777777" w:rsidTr="0051758D">
        <w:trPr>
          <w:trHeight w:val="304"/>
        </w:trPr>
        <w:tc>
          <w:tcPr>
            <w:tcW w:w="772" w:type="dxa"/>
            <w:vAlign w:val="center"/>
          </w:tcPr>
          <w:p w14:paraId="22494822" w14:textId="77777777" w:rsidR="0051758D" w:rsidRDefault="0051758D" w:rsidP="0051758D">
            <w:pPr>
              <w:numPr>
                <w:ilvl w:val="0"/>
                <w:numId w:val="25"/>
              </w:numPr>
              <w:tabs>
                <w:tab w:val="left" w:pos="-720"/>
              </w:tabs>
              <w:spacing w:after="0" w:line="240" w:lineRule="auto"/>
              <w:rPr>
                <w:rFonts w:ascii="Times New Roman" w:eastAsia="Times New Roman" w:hAnsi="Times New Roman" w:cs="Times New Roman"/>
                <w:sz w:val="20"/>
                <w:szCs w:val="20"/>
              </w:rPr>
            </w:pPr>
          </w:p>
        </w:tc>
        <w:tc>
          <w:tcPr>
            <w:tcW w:w="2152" w:type="dxa"/>
            <w:vAlign w:val="center"/>
          </w:tcPr>
          <w:p w14:paraId="706113BF" w14:textId="0DC97681"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Templates</w:t>
            </w:r>
          </w:p>
        </w:tc>
        <w:tc>
          <w:tcPr>
            <w:tcW w:w="1022" w:type="dxa"/>
            <w:vAlign w:val="center"/>
          </w:tcPr>
          <w:p w14:paraId="573F7D99" w14:textId="04D3E78B"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Miro</w:t>
            </w:r>
          </w:p>
        </w:tc>
        <w:tc>
          <w:tcPr>
            <w:tcW w:w="2853" w:type="dxa"/>
            <w:vAlign w:val="center"/>
          </w:tcPr>
          <w:p w14:paraId="39C2301F" w14:textId="50666735"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Risk Matrix / Risk Heat Map template used for risk analysis</w:t>
            </w:r>
          </w:p>
        </w:tc>
        <w:tc>
          <w:tcPr>
            <w:tcW w:w="1418" w:type="dxa"/>
            <w:vAlign w:val="center"/>
          </w:tcPr>
          <w:p w14:paraId="69BCF16C" w14:textId="03924070"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1</w:t>
            </w:r>
          </w:p>
        </w:tc>
        <w:tc>
          <w:tcPr>
            <w:tcW w:w="1440" w:type="dxa"/>
            <w:vAlign w:val="center"/>
          </w:tcPr>
          <w:p w14:paraId="1086A61C" w14:textId="1CBEB68C" w:rsidR="0051758D" w:rsidRDefault="0051758D" w:rsidP="0051758D">
            <w:pPr>
              <w:tabs>
                <w:tab w:val="left" w:pos="-720"/>
              </w:tabs>
              <w:spacing w:after="0" w:line="240" w:lineRule="auto"/>
              <w:rPr>
                <w:rFonts w:ascii="Times New Roman" w:eastAsia="Times New Roman" w:hAnsi="Times New Roman" w:cs="Times New Roman"/>
                <w:sz w:val="20"/>
                <w:szCs w:val="20"/>
              </w:rPr>
            </w:pPr>
            <w:r w:rsidRPr="0051758D">
              <w:rPr>
                <w:rFonts w:ascii="Times New Roman" w:eastAsia="Times New Roman" w:hAnsi="Times New Roman" w:cs="Times New Roman"/>
              </w:rPr>
              <w:t>N/A</w:t>
            </w:r>
          </w:p>
        </w:tc>
      </w:tr>
    </w:tbl>
    <w:p w14:paraId="3255ED65" w14:textId="77777777" w:rsidR="00F36EC5" w:rsidRDefault="00F36EC5" w:rsidP="00F36EC5">
      <w:pPr>
        <w:tabs>
          <w:tab w:val="left" w:pos="-720"/>
        </w:tabs>
        <w:spacing w:after="0" w:line="240" w:lineRule="auto"/>
        <w:jc w:val="both"/>
        <w:rPr>
          <w:rFonts w:ascii="Times New Roman" w:eastAsia="Times New Roman" w:hAnsi="Times New Roman" w:cs="Times New Roman"/>
          <w:b/>
          <w:bCs/>
          <w:sz w:val="16"/>
          <w:szCs w:val="16"/>
        </w:rPr>
      </w:pPr>
    </w:p>
    <w:p w14:paraId="6525FD27" w14:textId="77777777" w:rsidR="0051758D" w:rsidRDefault="0051758D" w:rsidP="0051758D">
      <w:pPr>
        <w:pStyle w:val="ListParagraph"/>
        <w:spacing w:after="0" w:line="240" w:lineRule="auto"/>
        <w:jc w:val="both"/>
        <w:rPr>
          <w:rFonts w:ascii="Times New Roman" w:eastAsia="Times New Roman" w:hAnsi="Times New Roman" w:cs="Times New Roman"/>
          <w:b/>
          <w:bCs/>
          <w:color w:val="000000"/>
        </w:rPr>
      </w:pPr>
    </w:p>
    <w:p w14:paraId="25810D5D" w14:textId="51848D1A" w:rsidR="00F36EC5" w:rsidRPr="005D0F67" w:rsidRDefault="00F36EC5" w:rsidP="00643B64">
      <w:pPr>
        <w:pStyle w:val="ListParagraph"/>
        <w:numPr>
          <w:ilvl w:val="0"/>
          <w:numId w:val="74"/>
        </w:numPr>
        <w:spacing w:after="0" w:line="240" w:lineRule="auto"/>
        <w:jc w:val="both"/>
        <w:rPr>
          <w:rFonts w:ascii="Times New Roman" w:eastAsia="Times New Roman" w:hAnsi="Times New Roman" w:cs="Times New Roman"/>
          <w:b/>
          <w:bCs/>
          <w:color w:val="000000"/>
        </w:rPr>
      </w:pPr>
      <w:r w:rsidRPr="005D0F67">
        <w:rPr>
          <w:rFonts w:ascii="Times New Roman" w:eastAsia="Times New Roman" w:hAnsi="Times New Roman" w:cs="Times New Roman"/>
          <w:b/>
          <w:bCs/>
          <w:color w:val="000000"/>
        </w:rPr>
        <w:t xml:space="preserve">Actual Procedure Followed </w:t>
      </w:r>
    </w:p>
    <w:p w14:paraId="62EA822C" w14:textId="5F4EC669" w:rsidR="00F36EC5" w:rsidRDefault="00F36EC5" w:rsidP="00F36EC5">
      <w:pPr>
        <w:spacing w:after="0" w:line="240" w:lineRule="auto"/>
        <w:ind w:left="360"/>
        <w:rPr>
          <w:rFonts w:ascii="Times New Roman" w:eastAsia="Times New Roman" w:hAnsi="Times New Roman" w:cs="Times New Roman"/>
        </w:rPr>
      </w:pPr>
    </w:p>
    <w:p w14:paraId="31A3E294"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Selected the startup idea </w:t>
      </w:r>
      <w:r w:rsidRPr="00FA51A2">
        <w:rPr>
          <w:rFonts w:ascii="Times New Roman" w:eastAsia="Times New Roman" w:hAnsi="Times New Roman" w:cs="Times New Roman"/>
          <w:b/>
          <w:bCs/>
        </w:rPr>
        <w:t>Digital Attendance and Productivity Tracker</w:t>
      </w:r>
      <w:r w:rsidRPr="00FA51A2">
        <w:rPr>
          <w:rFonts w:ascii="Times New Roman" w:eastAsia="Times New Roman" w:hAnsi="Times New Roman" w:cs="Times New Roman"/>
        </w:rPr>
        <w:t xml:space="preserve"> based on the mini-project concept. </w:t>
      </w:r>
    </w:p>
    <w:p w14:paraId="773826B2"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Identified the main features of the system such as </w:t>
      </w:r>
      <w:r w:rsidRPr="00FA51A2">
        <w:rPr>
          <w:rFonts w:ascii="Times New Roman" w:eastAsia="Times New Roman" w:hAnsi="Times New Roman" w:cs="Times New Roman"/>
          <w:b/>
          <w:bCs/>
        </w:rPr>
        <w:t>automated attendance recording, productivity monitoring, and report generation for students and teachers</w:t>
      </w:r>
      <w:r w:rsidRPr="00FA51A2">
        <w:rPr>
          <w:rFonts w:ascii="Times New Roman" w:eastAsia="Times New Roman" w:hAnsi="Times New Roman" w:cs="Times New Roman"/>
        </w:rPr>
        <w:t xml:space="preserve">. </w:t>
      </w:r>
    </w:p>
    <w:p w14:paraId="40318030"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Identified different types of risks related to the project, including </w:t>
      </w:r>
      <w:r w:rsidRPr="00FA51A2">
        <w:rPr>
          <w:rFonts w:ascii="Times New Roman" w:eastAsia="Times New Roman" w:hAnsi="Times New Roman" w:cs="Times New Roman"/>
          <w:b/>
          <w:bCs/>
        </w:rPr>
        <w:t>technical risks, security risks, financial risks, operational risks, and legal/compliance risks</w:t>
      </w:r>
      <w:r w:rsidRPr="00FA51A2">
        <w:rPr>
          <w:rFonts w:ascii="Times New Roman" w:eastAsia="Times New Roman" w:hAnsi="Times New Roman" w:cs="Times New Roman"/>
        </w:rPr>
        <w:t xml:space="preserve">. </w:t>
      </w:r>
    </w:p>
    <w:p w14:paraId="460F7F4A"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Categorized the risks into </w:t>
      </w:r>
      <w:r w:rsidRPr="00FA51A2">
        <w:rPr>
          <w:rFonts w:ascii="Times New Roman" w:eastAsia="Times New Roman" w:hAnsi="Times New Roman" w:cs="Times New Roman"/>
          <w:b/>
          <w:bCs/>
        </w:rPr>
        <w:t>internal and external risks</w:t>
      </w:r>
      <w:r w:rsidRPr="00FA51A2">
        <w:rPr>
          <w:rFonts w:ascii="Times New Roman" w:eastAsia="Times New Roman" w:hAnsi="Times New Roman" w:cs="Times New Roman"/>
        </w:rPr>
        <w:t xml:space="preserve"> and prioritized them as </w:t>
      </w:r>
      <w:r w:rsidRPr="00FA51A2">
        <w:rPr>
          <w:rFonts w:ascii="Times New Roman" w:eastAsia="Times New Roman" w:hAnsi="Times New Roman" w:cs="Times New Roman"/>
          <w:b/>
          <w:bCs/>
        </w:rPr>
        <w:t>high, medium, or low</w:t>
      </w:r>
      <w:r w:rsidRPr="00FA51A2">
        <w:rPr>
          <w:rFonts w:ascii="Times New Roman" w:eastAsia="Times New Roman" w:hAnsi="Times New Roman" w:cs="Times New Roman"/>
        </w:rPr>
        <w:t xml:space="preserve"> based on their importance. </w:t>
      </w:r>
    </w:p>
    <w:p w14:paraId="5B930928"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Evaluated each risk using a </w:t>
      </w:r>
      <w:r w:rsidRPr="00FA51A2">
        <w:rPr>
          <w:rFonts w:ascii="Times New Roman" w:eastAsia="Times New Roman" w:hAnsi="Times New Roman" w:cs="Times New Roman"/>
          <w:b/>
          <w:bCs/>
        </w:rPr>
        <w:t>Risk Matrix approach</w:t>
      </w:r>
      <w:r w:rsidRPr="00FA51A2">
        <w:rPr>
          <w:rFonts w:ascii="Times New Roman" w:eastAsia="Times New Roman" w:hAnsi="Times New Roman" w:cs="Times New Roman"/>
        </w:rPr>
        <w:t xml:space="preserve">, </w:t>
      </w:r>
      <w:proofErr w:type="spellStart"/>
      <w:r w:rsidRPr="00FA51A2">
        <w:rPr>
          <w:rFonts w:ascii="Times New Roman" w:eastAsia="Times New Roman" w:hAnsi="Times New Roman" w:cs="Times New Roman"/>
        </w:rPr>
        <w:t>analyzing</w:t>
      </w:r>
      <w:proofErr w:type="spellEnd"/>
      <w:r w:rsidRPr="00FA51A2">
        <w:rPr>
          <w:rFonts w:ascii="Times New Roman" w:eastAsia="Times New Roman" w:hAnsi="Times New Roman" w:cs="Times New Roman"/>
        </w:rPr>
        <w:t xml:space="preserve"> the likelihood of occurrence and its potential impact on the startup. </w:t>
      </w:r>
    </w:p>
    <w:p w14:paraId="32D3241D"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Developed suitable </w:t>
      </w:r>
      <w:r w:rsidRPr="00FA51A2">
        <w:rPr>
          <w:rFonts w:ascii="Times New Roman" w:eastAsia="Times New Roman" w:hAnsi="Times New Roman" w:cs="Times New Roman"/>
          <w:b/>
          <w:bCs/>
        </w:rPr>
        <w:t>risk mitigation strategies</w:t>
      </w:r>
      <w:r w:rsidRPr="00FA51A2">
        <w:rPr>
          <w:rFonts w:ascii="Times New Roman" w:eastAsia="Times New Roman" w:hAnsi="Times New Roman" w:cs="Times New Roman"/>
        </w:rPr>
        <w:t xml:space="preserve"> such as avoiding risks, reducing risks, transferring risks through insurance, or accepting minor risks. </w:t>
      </w:r>
    </w:p>
    <w:p w14:paraId="691D4B8B"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Identified appropriate </w:t>
      </w:r>
      <w:r w:rsidRPr="00FA51A2">
        <w:rPr>
          <w:rFonts w:ascii="Times New Roman" w:eastAsia="Times New Roman" w:hAnsi="Times New Roman" w:cs="Times New Roman"/>
          <w:b/>
          <w:bCs/>
        </w:rPr>
        <w:t>insurance options</w:t>
      </w:r>
      <w:r w:rsidRPr="00FA51A2">
        <w:rPr>
          <w:rFonts w:ascii="Times New Roman" w:eastAsia="Times New Roman" w:hAnsi="Times New Roman" w:cs="Times New Roman"/>
        </w:rPr>
        <w:t xml:space="preserve"> including cybersecurity insurance, data breach insurance, professional liability insurance, and business interruption insurance. </w:t>
      </w:r>
    </w:p>
    <w:p w14:paraId="23E7F9A0" w14:textId="77777777" w:rsidR="00FA51A2" w:rsidRPr="00FA51A2" w:rsidRDefault="00FA51A2" w:rsidP="00FA51A2">
      <w:pPr>
        <w:pStyle w:val="ListParagraph"/>
        <w:numPr>
          <w:ilvl w:val="0"/>
          <w:numId w:val="150"/>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Prepared a </w:t>
      </w:r>
      <w:r w:rsidRPr="00FA51A2">
        <w:rPr>
          <w:rFonts w:ascii="Times New Roman" w:eastAsia="Times New Roman" w:hAnsi="Times New Roman" w:cs="Times New Roman"/>
          <w:b/>
          <w:bCs/>
        </w:rPr>
        <w:t>Risk &amp; Insurance Plan</w:t>
      </w:r>
      <w:r w:rsidRPr="00FA51A2">
        <w:rPr>
          <w:rFonts w:ascii="Times New Roman" w:eastAsia="Times New Roman" w:hAnsi="Times New Roman" w:cs="Times New Roman"/>
        </w:rPr>
        <w:t xml:space="preserve"> outlining the identified risks, their potential impact, mitigation strategies, and suitable insurance coverage. </w:t>
      </w:r>
    </w:p>
    <w:p w14:paraId="5990C692" w14:textId="5F749A96" w:rsidR="00F36EC5" w:rsidRDefault="00F36EC5" w:rsidP="00FA51A2">
      <w:pPr>
        <w:pStyle w:val="ListParagraph"/>
        <w:spacing w:after="0" w:line="276" w:lineRule="auto"/>
        <w:ind w:left="786"/>
        <w:jc w:val="both"/>
        <w:rPr>
          <w:rFonts w:ascii="Times New Roman" w:eastAsia="Times New Roman" w:hAnsi="Times New Roman" w:cs="Times New Roman"/>
          <w:sz w:val="16"/>
          <w:szCs w:val="16"/>
        </w:rPr>
      </w:pPr>
    </w:p>
    <w:p w14:paraId="221EC128" w14:textId="24D17CF8" w:rsidR="00F36EC5" w:rsidRPr="005D0F67" w:rsidRDefault="00F36EC5" w:rsidP="00643B64">
      <w:pPr>
        <w:pStyle w:val="ListParagraph"/>
        <w:numPr>
          <w:ilvl w:val="0"/>
          <w:numId w:val="74"/>
        </w:numPr>
        <w:spacing w:after="0" w:line="240" w:lineRule="auto"/>
        <w:jc w:val="both"/>
        <w:rPr>
          <w:rFonts w:ascii="Times New Roman" w:eastAsia="Times New Roman" w:hAnsi="Times New Roman" w:cs="Times New Roman"/>
          <w:b/>
          <w:bCs/>
        </w:rPr>
      </w:pPr>
      <w:r w:rsidRPr="005D0F67">
        <w:rPr>
          <w:rFonts w:ascii="Times New Roman" w:eastAsia="Times New Roman" w:hAnsi="Times New Roman" w:cs="Times New Roman"/>
          <w:b/>
          <w:bCs/>
        </w:rPr>
        <w:t>Observations and Dat</w:t>
      </w:r>
      <w:r w:rsidR="0051758D">
        <w:rPr>
          <w:rFonts w:ascii="Times New Roman" w:eastAsia="Times New Roman" w:hAnsi="Times New Roman" w:cs="Times New Roman"/>
          <w:b/>
          <w:bCs/>
        </w:rPr>
        <w:t>a</w:t>
      </w:r>
    </w:p>
    <w:p w14:paraId="10E4E783" w14:textId="77777777" w:rsidR="00F36EC5" w:rsidRDefault="00F36EC5" w:rsidP="00F36EC5">
      <w:pPr>
        <w:spacing w:after="0" w:line="240" w:lineRule="auto"/>
        <w:ind w:left="567"/>
        <w:jc w:val="both"/>
        <w:rPr>
          <w:rFonts w:ascii="Times New Roman" w:eastAsia="Times New Roman" w:hAnsi="Times New Roman" w:cs="Times New Roman"/>
          <w:b/>
          <w:bCs/>
          <w:sz w:val="10"/>
          <w:szCs w:val="10"/>
        </w:rPr>
      </w:pPr>
    </w:p>
    <w:p w14:paraId="3892471C" w14:textId="77777777" w:rsidR="00F36EC5" w:rsidRDefault="00F36EC5" w:rsidP="00F36EC5">
      <w:pPr>
        <w:spacing w:after="0" w:line="240" w:lineRule="auto"/>
        <w:ind w:left="567"/>
        <w:jc w:val="center"/>
        <w:rPr>
          <w:rFonts w:ascii="Times New Roman" w:eastAsia="Times New Roman" w:hAnsi="Times New Roman" w:cs="Times New Roman"/>
          <w:b/>
          <w:bCs/>
          <w:sz w:val="10"/>
          <w:szCs w:val="10"/>
        </w:rPr>
      </w:pPr>
    </w:p>
    <w:tbl>
      <w:tblPr>
        <w:tblStyle w:val="Style51"/>
        <w:tblW w:w="95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53"/>
        <w:gridCol w:w="2380"/>
        <w:gridCol w:w="2126"/>
        <w:gridCol w:w="2124"/>
        <w:gridCol w:w="2124"/>
      </w:tblGrid>
      <w:tr w:rsidR="00F36EC5" w14:paraId="5945F7EA" w14:textId="77777777" w:rsidTr="0051758D">
        <w:trPr>
          <w:trHeight w:val="360"/>
          <w:tblHeader/>
          <w:jc w:val="center"/>
        </w:trPr>
        <w:tc>
          <w:tcPr>
            <w:tcW w:w="753" w:type="dxa"/>
            <w:tcBorders>
              <w:bottom w:val="single" w:sz="4" w:space="0" w:color="000000"/>
              <w:right w:val="single" w:sz="4" w:space="0" w:color="000000"/>
            </w:tcBorders>
            <w:vAlign w:val="center"/>
          </w:tcPr>
          <w:p w14:paraId="5EBED1B0" w14:textId="77777777" w:rsidR="00F36EC5" w:rsidRDefault="00F36EC5" w:rsidP="0051758D">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380" w:type="dxa"/>
            <w:tcBorders>
              <w:left w:val="single" w:sz="4" w:space="0" w:color="000000"/>
              <w:bottom w:val="single" w:sz="4" w:space="0" w:color="000000"/>
              <w:right w:val="single" w:sz="4" w:space="0" w:color="000000"/>
            </w:tcBorders>
            <w:vAlign w:val="center"/>
          </w:tcPr>
          <w:p w14:paraId="597F48F1" w14:textId="77777777" w:rsidR="00F36EC5" w:rsidRDefault="00F36EC5" w:rsidP="0051758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Entrepreneur</w:t>
            </w:r>
          </w:p>
        </w:tc>
        <w:tc>
          <w:tcPr>
            <w:tcW w:w="2126" w:type="dxa"/>
            <w:tcBorders>
              <w:left w:val="single" w:sz="4" w:space="0" w:color="000000"/>
              <w:bottom w:val="single" w:sz="4" w:space="0" w:color="000000"/>
              <w:right w:val="single" w:sz="4" w:space="0" w:color="000000"/>
            </w:tcBorders>
            <w:vAlign w:val="center"/>
          </w:tcPr>
          <w:tbl>
            <w:tblPr>
              <w:tblStyle w:val="Style52"/>
              <w:tblW w:w="95" w:type="dxa"/>
              <w:tblInd w:w="0" w:type="dxa"/>
              <w:tblLayout w:type="fixed"/>
              <w:tblCellMar>
                <w:top w:w="15" w:type="dxa"/>
                <w:left w:w="15" w:type="dxa"/>
                <w:bottom w:w="15" w:type="dxa"/>
                <w:right w:w="15" w:type="dxa"/>
              </w:tblCellMar>
              <w:tblLook w:val="04A0" w:firstRow="1" w:lastRow="0" w:firstColumn="1" w:lastColumn="0" w:noHBand="0" w:noVBand="1"/>
            </w:tblPr>
            <w:tblGrid>
              <w:gridCol w:w="95"/>
            </w:tblGrid>
            <w:tr w:rsidR="00F36EC5" w14:paraId="39308843" w14:textId="77777777" w:rsidTr="0051758D">
              <w:trPr>
                <w:trHeight w:val="234"/>
              </w:trPr>
              <w:tc>
                <w:tcPr>
                  <w:tcW w:w="95" w:type="dxa"/>
                  <w:vAlign w:val="center"/>
                </w:tcPr>
                <w:p w14:paraId="031E36FF" w14:textId="77777777" w:rsidR="00F36EC5" w:rsidRDefault="00F36EC5" w:rsidP="0051758D">
                  <w:pPr>
                    <w:spacing w:after="0" w:line="240" w:lineRule="auto"/>
                    <w:rPr>
                      <w:rFonts w:ascii="Times New Roman" w:eastAsia="Times New Roman" w:hAnsi="Times New Roman" w:cs="Times New Roman"/>
                      <w:b/>
                      <w:bCs/>
                      <w:sz w:val="20"/>
                      <w:szCs w:val="20"/>
                    </w:rPr>
                  </w:pPr>
                </w:p>
              </w:tc>
            </w:tr>
          </w:tbl>
          <w:p w14:paraId="15E851F4" w14:textId="77777777" w:rsidR="00F36EC5" w:rsidRDefault="00F36EC5" w:rsidP="0051758D">
            <w:pPr>
              <w:spacing w:after="0" w:line="240" w:lineRule="auto"/>
              <w:ind w:right="15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Major Venture</w:t>
            </w:r>
          </w:p>
          <w:p w14:paraId="0C9CBF6E" w14:textId="77777777" w:rsidR="00F36EC5" w:rsidRDefault="00F36EC5" w:rsidP="0051758D">
            <w:pPr>
              <w:spacing w:after="0" w:line="240" w:lineRule="auto"/>
              <w:ind w:right="152"/>
              <w:rPr>
                <w:rFonts w:ascii="Times New Roman" w:eastAsia="Times New Roman" w:hAnsi="Times New Roman" w:cs="Times New Roman"/>
                <w:b/>
                <w:bCs/>
                <w:sz w:val="20"/>
                <w:szCs w:val="20"/>
              </w:rPr>
            </w:pPr>
          </w:p>
        </w:tc>
        <w:tc>
          <w:tcPr>
            <w:tcW w:w="2124" w:type="dxa"/>
            <w:tcBorders>
              <w:left w:val="single" w:sz="4" w:space="0" w:color="000000"/>
              <w:bottom w:val="single" w:sz="4" w:space="0" w:color="000000"/>
              <w:right w:val="single" w:sz="4" w:space="0" w:color="000000"/>
            </w:tcBorders>
            <w:vAlign w:val="center"/>
          </w:tcPr>
          <w:p w14:paraId="7468A4DE" w14:textId="77777777" w:rsidR="00F36EC5" w:rsidRDefault="00F36EC5" w:rsidP="0051758D">
            <w:pPr>
              <w:spacing w:after="0" w:line="240" w:lineRule="auto"/>
              <w:ind w:left="34" w:right="15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Traits</w:t>
            </w:r>
          </w:p>
        </w:tc>
        <w:tc>
          <w:tcPr>
            <w:tcW w:w="2124" w:type="dxa"/>
            <w:tcBorders>
              <w:left w:val="single" w:sz="4" w:space="0" w:color="000000"/>
              <w:bottom w:val="single" w:sz="4" w:space="0" w:color="000000"/>
              <w:right w:val="single" w:sz="4" w:space="0" w:color="000000"/>
            </w:tcBorders>
            <w:vAlign w:val="center"/>
          </w:tcPr>
          <w:p w14:paraId="6D89C48B" w14:textId="77777777" w:rsidR="00F36EC5" w:rsidRDefault="00F36EC5" w:rsidP="0051758D">
            <w:pPr>
              <w:spacing w:after="0" w:line="240" w:lineRule="auto"/>
              <w:ind w:left="34" w:right="15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Opportunity Identified</w:t>
            </w:r>
          </w:p>
        </w:tc>
      </w:tr>
      <w:tr w:rsidR="00FA51A2" w14:paraId="10911271" w14:textId="77777777" w:rsidTr="0051758D">
        <w:trPr>
          <w:trHeight w:val="382"/>
          <w:jc w:val="center"/>
        </w:trPr>
        <w:tc>
          <w:tcPr>
            <w:tcW w:w="753" w:type="dxa"/>
            <w:tcBorders>
              <w:bottom w:val="single" w:sz="4" w:space="0" w:color="000000"/>
              <w:right w:val="single" w:sz="4" w:space="0" w:color="000000"/>
            </w:tcBorders>
          </w:tcPr>
          <w:p w14:paraId="6C44A9BE" w14:textId="77777777" w:rsidR="00FA51A2" w:rsidRDefault="00FA51A2" w:rsidP="00FA51A2">
            <w:pPr>
              <w:numPr>
                <w:ilvl w:val="0"/>
                <w:numId w:val="28"/>
              </w:numPr>
              <w:spacing w:after="0" w:line="240" w:lineRule="auto"/>
              <w:ind w:left="307"/>
              <w:jc w:val="center"/>
              <w:rPr>
                <w:rFonts w:ascii="Calibri" w:eastAsia="Calibri" w:hAnsi="Calibri" w:cs="Calibri"/>
                <w:color w:val="000000"/>
                <w:sz w:val="20"/>
                <w:szCs w:val="20"/>
              </w:rPr>
            </w:pPr>
          </w:p>
        </w:tc>
        <w:tc>
          <w:tcPr>
            <w:tcW w:w="2380" w:type="dxa"/>
            <w:tcBorders>
              <w:left w:val="single" w:sz="4" w:space="0" w:color="000000"/>
              <w:bottom w:val="single" w:sz="4" w:space="0" w:color="000000"/>
              <w:right w:val="single" w:sz="4" w:space="0" w:color="000000"/>
            </w:tcBorders>
            <w:vAlign w:val="center"/>
          </w:tcPr>
          <w:p w14:paraId="2130C0C8" w14:textId="23B65F85"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Technical Risk</w:t>
            </w:r>
          </w:p>
        </w:tc>
        <w:tc>
          <w:tcPr>
            <w:tcW w:w="2126" w:type="dxa"/>
            <w:tcBorders>
              <w:left w:val="single" w:sz="4" w:space="0" w:color="000000"/>
              <w:bottom w:val="single" w:sz="4" w:space="0" w:color="000000"/>
              <w:right w:val="single" w:sz="4" w:space="0" w:color="000000"/>
            </w:tcBorders>
            <w:vAlign w:val="center"/>
          </w:tcPr>
          <w:p w14:paraId="66607BB7" w14:textId="626F55AB"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System failure or server downtime</w:t>
            </w:r>
          </w:p>
        </w:tc>
        <w:tc>
          <w:tcPr>
            <w:tcW w:w="2124" w:type="dxa"/>
            <w:tcBorders>
              <w:left w:val="single" w:sz="4" w:space="0" w:color="000000"/>
              <w:bottom w:val="single" w:sz="4" w:space="0" w:color="000000"/>
              <w:right w:val="single" w:sz="4" w:space="0" w:color="000000"/>
            </w:tcBorders>
            <w:vAlign w:val="center"/>
          </w:tcPr>
          <w:p w14:paraId="1E770B20" w14:textId="165D493F"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High</w:t>
            </w:r>
          </w:p>
        </w:tc>
        <w:tc>
          <w:tcPr>
            <w:tcW w:w="2124" w:type="dxa"/>
            <w:tcBorders>
              <w:left w:val="single" w:sz="4" w:space="0" w:color="000000"/>
              <w:bottom w:val="single" w:sz="4" w:space="0" w:color="000000"/>
              <w:right w:val="single" w:sz="4" w:space="0" w:color="000000"/>
            </w:tcBorders>
            <w:vAlign w:val="center"/>
          </w:tcPr>
          <w:p w14:paraId="57F296D3" w14:textId="21E8D7B7"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Regular system monitoring and backup systems</w:t>
            </w:r>
          </w:p>
        </w:tc>
      </w:tr>
      <w:tr w:rsidR="00FA51A2" w14:paraId="5EF3742A" w14:textId="77777777" w:rsidTr="0051758D">
        <w:trPr>
          <w:trHeight w:val="348"/>
          <w:jc w:val="center"/>
        </w:trPr>
        <w:tc>
          <w:tcPr>
            <w:tcW w:w="753" w:type="dxa"/>
            <w:tcBorders>
              <w:top w:val="single" w:sz="4" w:space="0" w:color="000000"/>
              <w:bottom w:val="single" w:sz="4" w:space="0" w:color="000000"/>
              <w:right w:val="single" w:sz="4" w:space="0" w:color="000000"/>
            </w:tcBorders>
          </w:tcPr>
          <w:p w14:paraId="287D4135" w14:textId="77777777" w:rsidR="00FA51A2" w:rsidRDefault="00FA51A2" w:rsidP="00FA51A2">
            <w:pPr>
              <w:numPr>
                <w:ilvl w:val="0"/>
                <w:numId w:val="28"/>
              </w:numPr>
              <w:spacing w:after="0" w:line="240" w:lineRule="auto"/>
              <w:ind w:left="307"/>
              <w:jc w:val="center"/>
              <w:rPr>
                <w:rFonts w:ascii="Calibri" w:eastAsia="Calibri" w:hAnsi="Calibri" w:cs="Calibri"/>
                <w:color w:val="000000"/>
                <w:sz w:val="20"/>
                <w:szCs w:val="20"/>
              </w:rPr>
            </w:pPr>
          </w:p>
        </w:tc>
        <w:tc>
          <w:tcPr>
            <w:tcW w:w="2380" w:type="dxa"/>
            <w:tcBorders>
              <w:top w:val="single" w:sz="4" w:space="0" w:color="000000"/>
              <w:left w:val="single" w:sz="4" w:space="0" w:color="000000"/>
              <w:bottom w:val="single" w:sz="4" w:space="0" w:color="000000"/>
              <w:right w:val="single" w:sz="4" w:space="0" w:color="000000"/>
            </w:tcBorders>
            <w:vAlign w:val="center"/>
          </w:tcPr>
          <w:p w14:paraId="683B6505" w14:textId="612EE988"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Security Risk</w:t>
            </w:r>
          </w:p>
        </w:tc>
        <w:tc>
          <w:tcPr>
            <w:tcW w:w="2126" w:type="dxa"/>
            <w:tcBorders>
              <w:top w:val="single" w:sz="4" w:space="0" w:color="000000"/>
              <w:left w:val="single" w:sz="4" w:space="0" w:color="000000"/>
              <w:bottom w:val="single" w:sz="4" w:space="0" w:color="000000"/>
              <w:right w:val="single" w:sz="4" w:space="0" w:color="000000"/>
            </w:tcBorders>
            <w:vAlign w:val="center"/>
          </w:tcPr>
          <w:p w14:paraId="499F57B1" w14:textId="2CC1972E"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Data breach or unauthorized access</w:t>
            </w:r>
          </w:p>
        </w:tc>
        <w:tc>
          <w:tcPr>
            <w:tcW w:w="2124" w:type="dxa"/>
            <w:tcBorders>
              <w:top w:val="single" w:sz="4" w:space="0" w:color="000000"/>
              <w:left w:val="single" w:sz="4" w:space="0" w:color="000000"/>
              <w:bottom w:val="single" w:sz="4" w:space="0" w:color="000000"/>
              <w:right w:val="single" w:sz="4" w:space="0" w:color="000000"/>
            </w:tcBorders>
            <w:vAlign w:val="center"/>
          </w:tcPr>
          <w:p w14:paraId="00F40A34" w14:textId="165066AD"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High</w:t>
            </w:r>
          </w:p>
        </w:tc>
        <w:tc>
          <w:tcPr>
            <w:tcW w:w="2124" w:type="dxa"/>
            <w:tcBorders>
              <w:top w:val="single" w:sz="4" w:space="0" w:color="000000"/>
              <w:left w:val="single" w:sz="4" w:space="0" w:color="000000"/>
              <w:bottom w:val="single" w:sz="4" w:space="0" w:color="000000"/>
              <w:right w:val="single" w:sz="4" w:space="0" w:color="000000"/>
            </w:tcBorders>
            <w:vAlign w:val="center"/>
          </w:tcPr>
          <w:p w14:paraId="2D382BC2" w14:textId="317FD319"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Data encryption and secure authentication</w:t>
            </w:r>
          </w:p>
        </w:tc>
      </w:tr>
      <w:tr w:rsidR="00FA51A2" w14:paraId="1C780D41" w14:textId="77777777" w:rsidTr="0051758D">
        <w:trPr>
          <w:trHeight w:val="325"/>
          <w:jc w:val="center"/>
        </w:trPr>
        <w:tc>
          <w:tcPr>
            <w:tcW w:w="753" w:type="dxa"/>
            <w:tcBorders>
              <w:top w:val="single" w:sz="4" w:space="0" w:color="000000"/>
              <w:bottom w:val="single" w:sz="4" w:space="0" w:color="000000"/>
              <w:right w:val="single" w:sz="4" w:space="0" w:color="000000"/>
            </w:tcBorders>
          </w:tcPr>
          <w:p w14:paraId="3CBC4790" w14:textId="77777777" w:rsidR="00FA51A2" w:rsidRDefault="00FA51A2" w:rsidP="00FA51A2">
            <w:pPr>
              <w:numPr>
                <w:ilvl w:val="0"/>
                <w:numId w:val="28"/>
              </w:numPr>
              <w:spacing w:after="0" w:line="240" w:lineRule="auto"/>
              <w:ind w:left="307"/>
              <w:jc w:val="center"/>
              <w:rPr>
                <w:rFonts w:ascii="Calibri" w:eastAsia="Calibri" w:hAnsi="Calibri" w:cs="Calibri"/>
                <w:color w:val="000000"/>
                <w:sz w:val="20"/>
                <w:szCs w:val="20"/>
              </w:rPr>
            </w:pPr>
          </w:p>
        </w:tc>
        <w:tc>
          <w:tcPr>
            <w:tcW w:w="2380" w:type="dxa"/>
            <w:tcBorders>
              <w:top w:val="single" w:sz="4" w:space="0" w:color="000000"/>
              <w:left w:val="single" w:sz="4" w:space="0" w:color="000000"/>
              <w:bottom w:val="single" w:sz="4" w:space="0" w:color="000000"/>
              <w:right w:val="single" w:sz="4" w:space="0" w:color="000000"/>
            </w:tcBorders>
            <w:vAlign w:val="center"/>
          </w:tcPr>
          <w:p w14:paraId="1E122872" w14:textId="0CEE74CF"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Financial Risk</w:t>
            </w:r>
          </w:p>
        </w:tc>
        <w:tc>
          <w:tcPr>
            <w:tcW w:w="2126" w:type="dxa"/>
            <w:tcBorders>
              <w:top w:val="single" w:sz="4" w:space="0" w:color="000000"/>
              <w:left w:val="single" w:sz="4" w:space="0" w:color="000000"/>
              <w:bottom w:val="single" w:sz="4" w:space="0" w:color="000000"/>
              <w:right w:val="single" w:sz="4" w:space="0" w:color="000000"/>
            </w:tcBorders>
            <w:vAlign w:val="center"/>
          </w:tcPr>
          <w:p w14:paraId="39A65BAE" w14:textId="39718546"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Development or operational cost increase</w:t>
            </w:r>
          </w:p>
        </w:tc>
        <w:tc>
          <w:tcPr>
            <w:tcW w:w="2124" w:type="dxa"/>
            <w:tcBorders>
              <w:top w:val="single" w:sz="4" w:space="0" w:color="000000"/>
              <w:left w:val="single" w:sz="4" w:space="0" w:color="000000"/>
              <w:bottom w:val="single" w:sz="4" w:space="0" w:color="000000"/>
              <w:right w:val="single" w:sz="4" w:space="0" w:color="000000"/>
            </w:tcBorders>
            <w:vAlign w:val="center"/>
          </w:tcPr>
          <w:p w14:paraId="3E17F9E1" w14:textId="0E18ED61"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Medium</w:t>
            </w:r>
          </w:p>
        </w:tc>
        <w:tc>
          <w:tcPr>
            <w:tcW w:w="2124" w:type="dxa"/>
            <w:tcBorders>
              <w:top w:val="single" w:sz="4" w:space="0" w:color="000000"/>
              <w:left w:val="single" w:sz="4" w:space="0" w:color="000000"/>
              <w:bottom w:val="single" w:sz="4" w:space="0" w:color="000000"/>
              <w:right w:val="single" w:sz="4" w:space="0" w:color="000000"/>
            </w:tcBorders>
            <w:vAlign w:val="center"/>
          </w:tcPr>
          <w:p w14:paraId="38D9F425" w14:textId="4B9F9238"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Proper financial planning and budgeting</w:t>
            </w:r>
          </w:p>
        </w:tc>
      </w:tr>
      <w:tr w:rsidR="00FA51A2" w14:paraId="1710A25B" w14:textId="77777777" w:rsidTr="0051758D">
        <w:trPr>
          <w:trHeight w:val="325"/>
          <w:jc w:val="center"/>
        </w:trPr>
        <w:tc>
          <w:tcPr>
            <w:tcW w:w="753" w:type="dxa"/>
            <w:tcBorders>
              <w:top w:val="single" w:sz="4" w:space="0" w:color="000000"/>
              <w:bottom w:val="single" w:sz="4" w:space="0" w:color="000000"/>
              <w:right w:val="single" w:sz="4" w:space="0" w:color="000000"/>
            </w:tcBorders>
          </w:tcPr>
          <w:p w14:paraId="44A139F9" w14:textId="77777777" w:rsidR="00FA51A2" w:rsidRDefault="00FA51A2" w:rsidP="00FA51A2">
            <w:pPr>
              <w:numPr>
                <w:ilvl w:val="0"/>
                <w:numId w:val="28"/>
              </w:numPr>
              <w:spacing w:after="0" w:line="240" w:lineRule="auto"/>
              <w:ind w:left="307"/>
              <w:jc w:val="center"/>
              <w:rPr>
                <w:rFonts w:ascii="Calibri" w:eastAsia="Calibri" w:hAnsi="Calibri" w:cs="Calibri"/>
                <w:color w:val="000000"/>
                <w:sz w:val="20"/>
                <w:szCs w:val="20"/>
              </w:rPr>
            </w:pPr>
          </w:p>
        </w:tc>
        <w:tc>
          <w:tcPr>
            <w:tcW w:w="2380" w:type="dxa"/>
            <w:tcBorders>
              <w:top w:val="single" w:sz="4" w:space="0" w:color="000000"/>
              <w:left w:val="single" w:sz="4" w:space="0" w:color="000000"/>
              <w:bottom w:val="single" w:sz="4" w:space="0" w:color="000000"/>
              <w:right w:val="single" w:sz="4" w:space="0" w:color="000000"/>
            </w:tcBorders>
            <w:vAlign w:val="center"/>
          </w:tcPr>
          <w:p w14:paraId="7839EA9B" w14:textId="3782F431"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Operational Risk</w:t>
            </w:r>
          </w:p>
        </w:tc>
        <w:tc>
          <w:tcPr>
            <w:tcW w:w="2126" w:type="dxa"/>
            <w:tcBorders>
              <w:top w:val="single" w:sz="4" w:space="0" w:color="000000"/>
              <w:left w:val="single" w:sz="4" w:space="0" w:color="000000"/>
              <w:bottom w:val="single" w:sz="4" w:space="0" w:color="000000"/>
              <w:right w:val="single" w:sz="4" w:space="0" w:color="000000"/>
            </w:tcBorders>
            <w:vAlign w:val="center"/>
          </w:tcPr>
          <w:p w14:paraId="60EA44C0" w14:textId="42157679"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Poor team coordination or implementation issues</w:t>
            </w:r>
          </w:p>
        </w:tc>
        <w:tc>
          <w:tcPr>
            <w:tcW w:w="2124" w:type="dxa"/>
            <w:tcBorders>
              <w:top w:val="single" w:sz="4" w:space="0" w:color="000000"/>
              <w:left w:val="single" w:sz="4" w:space="0" w:color="000000"/>
              <w:bottom w:val="single" w:sz="4" w:space="0" w:color="000000"/>
              <w:right w:val="single" w:sz="4" w:space="0" w:color="000000"/>
            </w:tcBorders>
            <w:vAlign w:val="center"/>
          </w:tcPr>
          <w:p w14:paraId="165C711D" w14:textId="52F9C08A"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Medium</w:t>
            </w:r>
          </w:p>
        </w:tc>
        <w:tc>
          <w:tcPr>
            <w:tcW w:w="2124" w:type="dxa"/>
            <w:tcBorders>
              <w:top w:val="single" w:sz="4" w:space="0" w:color="000000"/>
              <w:left w:val="single" w:sz="4" w:space="0" w:color="000000"/>
              <w:bottom w:val="single" w:sz="4" w:space="0" w:color="000000"/>
              <w:right w:val="single" w:sz="4" w:space="0" w:color="000000"/>
            </w:tcBorders>
            <w:vAlign w:val="center"/>
          </w:tcPr>
          <w:p w14:paraId="736C2692" w14:textId="3BC0106B"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Structured project management and role allocation</w:t>
            </w:r>
          </w:p>
        </w:tc>
      </w:tr>
      <w:tr w:rsidR="00FA51A2" w14:paraId="0B1A4E0D" w14:textId="77777777" w:rsidTr="0051758D">
        <w:trPr>
          <w:trHeight w:val="325"/>
          <w:jc w:val="center"/>
        </w:trPr>
        <w:tc>
          <w:tcPr>
            <w:tcW w:w="753" w:type="dxa"/>
            <w:tcBorders>
              <w:top w:val="single" w:sz="4" w:space="0" w:color="000000"/>
              <w:bottom w:val="single" w:sz="4" w:space="0" w:color="000000"/>
              <w:right w:val="single" w:sz="4" w:space="0" w:color="000000"/>
            </w:tcBorders>
          </w:tcPr>
          <w:p w14:paraId="74314583" w14:textId="77777777" w:rsidR="00FA51A2" w:rsidRDefault="00FA51A2" w:rsidP="00FA51A2">
            <w:pPr>
              <w:numPr>
                <w:ilvl w:val="0"/>
                <w:numId w:val="28"/>
              </w:numPr>
              <w:spacing w:after="0" w:line="240" w:lineRule="auto"/>
              <w:ind w:left="307"/>
              <w:jc w:val="center"/>
              <w:rPr>
                <w:rFonts w:ascii="Calibri" w:eastAsia="Calibri" w:hAnsi="Calibri" w:cs="Calibri"/>
                <w:color w:val="000000"/>
                <w:sz w:val="20"/>
                <w:szCs w:val="20"/>
              </w:rPr>
            </w:pPr>
          </w:p>
        </w:tc>
        <w:tc>
          <w:tcPr>
            <w:tcW w:w="2380" w:type="dxa"/>
            <w:tcBorders>
              <w:top w:val="single" w:sz="4" w:space="0" w:color="000000"/>
              <w:left w:val="single" w:sz="4" w:space="0" w:color="000000"/>
              <w:bottom w:val="single" w:sz="4" w:space="0" w:color="000000"/>
              <w:right w:val="single" w:sz="4" w:space="0" w:color="000000"/>
            </w:tcBorders>
            <w:vAlign w:val="center"/>
          </w:tcPr>
          <w:p w14:paraId="2144A53B" w14:textId="649DB87A"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Legal Risk</w:t>
            </w:r>
          </w:p>
        </w:tc>
        <w:tc>
          <w:tcPr>
            <w:tcW w:w="2126" w:type="dxa"/>
            <w:tcBorders>
              <w:top w:val="single" w:sz="4" w:space="0" w:color="000000"/>
              <w:left w:val="single" w:sz="4" w:space="0" w:color="000000"/>
              <w:bottom w:val="single" w:sz="4" w:space="0" w:color="000000"/>
              <w:right w:val="single" w:sz="4" w:space="0" w:color="000000"/>
            </w:tcBorders>
            <w:vAlign w:val="center"/>
          </w:tcPr>
          <w:p w14:paraId="61839EF9" w14:textId="4E9177C1"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Data privacy and compliance issues</w:t>
            </w:r>
          </w:p>
        </w:tc>
        <w:tc>
          <w:tcPr>
            <w:tcW w:w="2124" w:type="dxa"/>
            <w:tcBorders>
              <w:top w:val="single" w:sz="4" w:space="0" w:color="000000"/>
              <w:left w:val="single" w:sz="4" w:space="0" w:color="000000"/>
              <w:bottom w:val="single" w:sz="4" w:space="0" w:color="000000"/>
              <w:right w:val="single" w:sz="4" w:space="0" w:color="000000"/>
            </w:tcBorders>
            <w:vAlign w:val="center"/>
          </w:tcPr>
          <w:p w14:paraId="1176AECC" w14:textId="0ACFE0C4"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Medium</w:t>
            </w:r>
          </w:p>
        </w:tc>
        <w:tc>
          <w:tcPr>
            <w:tcW w:w="2124" w:type="dxa"/>
            <w:tcBorders>
              <w:top w:val="single" w:sz="4" w:space="0" w:color="000000"/>
              <w:left w:val="single" w:sz="4" w:space="0" w:color="000000"/>
              <w:bottom w:val="single" w:sz="4" w:space="0" w:color="000000"/>
              <w:right w:val="single" w:sz="4" w:space="0" w:color="000000"/>
            </w:tcBorders>
            <w:vAlign w:val="center"/>
          </w:tcPr>
          <w:p w14:paraId="111C70A6" w14:textId="4BF7A2CC" w:rsidR="00FA51A2" w:rsidRPr="0051758D" w:rsidRDefault="00FA51A2" w:rsidP="00FA51A2">
            <w:pPr>
              <w:spacing w:after="0" w:line="240" w:lineRule="auto"/>
              <w:rPr>
                <w:color w:val="000000"/>
                <w:sz w:val="20"/>
                <w:szCs w:val="20"/>
              </w:rPr>
            </w:pPr>
            <w:r w:rsidRPr="00FA51A2">
              <w:rPr>
                <w:rFonts w:ascii="Times New Roman" w:eastAsia="Times New Roman" w:hAnsi="Times New Roman" w:cs="Times New Roman"/>
              </w:rPr>
              <w:t>Compliance with data protection regulations</w:t>
            </w:r>
          </w:p>
        </w:tc>
      </w:tr>
    </w:tbl>
    <w:p w14:paraId="313890AC" w14:textId="77777777" w:rsidR="00FA51A2" w:rsidRDefault="00FA51A2" w:rsidP="00FA51A2">
      <w:pPr>
        <w:spacing w:after="0" w:line="240" w:lineRule="auto"/>
        <w:jc w:val="both"/>
        <w:rPr>
          <w:rFonts w:ascii="Times New Roman" w:eastAsia="Times New Roman" w:hAnsi="Times New Roman" w:cs="Times New Roman"/>
          <w:b/>
          <w:bCs/>
        </w:rPr>
      </w:pPr>
    </w:p>
    <w:p w14:paraId="6F6517EC" w14:textId="77777777" w:rsidR="00F36EC5" w:rsidRDefault="00F36EC5" w:rsidP="00F36EC5">
      <w:pPr>
        <w:spacing w:after="0" w:line="240" w:lineRule="auto"/>
        <w:ind w:left="720"/>
        <w:jc w:val="center"/>
        <w:rPr>
          <w:rFonts w:ascii="Times New Roman" w:eastAsia="Times New Roman" w:hAnsi="Times New Roman" w:cs="Times New Roman"/>
        </w:rPr>
      </w:pPr>
    </w:p>
    <w:p w14:paraId="1453BA4A" w14:textId="2A41080C" w:rsidR="00F36EC5" w:rsidRDefault="00F36EC5" w:rsidP="00B25D40">
      <w:pPr>
        <w:numPr>
          <w:ilvl w:val="0"/>
          <w:numId w:val="74"/>
        </w:numPr>
        <w:spacing w:after="0" w:line="240" w:lineRule="auto"/>
        <w:ind w:left="624" w:hanging="567"/>
        <w:jc w:val="both"/>
        <w:rPr>
          <w:rFonts w:ascii="Times New Roman" w:eastAsia="Times New Roman" w:hAnsi="Times New Roman" w:cs="Times New Roman"/>
          <w:b/>
          <w:bCs/>
        </w:rPr>
      </w:pPr>
      <w:r>
        <w:rPr>
          <w:rFonts w:ascii="Times New Roman" w:eastAsia="Times New Roman" w:hAnsi="Times New Roman" w:cs="Times New Roman"/>
          <w:b/>
          <w:bCs/>
        </w:rPr>
        <w:t>Results/Observations</w:t>
      </w:r>
    </w:p>
    <w:p w14:paraId="6B1E5E9B" w14:textId="31B35012" w:rsidR="00F36EC5" w:rsidRDefault="00F36EC5" w:rsidP="00F36EC5">
      <w:pPr>
        <w:spacing w:after="0" w:line="240" w:lineRule="auto"/>
        <w:ind w:left="567"/>
        <w:jc w:val="both"/>
        <w:rPr>
          <w:rFonts w:ascii="Times New Roman" w:eastAsia="Times New Roman" w:hAnsi="Times New Roman" w:cs="Times New Roman"/>
          <w:b/>
          <w:bCs/>
        </w:rPr>
      </w:pPr>
    </w:p>
    <w:p w14:paraId="3C5C1EBF" w14:textId="22D77059" w:rsidR="00FA51A2" w:rsidRPr="00FA51A2" w:rsidRDefault="00FA51A2" w:rsidP="00FA51A2">
      <w:pPr>
        <w:pStyle w:val="ListParagraph"/>
        <w:numPr>
          <w:ilvl w:val="0"/>
          <w:numId w:val="151"/>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The Digital Attendance and Productivity Tracker </w:t>
      </w:r>
      <w:proofErr w:type="gramStart"/>
      <w:r w:rsidRPr="00FA51A2">
        <w:rPr>
          <w:rFonts w:ascii="Times New Roman" w:eastAsia="Times New Roman" w:hAnsi="Times New Roman" w:cs="Times New Roman"/>
        </w:rPr>
        <w:t>provides</w:t>
      </w:r>
      <w:proofErr w:type="gramEnd"/>
      <w:r w:rsidRPr="00FA51A2">
        <w:rPr>
          <w:rFonts w:ascii="Times New Roman" w:eastAsia="Times New Roman" w:hAnsi="Times New Roman" w:cs="Times New Roman"/>
        </w:rPr>
        <w:t xml:space="preserve"> an effective digital solution for managing attendance and monitoring academic productivity in educational institutions. </w:t>
      </w:r>
    </w:p>
    <w:p w14:paraId="35145BA1" w14:textId="26E451C6" w:rsidR="00FA51A2" w:rsidRPr="00FA51A2" w:rsidRDefault="00FA51A2" w:rsidP="00FA51A2">
      <w:pPr>
        <w:pStyle w:val="ListParagraph"/>
        <w:numPr>
          <w:ilvl w:val="0"/>
          <w:numId w:val="151"/>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The risk analysis revealed that technical risks and cybersecurity risks are the most critical issues that require careful management. </w:t>
      </w:r>
    </w:p>
    <w:p w14:paraId="690C0BF3" w14:textId="453A1533" w:rsidR="00FA51A2" w:rsidRPr="00FA51A2" w:rsidRDefault="00FA51A2" w:rsidP="00FA51A2">
      <w:pPr>
        <w:pStyle w:val="ListParagraph"/>
        <w:numPr>
          <w:ilvl w:val="0"/>
          <w:numId w:val="151"/>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The study also showed that system reliability and data protection are essential for gaining user trust. </w:t>
      </w:r>
    </w:p>
    <w:p w14:paraId="0E3348AA" w14:textId="2F5011B3" w:rsidR="00FA51A2" w:rsidRPr="00FA51A2" w:rsidRDefault="00FA51A2" w:rsidP="00FA51A2">
      <w:pPr>
        <w:pStyle w:val="ListParagraph"/>
        <w:numPr>
          <w:ilvl w:val="0"/>
          <w:numId w:val="151"/>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 xml:space="preserve">Risk mitigation strategies such as secure authentication, regular updates, system monitoring, and backup mechanisms can reduce the probability of system failure. </w:t>
      </w:r>
    </w:p>
    <w:p w14:paraId="57461CB1" w14:textId="79B607E8" w:rsidR="0051758D" w:rsidRPr="00FA51A2" w:rsidRDefault="00FA51A2" w:rsidP="00FA51A2">
      <w:pPr>
        <w:pStyle w:val="ListParagraph"/>
        <w:numPr>
          <w:ilvl w:val="0"/>
          <w:numId w:val="151"/>
        </w:numPr>
        <w:spacing w:after="0" w:line="276" w:lineRule="auto"/>
        <w:jc w:val="both"/>
        <w:rPr>
          <w:rFonts w:ascii="Times New Roman" w:eastAsia="Times New Roman" w:hAnsi="Times New Roman" w:cs="Times New Roman"/>
        </w:rPr>
      </w:pPr>
      <w:r w:rsidRPr="00FA51A2">
        <w:rPr>
          <w:rFonts w:ascii="Times New Roman" w:eastAsia="Times New Roman" w:hAnsi="Times New Roman" w:cs="Times New Roman"/>
        </w:rPr>
        <w:t>Insurance planning highlighted the importance of cybersecurity and data breach insurance in protecting the startup from unexpected financial losses.</w:t>
      </w:r>
    </w:p>
    <w:p w14:paraId="07204338" w14:textId="77777777" w:rsidR="00F36EC5" w:rsidRDefault="00F36EC5" w:rsidP="00F36EC5">
      <w:pPr>
        <w:spacing w:after="0" w:line="240" w:lineRule="auto"/>
        <w:ind w:left="567"/>
        <w:jc w:val="both"/>
        <w:rPr>
          <w:rFonts w:ascii="Times New Roman" w:eastAsia="Times New Roman" w:hAnsi="Times New Roman" w:cs="Times New Roman"/>
          <w:b/>
          <w:bCs/>
        </w:rPr>
      </w:pPr>
    </w:p>
    <w:p w14:paraId="69977D0E" w14:textId="61F1BB16" w:rsidR="00B25D40" w:rsidRDefault="00F36EC5" w:rsidP="00B25D40">
      <w:pPr>
        <w:numPr>
          <w:ilvl w:val="0"/>
          <w:numId w:val="74"/>
        </w:numPr>
        <w:spacing w:after="0" w:line="240" w:lineRule="auto"/>
        <w:ind w:left="540" w:right="2691" w:hanging="540"/>
      </w:pPr>
      <w:r>
        <w:rPr>
          <w:rFonts w:ascii="Times New Roman" w:eastAsia="Times New Roman" w:hAnsi="Times New Roman" w:cs="Times New Roman"/>
          <w:b/>
          <w:bCs/>
        </w:rPr>
        <w:t>Interpretation of Results</w:t>
      </w:r>
    </w:p>
    <w:p w14:paraId="78B24F7A" w14:textId="77777777" w:rsidR="00F36EC5" w:rsidRDefault="00F36EC5" w:rsidP="00F36EC5">
      <w:pPr>
        <w:spacing w:after="0" w:line="240" w:lineRule="auto"/>
        <w:ind w:left="567"/>
        <w:rPr>
          <w:rFonts w:ascii="Times New Roman" w:eastAsia="Times New Roman" w:hAnsi="Times New Roman" w:cs="Times New Roman"/>
          <w:sz w:val="10"/>
          <w:szCs w:val="10"/>
        </w:rPr>
      </w:pPr>
    </w:p>
    <w:p w14:paraId="0BB9DD09" w14:textId="454D522D" w:rsidR="00FA51A2" w:rsidRPr="00FA51A2" w:rsidRDefault="00F36EC5" w:rsidP="00FA51A2">
      <w:pPr>
        <w:spacing w:after="0" w:line="276" w:lineRule="auto"/>
        <w:ind w:left="142" w:firstLine="425"/>
        <w:jc w:val="both"/>
        <w:rPr>
          <w:rFonts w:ascii="Times New Roman" w:hAnsi="Times New Roman" w:cs="Times New Roman"/>
        </w:rPr>
      </w:pPr>
      <w:r w:rsidRPr="00B25D40">
        <w:rPr>
          <w:rFonts w:ascii="Times New Roman" w:eastAsia="Times New Roman" w:hAnsi="Times New Roman" w:cs="Times New Roman"/>
        </w:rPr>
        <w:t xml:space="preserve"> </w:t>
      </w:r>
      <w:r w:rsidR="00FA51A2" w:rsidRPr="00FA51A2">
        <w:rPr>
          <w:rFonts w:ascii="Times New Roman" w:hAnsi="Times New Roman" w:cs="Times New Roman"/>
        </w:rPr>
        <w:t xml:space="preserve">The analysis indicates that the </w:t>
      </w:r>
      <w:r w:rsidR="00FA51A2" w:rsidRPr="00FA51A2">
        <w:rPr>
          <w:rFonts w:ascii="Times New Roman" w:hAnsi="Times New Roman" w:cs="Times New Roman"/>
          <w:b/>
          <w:bCs/>
        </w:rPr>
        <w:t>Digital Attendance and Productivity Tracker</w:t>
      </w:r>
      <w:r w:rsidR="00FA51A2" w:rsidRPr="00FA51A2">
        <w:rPr>
          <w:rFonts w:ascii="Times New Roman" w:hAnsi="Times New Roman" w:cs="Times New Roman"/>
        </w:rPr>
        <w:t xml:space="preserve"> </w:t>
      </w:r>
      <w:proofErr w:type="gramStart"/>
      <w:r w:rsidR="00FA51A2" w:rsidRPr="00FA51A2">
        <w:rPr>
          <w:rFonts w:ascii="Times New Roman" w:hAnsi="Times New Roman" w:cs="Times New Roman"/>
        </w:rPr>
        <w:t>is</w:t>
      </w:r>
      <w:proofErr w:type="gramEnd"/>
      <w:r w:rsidR="00FA51A2" w:rsidRPr="00FA51A2">
        <w:rPr>
          <w:rFonts w:ascii="Times New Roman" w:hAnsi="Times New Roman" w:cs="Times New Roman"/>
        </w:rPr>
        <w:t xml:space="preserve"> a practical startup idea, but it must address potential technical and security risks to ensure reliable operation. Implementing risk management strategies such as strong cybersecurity measures, regular system maintenance, and proper compliance with data protection regulations can significantly reduce operational risks.</w:t>
      </w:r>
    </w:p>
    <w:p w14:paraId="6B9FF706" w14:textId="7DBC224D" w:rsidR="00F36EC5" w:rsidRDefault="00FA51A2" w:rsidP="00FA51A2">
      <w:pPr>
        <w:spacing w:after="0" w:line="276" w:lineRule="auto"/>
        <w:ind w:left="142" w:firstLine="567"/>
        <w:jc w:val="both"/>
        <w:rPr>
          <w:rFonts w:ascii="Times New Roman" w:eastAsia="Times New Roman" w:hAnsi="Times New Roman" w:cs="Times New Roman"/>
        </w:rPr>
      </w:pPr>
      <w:r w:rsidRPr="00FA51A2">
        <w:rPr>
          <w:rFonts w:ascii="Times New Roman" w:eastAsia="Times New Roman" w:hAnsi="Times New Roman" w:cs="Times New Roman"/>
        </w:rPr>
        <w:t xml:space="preserve">In addition, insurance policies act as a </w:t>
      </w:r>
      <w:r w:rsidRPr="00FA51A2">
        <w:rPr>
          <w:rFonts w:ascii="Times New Roman" w:eastAsia="Times New Roman" w:hAnsi="Times New Roman" w:cs="Times New Roman"/>
          <w:b/>
          <w:bCs/>
        </w:rPr>
        <w:t>financial safety mechanism</w:t>
      </w:r>
      <w:r w:rsidRPr="00FA51A2">
        <w:rPr>
          <w:rFonts w:ascii="Times New Roman" w:eastAsia="Times New Roman" w:hAnsi="Times New Roman" w:cs="Times New Roman"/>
        </w:rPr>
        <w:t xml:space="preserve"> that protects the business from unexpected incidents such as cyberattacks or service disruptions. Therefore, combining </w:t>
      </w:r>
      <w:r w:rsidRPr="00FA51A2">
        <w:rPr>
          <w:rFonts w:ascii="Times New Roman" w:eastAsia="Times New Roman" w:hAnsi="Times New Roman" w:cs="Times New Roman"/>
          <w:b/>
          <w:bCs/>
        </w:rPr>
        <w:t>risk mitigation strategies with insurance planning</w:t>
      </w:r>
      <w:r w:rsidRPr="00FA51A2">
        <w:rPr>
          <w:rFonts w:ascii="Times New Roman" w:eastAsia="Times New Roman" w:hAnsi="Times New Roman" w:cs="Times New Roman"/>
        </w:rPr>
        <w:t xml:space="preserve"> strengthens the sustainability of the startup.</w:t>
      </w:r>
    </w:p>
    <w:p w14:paraId="72D49D2F" w14:textId="77777777" w:rsidR="00F36EC5" w:rsidRDefault="00F36EC5" w:rsidP="00F36EC5">
      <w:pPr>
        <w:tabs>
          <w:tab w:val="left" w:pos="-720"/>
        </w:tabs>
        <w:spacing w:after="0" w:line="240" w:lineRule="auto"/>
        <w:ind w:left="644"/>
        <w:jc w:val="both"/>
        <w:rPr>
          <w:rFonts w:ascii="Times New Roman" w:eastAsia="Times New Roman" w:hAnsi="Times New Roman" w:cs="Times New Roman"/>
          <w:b/>
          <w:bCs/>
          <w:sz w:val="16"/>
          <w:szCs w:val="16"/>
        </w:rPr>
      </w:pPr>
      <w:r>
        <w:rPr>
          <w:rFonts w:ascii="Times New Roman" w:eastAsia="Times New Roman" w:hAnsi="Times New Roman" w:cs="Times New Roman"/>
        </w:rPr>
        <w:t xml:space="preserve"> </w:t>
      </w:r>
    </w:p>
    <w:p w14:paraId="395A35EE" w14:textId="37671520" w:rsidR="00B25D40" w:rsidRDefault="00F36EC5" w:rsidP="00B25D40">
      <w:pPr>
        <w:numPr>
          <w:ilvl w:val="0"/>
          <w:numId w:val="74"/>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Conclusions </w:t>
      </w:r>
    </w:p>
    <w:p w14:paraId="011D019E" w14:textId="5F307B79" w:rsidR="00B25D40" w:rsidRDefault="00B25D40" w:rsidP="00FA51A2">
      <w:pPr>
        <w:spacing w:after="0" w:line="240" w:lineRule="auto"/>
        <w:jc w:val="both"/>
        <w:rPr>
          <w:rFonts w:ascii="Times New Roman" w:eastAsia="Times New Roman" w:hAnsi="Times New Roman" w:cs="Times New Roman"/>
        </w:rPr>
      </w:pPr>
    </w:p>
    <w:p w14:paraId="4FFF2F4F" w14:textId="77777777" w:rsidR="00FA51A2" w:rsidRPr="00FA51A2" w:rsidRDefault="00FA51A2" w:rsidP="00FA51A2">
      <w:pPr>
        <w:spacing w:after="0" w:line="240" w:lineRule="auto"/>
        <w:ind w:left="284" w:firstLine="425"/>
        <w:jc w:val="both"/>
        <w:rPr>
          <w:rFonts w:ascii="Times New Roman" w:eastAsia="Times New Roman" w:hAnsi="Times New Roman" w:cs="Times New Roman"/>
        </w:rPr>
      </w:pPr>
      <w:r w:rsidRPr="00FA51A2">
        <w:rPr>
          <w:rFonts w:ascii="Times New Roman" w:eastAsia="Times New Roman" w:hAnsi="Times New Roman" w:cs="Times New Roman"/>
        </w:rPr>
        <w:t xml:space="preserve">The </w:t>
      </w:r>
      <w:r w:rsidRPr="00FA51A2">
        <w:rPr>
          <w:rFonts w:ascii="Times New Roman" w:eastAsia="Times New Roman" w:hAnsi="Times New Roman" w:cs="Times New Roman"/>
          <w:b/>
          <w:bCs/>
        </w:rPr>
        <w:t>Digital Attendance and Productivity Tracker</w:t>
      </w:r>
      <w:r w:rsidRPr="00FA51A2">
        <w:rPr>
          <w:rFonts w:ascii="Times New Roman" w:eastAsia="Times New Roman" w:hAnsi="Times New Roman" w:cs="Times New Roman"/>
        </w:rPr>
        <w:t xml:space="preserve"> </w:t>
      </w:r>
      <w:proofErr w:type="gramStart"/>
      <w:r w:rsidRPr="00FA51A2">
        <w:rPr>
          <w:rFonts w:ascii="Times New Roman" w:eastAsia="Times New Roman" w:hAnsi="Times New Roman" w:cs="Times New Roman"/>
        </w:rPr>
        <w:t>offers</w:t>
      </w:r>
      <w:proofErr w:type="gramEnd"/>
      <w:r w:rsidRPr="00FA51A2">
        <w:rPr>
          <w:rFonts w:ascii="Times New Roman" w:eastAsia="Times New Roman" w:hAnsi="Times New Roman" w:cs="Times New Roman"/>
        </w:rPr>
        <w:t xml:space="preserve"> a useful solution for improving attendance management and productivity monitoring in educational institutions. This practicum helped identify major risks such as technical failures, cybersecurity threats, financial uncertainties, and operational challenges.</w:t>
      </w:r>
    </w:p>
    <w:p w14:paraId="0BC6CD5B" w14:textId="77777777" w:rsidR="00FA51A2" w:rsidRPr="00FA51A2" w:rsidRDefault="00FA51A2" w:rsidP="00FA51A2">
      <w:pPr>
        <w:spacing w:after="0" w:line="240" w:lineRule="auto"/>
        <w:ind w:left="284" w:firstLine="425"/>
        <w:jc w:val="both"/>
        <w:rPr>
          <w:rFonts w:ascii="Times New Roman" w:eastAsia="Times New Roman" w:hAnsi="Times New Roman" w:cs="Times New Roman"/>
        </w:rPr>
      </w:pPr>
      <w:r w:rsidRPr="00FA51A2">
        <w:rPr>
          <w:rFonts w:ascii="Times New Roman" w:eastAsia="Times New Roman" w:hAnsi="Times New Roman" w:cs="Times New Roman"/>
        </w:rPr>
        <w:t xml:space="preserve">By implementing appropriate </w:t>
      </w:r>
      <w:r w:rsidRPr="00FA51A2">
        <w:rPr>
          <w:rFonts w:ascii="Times New Roman" w:eastAsia="Times New Roman" w:hAnsi="Times New Roman" w:cs="Times New Roman"/>
          <w:b/>
          <w:bCs/>
        </w:rPr>
        <w:t>risk management strategies and selecting suitable insurance policies</w:t>
      </w:r>
      <w:r w:rsidRPr="00FA51A2">
        <w:rPr>
          <w:rFonts w:ascii="Times New Roman" w:eastAsia="Times New Roman" w:hAnsi="Times New Roman" w:cs="Times New Roman"/>
        </w:rPr>
        <w:t xml:space="preserve">, the startup can minimize potential threats and ensure stable system performance. Effective risk and insurance planning plays an important role in building a </w:t>
      </w:r>
      <w:r w:rsidRPr="00FA51A2">
        <w:rPr>
          <w:rFonts w:ascii="Times New Roman" w:eastAsia="Times New Roman" w:hAnsi="Times New Roman" w:cs="Times New Roman"/>
          <w:b/>
          <w:bCs/>
        </w:rPr>
        <w:t>secure, reliable, and sustainable technology startup</w:t>
      </w:r>
      <w:r w:rsidRPr="00FA51A2">
        <w:rPr>
          <w:rFonts w:ascii="Times New Roman" w:eastAsia="Times New Roman" w:hAnsi="Times New Roman" w:cs="Times New Roman"/>
        </w:rPr>
        <w:t>.</w:t>
      </w:r>
    </w:p>
    <w:p w14:paraId="787E1B22" w14:textId="77777777" w:rsidR="00F36EC5" w:rsidRDefault="00F36EC5" w:rsidP="00B25D40">
      <w:pPr>
        <w:spacing w:after="0" w:line="240" w:lineRule="auto"/>
        <w:jc w:val="both"/>
        <w:rPr>
          <w:rFonts w:ascii="Times New Roman" w:eastAsia="Times New Roman" w:hAnsi="Times New Roman" w:cs="Times New Roman"/>
          <w:b/>
          <w:bCs/>
          <w:sz w:val="16"/>
          <w:szCs w:val="16"/>
        </w:rPr>
      </w:pPr>
    </w:p>
    <w:p w14:paraId="18E3D98C" w14:textId="77777777" w:rsidR="00F36EC5" w:rsidRPr="00F05DD5" w:rsidRDefault="00F36EC5" w:rsidP="00B25D40">
      <w:pPr>
        <w:numPr>
          <w:ilvl w:val="0"/>
          <w:numId w:val="74"/>
        </w:numPr>
        <w:spacing w:after="0" w:line="240" w:lineRule="auto"/>
        <w:ind w:left="545"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sz w:val="16"/>
          <w:szCs w:val="16"/>
        </w:rPr>
        <w:t>(Every batch will be given another set of questions)</w:t>
      </w:r>
    </w:p>
    <w:p w14:paraId="781D7C70" w14:textId="77777777" w:rsidR="00F36EC5" w:rsidRDefault="00F36EC5" w:rsidP="00F36EC5">
      <w:pPr>
        <w:spacing w:after="0" w:line="240" w:lineRule="auto"/>
        <w:jc w:val="both"/>
        <w:rPr>
          <w:rFonts w:ascii="Calibri" w:eastAsia="Calibri" w:hAnsi="Calibri" w:cs="Calibri"/>
          <w:b/>
          <w:bCs/>
          <w:color w:val="000000"/>
        </w:rPr>
      </w:pPr>
    </w:p>
    <w:p w14:paraId="1E3BD7D0"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Evaluate</w:t>
      </w:r>
      <w:r w:rsidRPr="00F05DD5">
        <w:rPr>
          <w:rFonts w:ascii="Times New Roman" w:eastAsia="Calibri" w:hAnsi="Times New Roman" w:cs="Times New Roman"/>
          <w:color w:val="000000"/>
        </w:rPr>
        <w:t xml:space="preserve"> the major cybersecurity threats that could disrupt the operations of the selected CSE/AIML/DSCS/DS enterprise and propose evidence-based mitigation strategies.</w:t>
      </w:r>
    </w:p>
    <w:p w14:paraId="78D31B9A"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Identify</w:t>
      </w:r>
      <w:r w:rsidRPr="00F05DD5">
        <w:rPr>
          <w:rFonts w:ascii="Times New Roman" w:eastAsia="Calibri" w:hAnsi="Times New Roman" w:cs="Times New Roman"/>
          <w:color w:val="000000"/>
        </w:rPr>
        <w:t xml:space="preserve"> the most critical data privacy risks associated with the enterprise’s product/service and justify the insurance coverage required to protect against financial loss.</w:t>
      </w:r>
    </w:p>
    <w:p w14:paraId="55D6E95E"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proofErr w:type="spellStart"/>
      <w:r w:rsidRPr="00F05DD5">
        <w:rPr>
          <w:rFonts w:ascii="Times New Roman" w:eastAsia="Calibri" w:hAnsi="Times New Roman" w:cs="Times New Roman"/>
          <w:b/>
          <w:bCs/>
          <w:i/>
          <w:iCs/>
          <w:color w:val="000000"/>
          <w:u w:val="single"/>
        </w:rPr>
        <w:lastRenderedPageBreak/>
        <w:t>Analyze</w:t>
      </w:r>
      <w:proofErr w:type="spellEnd"/>
      <w:r w:rsidRPr="00F05DD5">
        <w:rPr>
          <w:rFonts w:ascii="Times New Roman" w:eastAsia="Calibri" w:hAnsi="Times New Roman" w:cs="Times New Roman"/>
          <w:color w:val="000000"/>
        </w:rPr>
        <w:t xml:space="preserve"> the impact of algorithmic errors or model failures on the enterprise’s business continuity and recommend corrective risk-management measures.</w:t>
      </w:r>
    </w:p>
    <w:p w14:paraId="30C38FE5"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Assess</w:t>
      </w:r>
      <w:r w:rsidRPr="00F05DD5">
        <w:rPr>
          <w:rFonts w:ascii="Times New Roman" w:eastAsia="Calibri" w:hAnsi="Times New Roman" w:cs="Times New Roman"/>
          <w:color w:val="000000"/>
        </w:rPr>
        <w:t xml:space="preserve"> the legal and regulatory risks (such as GDPR, IT Act, AI compliance guidelines) that may affect the enterprise and propose compliance mechanisms.</w:t>
      </w:r>
    </w:p>
    <w:p w14:paraId="59740860"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Classify</w:t>
      </w:r>
      <w:r w:rsidRPr="00F05DD5">
        <w:rPr>
          <w:rFonts w:ascii="Times New Roman" w:eastAsia="Calibri" w:hAnsi="Times New Roman" w:cs="Times New Roman"/>
          <w:color w:val="000000"/>
        </w:rPr>
        <w:t xml:space="preserve"> the risks faced by the enterprise using a risk matrix and explain which risks should be prioritized for mitigation or insurance planning.</w:t>
      </w:r>
    </w:p>
    <w:p w14:paraId="53722FF4"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Examine</w:t>
      </w:r>
      <w:r w:rsidRPr="00F05DD5">
        <w:rPr>
          <w:rFonts w:ascii="Times New Roman" w:eastAsia="Calibri" w:hAnsi="Times New Roman" w:cs="Times New Roman"/>
          <w:color w:val="000000"/>
        </w:rPr>
        <w:t xml:space="preserve"> the financial implications of a potential cyberattack or data breach and suggest suitable insurance products to transfer financial exposure.</w:t>
      </w:r>
    </w:p>
    <w:p w14:paraId="5EA67EC0"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Critique</w:t>
      </w:r>
      <w:r w:rsidRPr="00F05DD5">
        <w:rPr>
          <w:rFonts w:ascii="Times New Roman" w:eastAsia="Calibri" w:hAnsi="Times New Roman" w:cs="Times New Roman"/>
          <w:color w:val="000000"/>
        </w:rPr>
        <w:t xml:space="preserve"> the enterprise’s existing risk-control measures and identify gaps that may expose the startup to operational or reputational damage.</w:t>
      </w:r>
    </w:p>
    <w:p w14:paraId="34598728"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Recommend</w:t>
      </w:r>
      <w:r w:rsidRPr="00F05DD5">
        <w:rPr>
          <w:rFonts w:ascii="Times New Roman" w:eastAsia="Calibri" w:hAnsi="Times New Roman" w:cs="Times New Roman"/>
          <w:color w:val="000000"/>
        </w:rPr>
        <w:t xml:space="preserve"> an incident-response plan for handling emergencies such as system downtime, cloud failures, or unauthorized data access.</w:t>
      </w:r>
    </w:p>
    <w:p w14:paraId="69A2E996"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Predict</w:t>
      </w:r>
      <w:r w:rsidRPr="00F05DD5">
        <w:rPr>
          <w:rFonts w:ascii="Times New Roman" w:eastAsia="Calibri" w:hAnsi="Times New Roman" w:cs="Times New Roman"/>
          <w:color w:val="000000"/>
        </w:rPr>
        <w:t xml:space="preserve"> future risks emerging from evolving technologies such as generative AI, quantum computing, or autonomous systems that may affect the enterprise.</w:t>
      </w:r>
    </w:p>
    <w:p w14:paraId="29E81A74" w14:textId="77777777" w:rsidR="00F36EC5" w:rsidRPr="00F05DD5" w:rsidRDefault="00F36EC5" w:rsidP="00643B64">
      <w:pPr>
        <w:numPr>
          <w:ilvl w:val="0"/>
          <w:numId w:val="73"/>
        </w:numPr>
        <w:spacing w:after="0" w:line="240" w:lineRule="auto"/>
        <w:jc w:val="both"/>
        <w:rPr>
          <w:rFonts w:ascii="Times New Roman" w:eastAsia="Calibri" w:hAnsi="Times New Roman" w:cs="Times New Roman"/>
          <w:color w:val="000000"/>
        </w:rPr>
      </w:pPr>
      <w:r w:rsidRPr="00F05DD5">
        <w:rPr>
          <w:rFonts w:ascii="Times New Roman" w:eastAsia="Calibri" w:hAnsi="Times New Roman" w:cs="Times New Roman"/>
          <w:b/>
          <w:bCs/>
          <w:i/>
          <w:iCs/>
          <w:color w:val="000000"/>
          <w:u w:val="single"/>
        </w:rPr>
        <w:t xml:space="preserve">Formulate </w:t>
      </w:r>
      <w:r w:rsidRPr="00F05DD5">
        <w:rPr>
          <w:rFonts w:ascii="Times New Roman" w:eastAsia="Calibri" w:hAnsi="Times New Roman" w:cs="Times New Roman"/>
          <w:color w:val="000000"/>
        </w:rPr>
        <w:t>a comprehensive risk-insurance plan integrating risk identification, mitigation strategies, and appropriate insurance coverages for long-term sustainability.</w:t>
      </w:r>
    </w:p>
    <w:p w14:paraId="484B8A63" w14:textId="77777777" w:rsidR="00F36EC5" w:rsidRDefault="00F36EC5" w:rsidP="00F36EC5">
      <w:pPr>
        <w:spacing w:after="0" w:line="240" w:lineRule="auto"/>
        <w:jc w:val="both"/>
        <w:rPr>
          <w:rFonts w:ascii="Calibri" w:eastAsia="Calibri" w:hAnsi="Calibri" w:cs="Calibri"/>
          <w:b/>
          <w:bCs/>
          <w:color w:val="000000"/>
        </w:rPr>
      </w:pPr>
    </w:p>
    <w:p w14:paraId="1150FBE3" w14:textId="60E96A40" w:rsidR="00F36EC5" w:rsidRPr="005D0F67" w:rsidRDefault="00F36EC5" w:rsidP="00643B64">
      <w:pPr>
        <w:pStyle w:val="ListParagraph"/>
        <w:numPr>
          <w:ilvl w:val="0"/>
          <w:numId w:val="74"/>
        </w:numPr>
        <w:spacing w:after="0" w:line="240" w:lineRule="auto"/>
        <w:jc w:val="both"/>
        <w:rPr>
          <w:rFonts w:ascii="Times New Roman" w:eastAsia="Times New Roman" w:hAnsi="Times New Roman" w:cs="Times New Roman"/>
          <w:b/>
          <w:bCs/>
        </w:rPr>
      </w:pPr>
      <w:r w:rsidRPr="005D0F67">
        <w:rPr>
          <w:rFonts w:ascii="Times New Roman" w:eastAsia="Times New Roman" w:hAnsi="Times New Roman" w:cs="Times New Roman"/>
          <w:b/>
          <w:bCs/>
        </w:rPr>
        <w:t>References / Suggestions for further reading</w:t>
      </w:r>
    </w:p>
    <w:p w14:paraId="6ADBE930" w14:textId="77777777" w:rsidR="00F36EC5" w:rsidRDefault="00F36EC5" w:rsidP="00F36EC5">
      <w:pPr>
        <w:spacing w:after="0" w:line="240" w:lineRule="auto"/>
        <w:ind w:left="360"/>
        <w:jc w:val="both"/>
        <w:rPr>
          <w:rFonts w:ascii="Times New Roman" w:eastAsia="Times New Roman" w:hAnsi="Times New Roman" w:cs="Times New Roman"/>
          <w:b/>
          <w:bCs/>
          <w:sz w:val="10"/>
          <w:szCs w:val="10"/>
        </w:rPr>
      </w:pPr>
    </w:p>
    <w:p w14:paraId="118DB959" w14:textId="77777777" w:rsidR="00F36EC5" w:rsidRDefault="00F36EC5" w:rsidP="00F36EC5">
      <w:pPr>
        <w:spacing w:after="0" w:line="240" w:lineRule="auto"/>
        <w:ind w:left="567" w:firstLine="93"/>
        <w:rPr>
          <w:rFonts w:ascii="Times New Roman" w:eastAsia="Times New Roman" w:hAnsi="Times New Roman" w:cs="Times New Roman"/>
        </w:rPr>
      </w:pPr>
      <w:r w:rsidRPr="00072DEC">
        <w:rPr>
          <w:rFonts w:ascii="Times New Roman" w:eastAsia="Times New Roman" w:hAnsi="Times New Roman" w:cs="Times New Roman"/>
        </w:rPr>
        <w:t xml:space="preserve">Dorf, R.C., &amp; Byers, T.H. </w:t>
      </w:r>
      <w:r w:rsidRPr="00072DEC">
        <w:rPr>
          <w:rFonts w:ascii="Times New Roman" w:eastAsia="Times New Roman" w:hAnsi="Times New Roman" w:cs="Times New Roman"/>
          <w:i/>
          <w:iCs/>
        </w:rPr>
        <w:t>Technology Ventures: From Idea to Enterprise</w:t>
      </w:r>
      <w:r w:rsidRPr="00072DEC">
        <w:rPr>
          <w:rFonts w:ascii="Times New Roman" w:eastAsia="Times New Roman" w:hAnsi="Times New Roman" w:cs="Times New Roman"/>
        </w:rPr>
        <w:t>. McGraw-Hill Education.</w:t>
      </w:r>
    </w:p>
    <w:p w14:paraId="050C35D2" w14:textId="77777777" w:rsidR="00F36EC5" w:rsidRDefault="00F36EC5" w:rsidP="00F36EC5">
      <w:pPr>
        <w:spacing w:after="0" w:line="240" w:lineRule="auto"/>
        <w:rPr>
          <w:rFonts w:ascii="Times New Roman" w:eastAsia="Times New Roman" w:hAnsi="Times New Roman" w:cs="Times New Roman"/>
          <w:sz w:val="16"/>
          <w:szCs w:val="16"/>
        </w:rPr>
      </w:pPr>
    </w:p>
    <w:p w14:paraId="40796C64" w14:textId="77777777" w:rsidR="00F36EC5" w:rsidRDefault="00F36EC5" w:rsidP="00643B64">
      <w:pPr>
        <w:numPr>
          <w:ilvl w:val="0"/>
          <w:numId w:val="74"/>
        </w:numPr>
        <w:spacing w:after="0" w:line="240" w:lineRule="auto"/>
        <w:ind w:left="567" w:hanging="141"/>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0D400D86" w14:textId="77777777" w:rsidR="00F36EC5" w:rsidRDefault="00F36EC5" w:rsidP="00F36EC5">
      <w:pPr>
        <w:spacing w:after="0" w:line="240" w:lineRule="auto"/>
        <w:ind w:left="567"/>
        <w:jc w:val="both"/>
        <w:rPr>
          <w:rFonts w:ascii="Times New Roman" w:eastAsia="Times New Roman" w:hAnsi="Times New Roman" w:cs="Times New Roman"/>
          <w:b/>
          <w:bCs/>
          <w:sz w:val="10"/>
          <w:szCs w:val="10"/>
        </w:rPr>
      </w:pPr>
    </w:p>
    <w:p w14:paraId="6D53954F" w14:textId="77777777" w:rsidR="00F36EC5" w:rsidRDefault="00F36EC5" w:rsidP="00F36EC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3A93EA6A" w14:textId="77777777" w:rsidR="00F36EC5" w:rsidRDefault="00F36EC5" w:rsidP="00F36EC5">
      <w:pPr>
        <w:spacing w:after="0" w:line="240" w:lineRule="auto"/>
        <w:jc w:val="both"/>
        <w:rPr>
          <w:rFonts w:ascii="Times New Roman" w:eastAsia="Times New Roman" w:hAnsi="Times New Roman" w:cs="Times New Roman"/>
          <w:sz w:val="10"/>
          <w:szCs w:val="10"/>
        </w:rPr>
      </w:pPr>
    </w:p>
    <w:p w14:paraId="5794C1F1" w14:textId="77777777" w:rsidR="00F36EC5" w:rsidRDefault="00F36EC5" w:rsidP="00F36EC5">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00E127CD" w14:textId="77777777" w:rsidR="00F36EC5" w:rsidRDefault="00F36EC5" w:rsidP="00F36EC5">
      <w:pPr>
        <w:spacing w:after="0" w:line="240" w:lineRule="auto"/>
        <w:jc w:val="both"/>
        <w:rPr>
          <w:rFonts w:ascii="Times New Roman" w:eastAsia="Times New Roman" w:hAnsi="Times New Roman" w:cs="Times New Roman"/>
          <w:sz w:val="10"/>
          <w:szCs w:val="10"/>
        </w:rPr>
      </w:pPr>
    </w:p>
    <w:tbl>
      <w:tblPr>
        <w:tblStyle w:val="Style53"/>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8"/>
        <w:gridCol w:w="6725"/>
        <w:gridCol w:w="1223"/>
        <w:gridCol w:w="1133"/>
      </w:tblGrid>
      <w:tr w:rsidR="00F36EC5" w14:paraId="3C3BE11F" w14:textId="77777777" w:rsidTr="008F4E9F">
        <w:trPr>
          <w:tblHeader/>
        </w:trPr>
        <w:tc>
          <w:tcPr>
            <w:tcW w:w="7214" w:type="dxa"/>
            <w:gridSpan w:val="2"/>
            <w:shd w:val="clear" w:color="auto" w:fill="DEEBF6"/>
            <w:vAlign w:val="center"/>
          </w:tcPr>
          <w:p w14:paraId="58C09081"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223" w:type="dxa"/>
            <w:shd w:val="clear" w:color="auto" w:fill="DEEBF6"/>
            <w:vAlign w:val="center"/>
          </w:tcPr>
          <w:p w14:paraId="6E748512"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33" w:type="dxa"/>
            <w:shd w:val="clear" w:color="auto" w:fill="DEEBF6"/>
            <w:vAlign w:val="center"/>
          </w:tcPr>
          <w:p w14:paraId="0721F18A"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F36EC5" w14:paraId="7EAE6025" w14:textId="77777777" w:rsidTr="008F4E9F">
        <w:tc>
          <w:tcPr>
            <w:tcW w:w="7214" w:type="dxa"/>
            <w:gridSpan w:val="2"/>
          </w:tcPr>
          <w:p w14:paraId="60383F9F" w14:textId="77777777" w:rsidR="00F36EC5" w:rsidRDefault="00F36EC5"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56" w:type="dxa"/>
            <w:gridSpan w:val="2"/>
          </w:tcPr>
          <w:p w14:paraId="68ED9D09"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p>
        </w:tc>
      </w:tr>
      <w:tr w:rsidR="00F36EC5" w14:paraId="1EB84D91" w14:textId="77777777" w:rsidTr="008F4E9F">
        <w:tc>
          <w:tcPr>
            <w:tcW w:w="488" w:type="dxa"/>
          </w:tcPr>
          <w:p w14:paraId="02AB71A4"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06336059"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Selection of relevant entrepreneur and data collection</w:t>
            </w:r>
          </w:p>
        </w:tc>
        <w:tc>
          <w:tcPr>
            <w:tcW w:w="1223" w:type="dxa"/>
          </w:tcPr>
          <w:p w14:paraId="7C03D98C"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3ABDCEEE"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09C5AC33" w14:textId="77777777" w:rsidTr="008F4E9F">
        <w:tc>
          <w:tcPr>
            <w:tcW w:w="488" w:type="dxa"/>
          </w:tcPr>
          <w:p w14:paraId="1F8463A2"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34EEFAEB" w14:textId="77777777" w:rsidR="00F36EC5" w:rsidRDefault="00F36EC5" w:rsidP="008F4E9F">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Identification and analysis of entrepreneurial traits</w:t>
            </w:r>
          </w:p>
        </w:tc>
        <w:tc>
          <w:tcPr>
            <w:tcW w:w="1223" w:type="dxa"/>
          </w:tcPr>
          <w:p w14:paraId="4F1CE4A2"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227BFDD5"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71232427" w14:textId="77777777" w:rsidTr="008F4E9F">
        <w:tc>
          <w:tcPr>
            <w:tcW w:w="488" w:type="dxa"/>
          </w:tcPr>
          <w:p w14:paraId="7F6BCF81"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660483CB"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Logical correlation with business opportunities</w:t>
            </w:r>
          </w:p>
        </w:tc>
        <w:tc>
          <w:tcPr>
            <w:tcW w:w="1223" w:type="dxa"/>
          </w:tcPr>
          <w:p w14:paraId="5640ED5E"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13DF1B33"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5E524860" w14:textId="77777777" w:rsidTr="008F4E9F">
        <w:tc>
          <w:tcPr>
            <w:tcW w:w="488" w:type="dxa"/>
          </w:tcPr>
          <w:p w14:paraId="6C2EE7F2"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726" w:type="dxa"/>
          </w:tcPr>
          <w:p w14:paraId="5E8531D0"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Team collaboration and communication</w:t>
            </w:r>
          </w:p>
        </w:tc>
        <w:tc>
          <w:tcPr>
            <w:tcW w:w="1223" w:type="dxa"/>
          </w:tcPr>
          <w:p w14:paraId="36D4DEFE"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F7B755E"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7B1CB3EF" w14:textId="77777777" w:rsidTr="008F4E9F">
        <w:tc>
          <w:tcPr>
            <w:tcW w:w="488" w:type="dxa"/>
          </w:tcPr>
          <w:p w14:paraId="15AF71AE"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06A8DBC8"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Ethical use of data and originality of report</w:t>
            </w:r>
          </w:p>
        </w:tc>
        <w:tc>
          <w:tcPr>
            <w:tcW w:w="1223" w:type="dxa"/>
          </w:tcPr>
          <w:p w14:paraId="17044AA5"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1AB05E41"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2582A4FD" w14:textId="77777777" w:rsidTr="008F4E9F">
        <w:tc>
          <w:tcPr>
            <w:tcW w:w="7214" w:type="dxa"/>
            <w:gridSpan w:val="2"/>
          </w:tcPr>
          <w:p w14:paraId="172FCD3D" w14:textId="77777777" w:rsidR="00F36EC5" w:rsidRDefault="00F36EC5"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Product-related Skills: 12 Marks - 40%</w:t>
            </w:r>
          </w:p>
        </w:tc>
        <w:tc>
          <w:tcPr>
            <w:tcW w:w="2356" w:type="dxa"/>
            <w:gridSpan w:val="2"/>
          </w:tcPr>
          <w:p w14:paraId="1FE168EA"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p>
        </w:tc>
      </w:tr>
      <w:tr w:rsidR="00F36EC5" w14:paraId="694A8A35" w14:textId="77777777" w:rsidTr="008F4E9F">
        <w:trPr>
          <w:trHeight w:val="207"/>
        </w:trPr>
        <w:tc>
          <w:tcPr>
            <w:tcW w:w="488" w:type="dxa"/>
          </w:tcPr>
          <w:p w14:paraId="2000386E" w14:textId="77777777" w:rsidR="00F36EC5" w:rsidRDefault="00F36EC5" w:rsidP="008F4E9F">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4381A87B"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Clarity and structure of report presentation</w:t>
            </w:r>
          </w:p>
        </w:tc>
        <w:tc>
          <w:tcPr>
            <w:tcW w:w="1223" w:type="dxa"/>
          </w:tcPr>
          <w:p w14:paraId="60294C53"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2B61FD98"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3905B898" w14:textId="77777777" w:rsidTr="008F4E9F">
        <w:tc>
          <w:tcPr>
            <w:tcW w:w="488" w:type="dxa"/>
          </w:tcPr>
          <w:p w14:paraId="6BA4F2DC" w14:textId="77777777" w:rsidR="00F36EC5" w:rsidRDefault="00F36EC5"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3205D96F"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Depth of analysis and interpretation</w:t>
            </w:r>
          </w:p>
        </w:tc>
        <w:tc>
          <w:tcPr>
            <w:tcW w:w="1223" w:type="dxa"/>
          </w:tcPr>
          <w:p w14:paraId="25734660"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525F9C8D"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18A086ED" w14:textId="77777777" w:rsidTr="008F4E9F">
        <w:tc>
          <w:tcPr>
            <w:tcW w:w="488" w:type="dxa"/>
          </w:tcPr>
          <w:p w14:paraId="2B878439" w14:textId="77777777" w:rsidR="00F36EC5" w:rsidRDefault="00F36EC5"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08E852DB"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Accuracy of business opportunity linkage</w:t>
            </w:r>
          </w:p>
        </w:tc>
        <w:tc>
          <w:tcPr>
            <w:tcW w:w="1223" w:type="dxa"/>
          </w:tcPr>
          <w:p w14:paraId="53BF4E5C"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6D2DFF1A"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13FB3BB6" w14:textId="77777777" w:rsidTr="008F4E9F">
        <w:tc>
          <w:tcPr>
            <w:tcW w:w="488" w:type="dxa"/>
          </w:tcPr>
          <w:p w14:paraId="6164FCF3" w14:textId="77777777" w:rsidR="00F36EC5" w:rsidRDefault="00F36EC5"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726" w:type="dxa"/>
          </w:tcPr>
          <w:p w14:paraId="7A48E1B9"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Quality of conclusions and insights</w:t>
            </w:r>
          </w:p>
        </w:tc>
        <w:tc>
          <w:tcPr>
            <w:tcW w:w="1223" w:type="dxa"/>
          </w:tcPr>
          <w:p w14:paraId="5908622D"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31AB4ECF"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1A38A9F0" w14:textId="77777777" w:rsidTr="008F4E9F">
        <w:tc>
          <w:tcPr>
            <w:tcW w:w="488" w:type="dxa"/>
          </w:tcPr>
          <w:p w14:paraId="282E66CC" w14:textId="77777777" w:rsidR="00F36EC5" w:rsidRDefault="00F36EC5"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172A63FF" w14:textId="77777777" w:rsidR="00F36EC5" w:rsidRDefault="00F36EC5" w:rsidP="008F4E9F">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Timely submission of report and presentation</w:t>
            </w:r>
          </w:p>
        </w:tc>
        <w:tc>
          <w:tcPr>
            <w:tcW w:w="1223" w:type="dxa"/>
          </w:tcPr>
          <w:p w14:paraId="504AF6D7"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66EC81B3" w14:textId="77777777" w:rsidR="00F36EC5" w:rsidRDefault="00F36EC5" w:rsidP="008F4E9F">
            <w:pPr>
              <w:tabs>
                <w:tab w:val="left" w:pos="-720"/>
              </w:tabs>
              <w:spacing w:after="0" w:line="240" w:lineRule="auto"/>
              <w:jc w:val="center"/>
              <w:rPr>
                <w:rFonts w:ascii="Times New Roman" w:eastAsia="Times New Roman" w:hAnsi="Times New Roman" w:cs="Times New Roman"/>
                <w:sz w:val="20"/>
                <w:szCs w:val="20"/>
              </w:rPr>
            </w:pPr>
          </w:p>
        </w:tc>
      </w:tr>
      <w:tr w:rsidR="00F36EC5" w14:paraId="579D40DE" w14:textId="77777777" w:rsidTr="008F4E9F">
        <w:trPr>
          <w:trHeight w:val="283"/>
        </w:trPr>
        <w:tc>
          <w:tcPr>
            <w:tcW w:w="7214" w:type="dxa"/>
            <w:gridSpan w:val="2"/>
            <w:vAlign w:val="center"/>
          </w:tcPr>
          <w:p w14:paraId="0ADC23F9" w14:textId="77777777" w:rsidR="00F36EC5" w:rsidRDefault="00F36EC5" w:rsidP="008F4E9F">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223" w:type="dxa"/>
            <w:vAlign w:val="center"/>
          </w:tcPr>
          <w:p w14:paraId="3A5CBB62"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33" w:type="dxa"/>
            <w:vAlign w:val="center"/>
          </w:tcPr>
          <w:p w14:paraId="128D73B9" w14:textId="77777777" w:rsidR="00F36EC5" w:rsidRDefault="00F36EC5" w:rsidP="008F4E9F">
            <w:pPr>
              <w:tabs>
                <w:tab w:val="left" w:pos="-720"/>
              </w:tabs>
              <w:spacing w:after="0" w:line="240" w:lineRule="auto"/>
              <w:jc w:val="center"/>
              <w:rPr>
                <w:rFonts w:ascii="Times New Roman" w:eastAsia="Times New Roman" w:hAnsi="Times New Roman" w:cs="Times New Roman"/>
                <w:b/>
                <w:bCs/>
                <w:sz w:val="20"/>
                <w:szCs w:val="20"/>
              </w:rPr>
            </w:pPr>
          </w:p>
        </w:tc>
      </w:tr>
    </w:tbl>
    <w:p w14:paraId="46CE7B7C" w14:textId="77777777" w:rsidR="00F36EC5" w:rsidRDefault="00F36EC5" w:rsidP="00F36EC5">
      <w:pPr>
        <w:spacing w:after="0" w:line="240" w:lineRule="auto"/>
        <w:rPr>
          <w:rFonts w:ascii="Times New Roman" w:eastAsia="Times New Roman" w:hAnsi="Times New Roman" w:cs="Times New Roman"/>
          <w:b/>
          <w:bCs/>
          <w:i/>
          <w:iCs/>
          <w:sz w:val="10"/>
          <w:szCs w:val="10"/>
        </w:rPr>
      </w:pPr>
    </w:p>
    <w:p w14:paraId="7A642108" w14:textId="77777777" w:rsidR="00F36EC5" w:rsidRDefault="00F36EC5" w:rsidP="00F36EC5">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6E5419B4" w14:textId="77777777" w:rsidR="00F36EC5" w:rsidRDefault="00F36EC5" w:rsidP="00F36EC5">
      <w:pPr>
        <w:spacing w:after="0" w:line="240" w:lineRule="auto"/>
        <w:rPr>
          <w:rFonts w:ascii="Times New Roman" w:eastAsia="Times New Roman" w:hAnsi="Times New Roman" w:cs="Times New Roman"/>
          <w:sz w:val="10"/>
          <w:szCs w:val="10"/>
        </w:rPr>
      </w:pPr>
    </w:p>
    <w:tbl>
      <w:tblPr>
        <w:tblStyle w:val="Style54"/>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735"/>
        <w:gridCol w:w="6228"/>
        <w:gridCol w:w="2607"/>
      </w:tblGrid>
      <w:tr w:rsidR="00F36EC5" w14:paraId="7455B81E" w14:textId="77777777" w:rsidTr="008F4E9F">
        <w:trPr>
          <w:trHeight w:val="283"/>
        </w:trPr>
        <w:tc>
          <w:tcPr>
            <w:tcW w:w="735" w:type="dxa"/>
            <w:shd w:val="clear" w:color="auto" w:fill="DEEBF6"/>
          </w:tcPr>
          <w:p w14:paraId="2B6AFA84" w14:textId="77777777" w:rsidR="00F36EC5" w:rsidRDefault="00F36EC5" w:rsidP="008F4E9F">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228" w:type="dxa"/>
            <w:shd w:val="clear" w:color="auto" w:fill="DEEBF6"/>
          </w:tcPr>
          <w:p w14:paraId="421951A0"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607" w:type="dxa"/>
            <w:shd w:val="clear" w:color="auto" w:fill="DEEBF6"/>
          </w:tcPr>
          <w:p w14:paraId="605D3F64"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F36EC5" w14:paraId="7DE500C9" w14:textId="77777777" w:rsidTr="008F4E9F">
        <w:tc>
          <w:tcPr>
            <w:tcW w:w="735" w:type="dxa"/>
          </w:tcPr>
          <w:p w14:paraId="17853A1B" w14:textId="77777777" w:rsidR="00F36EC5" w:rsidRDefault="00F36EC5"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228" w:type="dxa"/>
          </w:tcPr>
          <w:p w14:paraId="6D12E42A" w14:textId="435957C2" w:rsidR="00F36EC5" w:rsidRDefault="00B25D40"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607" w:type="dxa"/>
          </w:tcPr>
          <w:p w14:paraId="08C80E9B" w14:textId="404CC842" w:rsidR="00F36EC5" w:rsidRDefault="00B25D40"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278ED9DA" w14:textId="77777777" w:rsidR="00E9224A" w:rsidRDefault="00E9224A" w:rsidP="00F36EC5">
      <w:pPr>
        <w:spacing w:after="0" w:line="240" w:lineRule="auto"/>
        <w:rPr>
          <w:rFonts w:ascii="Times New Roman" w:eastAsia="Times New Roman" w:hAnsi="Times New Roman" w:cs="Times New Roman"/>
          <w:b/>
          <w:bCs/>
          <w:i/>
          <w:iCs/>
        </w:rPr>
      </w:pPr>
    </w:p>
    <w:p w14:paraId="28C41C2B" w14:textId="77777777" w:rsidR="00E9224A" w:rsidRDefault="00E9224A" w:rsidP="00F36EC5">
      <w:pPr>
        <w:spacing w:after="0" w:line="240" w:lineRule="auto"/>
        <w:rPr>
          <w:rFonts w:ascii="Times New Roman" w:eastAsia="Times New Roman" w:hAnsi="Times New Roman" w:cs="Times New Roman"/>
          <w:b/>
          <w:bCs/>
          <w:i/>
          <w:iCs/>
        </w:rPr>
      </w:pPr>
    </w:p>
    <w:p w14:paraId="7950761C" w14:textId="77777777" w:rsidR="00F36EC5" w:rsidRDefault="00F36EC5" w:rsidP="00F36EC5">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5"/>
        <w:tblpPr w:leftFromText="180" w:rightFromText="180" w:vertAnchor="text" w:tblpY="206"/>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7"/>
        <w:gridCol w:w="1598"/>
        <w:gridCol w:w="869"/>
        <w:gridCol w:w="2754"/>
        <w:gridCol w:w="2752"/>
      </w:tblGrid>
      <w:tr w:rsidR="00F36EC5" w14:paraId="5564A655" w14:textId="77777777" w:rsidTr="008F4E9F">
        <w:trPr>
          <w:trHeight w:val="270"/>
        </w:trPr>
        <w:tc>
          <w:tcPr>
            <w:tcW w:w="4064" w:type="dxa"/>
            <w:gridSpan w:val="3"/>
            <w:shd w:val="clear" w:color="auto" w:fill="DEEBF6"/>
            <w:vAlign w:val="center"/>
          </w:tcPr>
          <w:p w14:paraId="1ED00A15"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754" w:type="dxa"/>
            <w:shd w:val="clear" w:color="auto" w:fill="DEEBF6"/>
          </w:tcPr>
          <w:p w14:paraId="2E1F8F7D"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752" w:type="dxa"/>
            <w:shd w:val="clear" w:color="auto" w:fill="DEEBF6"/>
            <w:vAlign w:val="center"/>
          </w:tcPr>
          <w:p w14:paraId="0BD0694F"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F36EC5" w14:paraId="1ECF5DF9" w14:textId="77777777" w:rsidTr="008F4E9F">
        <w:trPr>
          <w:trHeight w:val="277"/>
        </w:trPr>
        <w:tc>
          <w:tcPr>
            <w:tcW w:w="1597" w:type="dxa"/>
          </w:tcPr>
          <w:p w14:paraId="114DF248"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skills</w:t>
            </w:r>
          </w:p>
          <w:p w14:paraId="7654811B"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98" w:type="dxa"/>
          </w:tcPr>
          <w:p w14:paraId="22E9D78E"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69" w:type="dxa"/>
            <w:vAlign w:val="center"/>
          </w:tcPr>
          <w:p w14:paraId="7FFF280A"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7AB01671" w14:textId="77777777" w:rsidR="00F36EC5" w:rsidRDefault="00F36EC5"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754" w:type="dxa"/>
            <w:vMerge w:val="restart"/>
          </w:tcPr>
          <w:p w14:paraId="5059F558" w14:textId="77777777" w:rsidR="00F36EC5" w:rsidRDefault="00F36EC5" w:rsidP="008F4E9F">
            <w:pPr>
              <w:spacing w:after="0" w:line="240" w:lineRule="auto"/>
              <w:jc w:val="center"/>
              <w:rPr>
                <w:rFonts w:ascii="Times New Roman" w:eastAsia="Times New Roman" w:hAnsi="Times New Roman" w:cs="Times New Roman"/>
                <w:b/>
                <w:bCs/>
                <w:sz w:val="20"/>
                <w:szCs w:val="20"/>
              </w:rPr>
            </w:pPr>
          </w:p>
        </w:tc>
        <w:tc>
          <w:tcPr>
            <w:tcW w:w="2752" w:type="dxa"/>
            <w:vMerge w:val="restart"/>
          </w:tcPr>
          <w:p w14:paraId="26261A65" w14:textId="77777777" w:rsidR="00F36EC5" w:rsidRDefault="00F36EC5" w:rsidP="008F4E9F">
            <w:pPr>
              <w:spacing w:after="0" w:line="240" w:lineRule="auto"/>
              <w:jc w:val="center"/>
              <w:rPr>
                <w:rFonts w:ascii="Times New Roman" w:eastAsia="Times New Roman" w:hAnsi="Times New Roman" w:cs="Times New Roman"/>
                <w:b/>
                <w:bCs/>
                <w:sz w:val="20"/>
                <w:szCs w:val="20"/>
              </w:rPr>
            </w:pPr>
          </w:p>
        </w:tc>
      </w:tr>
      <w:tr w:rsidR="00F36EC5" w14:paraId="2387EE8F" w14:textId="77777777" w:rsidTr="008F4E9F">
        <w:trPr>
          <w:trHeight w:val="47"/>
        </w:trPr>
        <w:tc>
          <w:tcPr>
            <w:tcW w:w="1597" w:type="dxa"/>
          </w:tcPr>
          <w:p w14:paraId="1454E5A9" w14:textId="77777777" w:rsidR="00F36EC5" w:rsidRDefault="00F36EC5" w:rsidP="008F4E9F">
            <w:pPr>
              <w:spacing w:after="0" w:line="240" w:lineRule="auto"/>
              <w:jc w:val="center"/>
              <w:rPr>
                <w:rFonts w:ascii="Times New Roman" w:eastAsia="Times New Roman" w:hAnsi="Times New Roman" w:cs="Times New Roman"/>
                <w:b/>
                <w:bCs/>
                <w:sz w:val="20"/>
                <w:szCs w:val="20"/>
              </w:rPr>
            </w:pPr>
          </w:p>
          <w:p w14:paraId="17FB53D2" w14:textId="77777777" w:rsidR="00F36EC5" w:rsidRDefault="00F36EC5" w:rsidP="008F4E9F">
            <w:pPr>
              <w:spacing w:after="0" w:line="240" w:lineRule="auto"/>
              <w:jc w:val="center"/>
              <w:rPr>
                <w:rFonts w:ascii="Times New Roman" w:eastAsia="Times New Roman" w:hAnsi="Times New Roman" w:cs="Times New Roman"/>
                <w:b/>
                <w:bCs/>
                <w:sz w:val="20"/>
                <w:szCs w:val="20"/>
              </w:rPr>
            </w:pPr>
          </w:p>
        </w:tc>
        <w:tc>
          <w:tcPr>
            <w:tcW w:w="1598" w:type="dxa"/>
          </w:tcPr>
          <w:p w14:paraId="1FCB6773" w14:textId="77777777" w:rsidR="00F36EC5" w:rsidRDefault="00F36EC5" w:rsidP="008F4E9F">
            <w:pPr>
              <w:spacing w:after="0" w:line="240" w:lineRule="auto"/>
              <w:jc w:val="center"/>
              <w:rPr>
                <w:rFonts w:ascii="Times New Roman" w:eastAsia="Times New Roman" w:hAnsi="Times New Roman" w:cs="Times New Roman"/>
                <w:b/>
                <w:bCs/>
                <w:sz w:val="20"/>
                <w:szCs w:val="20"/>
              </w:rPr>
            </w:pPr>
          </w:p>
        </w:tc>
        <w:tc>
          <w:tcPr>
            <w:tcW w:w="869" w:type="dxa"/>
          </w:tcPr>
          <w:p w14:paraId="594C572E" w14:textId="77777777" w:rsidR="00F36EC5" w:rsidRDefault="00F36EC5" w:rsidP="008F4E9F">
            <w:pPr>
              <w:spacing w:after="0" w:line="240" w:lineRule="auto"/>
              <w:jc w:val="center"/>
              <w:rPr>
                <w:rFonts w:ascii="Times New Roman" w:eastAsia="Times New Roman" w:hAnsi="Times New Roman" w:cs="Times New Roman"/>
                <w:b/>
                <w:bCs/>
                <w:sz w:val="20"/>
                <w:szCs w:val="20"/>
              </w:rPr>
            </w:pPr>
          </w:p>
        </w:tc>
        <w:tc>
          <w:tcPr>
            <w:tcW w:w="2754" w:type="dxa"/>
            <w:vMerge/>
          </w:tcPr>
          <w:p w14:paraId="60B96696"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c>
          <w:tcPr>
            <w:tcW w:w="2752" w:type="dxa"/>
            <w:vMerge/>
          </w:tcPr>
          <w:p w14:paraId="43A17164" w14:textId="77777777" w:rsidR="00F36EC5" w:rsidRDefault="00F36EC5" w:rsidP="008F4E9F">
            <w:pPr>
              <w:widowControl w:val="0"/>
              <w:spacing w:after="0" w:line="276" w:lineRule="auto"/>
              <w:rPr>
                <w:rFonts w:ascii="Times New Roman" w:eastAsia="Times New Roman" w:hAnsi="Times New Roman" w:cs="Times New Roman"/>
                <w:b/>
                <w:bCs/>
                <w:sz w:val="20"/>
                <w:szCs w:val="20"/>
              </w:rPr>
            </w:pPr>
          </w:p>
        </w:tc>
      </w:tr>
    </w:tbl>
    <w:p w14:paraId="30D7A6A3" w14:textId="77777777" w:rsidR="00F36EC5" w:rsidRDefault="00F36EC5" w:rsidP="00F36EC5">
      <w:pPr>
        <w:spacing w:after="0" w:line="240" w:lineRule="auto"/>
        <w:rPr>
          <w:rFonts w:ascii="Times New Roman" w:eastAsia="Times New Roman" w:hAnsi="Times New Roman" w:cs="Times New Roman"/>
        </w:rPr>
      </w:pPr>
    </w:p>
    <w:p w14:paraId="5C208804" w14:textId="77777777" w:rsidR="00F36EC5" w:rsidRDefault="00F36EC5" w:rsidP="00F36EC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p w14:paraId="670EE242" w14:textId="77777777" w:rsidR="00F36EC5" w:rsidRDefault="00F36EC5" w:rsidP="00F36EC5">
      <w:pPr>
        <w:spacing w:after="0" w:line="240" w:lineRule="auto"/>
        <w:rPr>
          <w:rFonts w:ascii="Times New Roman" w:eastAsia="Times New Roman" w:hAnsi="Times New Roman" w:cs="Times New Roman"/>
          <w:b/>
          <w:bCs/>
        </w:rPr>
      </w:pPr>
    </w:p>
    <w:p w14:paraId="410AF1E4" w14:textId="77777777" w:rsidR="00F36EC5" w:rsidRDefault="00F36EC5" w:rsidP="00F36EC5">
      <w:pPr>
        <w:spacing w:after="0" w:line="240" w:lineRule="auto"/>
        <w:rPr>
          <w:rFonts w:ascii="Times New Roman" w:eastAsia="Times New Roman" w:hAnsi="Times New Roman" w:cs="Times New Roman"/>
          <w:b/>
          <w:bCs/>
        </w:rPr>
      </w:pPr>
    </w:p>
    <w:p w14:paraId="5BEE9197" w14:textId="77777777" w:rsidR="00F36EC5" w:rsidRDefault="00F36EC5" w:rsidP="00F36EC5">
      <w:pPr>
        <w:spacing w:after="0" w:line="240" w:lineRule="auto"/>
        <w:rPr>
          <w:rFonts w:ascii="Times New Roman" w:eastAsia="Times New Roman" w:hAnsi="Times New Roman" w:cs="Times New Roman"/>
          <w:b/>
          <w:bCs/>
        </w:rPr>
      </w:pPr>
    </w:p>
    <w:p w14:paraId="6A543EEC" w14:textId="77777777" w:rsidR="00F36EC5" w:rsidRDefault="00F36EC5" w:rsidP="00F36EC5">
      <w:pPr>
        <w:spacing w:after="0" w:line="240" w:lineRule="auto"/>
        <w:rPr>
          <w:rFonts w:ascii="Times New Roman" w:eastAsia="Times New Roman" w:hAnsi="Times New Roman" w:cs="Times New Roman"/>
          <w:b/>
          <w:bCs/>
        </w:rPr>
      </w:pPr>
    </w:p>
    <w:p w14:paraId="3CFEC13F" w14:textId="77777777" w:rsidR="00F36EC5" w:rsidRDefault="00F36EC5" w:rsidP="00F36EC5">
      <w:pPr>
        <w:spacing w:after="0" w:line="240" w:lineRule="auto"/>
        <w:rPr>
          <w:rFonts w:ascii="Times New Roman" w:eastAsia="Times New Roman" w:hAnsi="Times New Roman" w:cs="Times New Roman"/>
          <w:b/>
          <w:bCs/>
        </w:rPr>
      </w:pPr>
    </w:p>
    <w:p w14:paraId="14485BBD" w14:textId="77777777" w:rsidR="00F36EC5" w:rsidRDefault="00F36EC5" w:rsidP="00F36EC5">
      <w:pPr>
        <w:spacing w:after="0" w:line="240" w:lineRule="auto"/>
        <w:rPr>
          <w:rFonts w:ascii="Times New Roman" w:eastAsia="Times New Roman" w:hAnsi="Times New Roman" w:cs="Times New Roman"/>
          <w:b/>
          <w:bCs/>
        </w:rPr>
      </w:pPr>
    </w:p>
    <w:p w14:paraId="36F430EF" w14:textId="77777777" w:rsidR="00F36EC5" w:rsidRDefault="00F36EC5" w:rsidP="00F36EC5">
      <w:pPr>
        <w:spacing w:after="0" w:line="240" w:lineRule="auto"/>
        <w:rPr>
          <w:rFonts w:ascii="Times New Roman" w:eastAsia="Times New Roman" w:hAnsi="Times New Roman" w:cs="Times New Roman"/>
          <w:b/>
          <w:bCs/>
        </w:rPr>
      </w:pPr>
    </w:p>
    <w:p w14:paraId="51062168" w14:textId="77777777" w:rsidR="00F36EC5" w:rsidRDefault="00F36EC5" w:rsidP="00F36EC5">
      <w:pPr>
        <w:spacing w:after="0" w:line="240" w:lineRule="auto"/>
        <w:rPr>
          <w:rFonts w:ascii="Times New Roman" w:eastAsia="Times New Roman" w:hAnsi="Times New Roman" w:cs="Times New Roman"/>
          <w:b/>
          <w:bCs/>
        </w:rPr>
      </w:pPr>
    </w:p>
    <w:p w14:paraId="733C71CA" w14:textId="77777777" w:rsidR="00F36EC5" w:rsidRDefault="00F36EC5" w:rsidP="00F36EC5">
      <w:pPr>
        <w:spacing w:after="0" w:line="240" w:lineRule="auto"/>
        <w:rPr>
          <w:rFonts w:ascii="Times New Roman" w:eastAsia="Times New Roman" w:hAnsi="Times New Roman" w:cs="Times New Roman"/>
          <w:b/>
          <w:bCs/>
        </w:rPr>
      </w:pPr>
    </w:p>
    <w:p w14:paraId="70E63882" w14:textId="77777777" w:rsidR="00F36EC5" w:rsidRDefault="00F36EC5" w:rsidP="00F36EC5">
      <w:pPr>
        <w:spacing w:after="0" w:line="240" w:lineRule="auto"/>
        <w:rPr>
          <w:rFonts w:ascii="Times New Roman" w:eastAsia="Times New Roman" w:hAnsi="Times New Roman" w:cs="Times New Roman"/>
          <w:b/>
          <w:bCs/>
        </w:rPr>
      </w:pPr>
    </w:p>
    <w:p w14:paraId="4B12C33E" w14:textId="77777777" w:rsidR="00F36EC5" w:rsidRDefault="00F36EC5" w:rsidP="00F36EC5">
      <w:pPr>
        <w:spacing w:after="0" w:line="240" w:lineRule="auto"/>
        <w:rPr>
          <w:rFonts w:ascii="Times New Roman" w:eastAsia="Times New Roman" w:hAnsi="Times New Roman" w:cs="Times New Roman"/>
          <w:b/>
          <w:bCs/>
        </w:rPr>
      </w:pPr>
    </w:p>
    <w:p w14:paraId="29D910A5" w14:textId="77777777" w:rsidR="00F36EC5" w:rsidRDefault="00F36EC5" w:rsidP="00F36EC5">
      <w:pPr>
        <w:spacing w:after="0" w:line="240" w:lineRule="auto"/>
        <w:rPr>
          <w:rFonts w:ascii="Times New Roman" w:eastAsia="Times New Roman" w:hAnsi="Times New Roman" w:cs="Times New Roman"/>
          <w:b/>
          <w:bCs/>
        </w:rPr>
      </w:pPr>
    </w:p>
    <w:p w14:paraId="07604BBB" w14:textId="77777777" w:rsidR="00F36EC5" w:rsidRDefault="00F36EC5" w:rsidP="00F36EC5">
      <w:pPr>
        <w:spacing w:after="0" w:line="240" w:lineRule="auto"/>
        <w:rPr>
          <w:rFonts w:ascii="Times New Roman" w:eastAsia="Times New Roman" w:hAnsi="Times New Roman" w:cs="Times New Roman"/>
          <w:b/>
          <w:bCs/>
        </w:rPr>
      </w:pPr>
    </w:p>
    <w:p w14:paraId="14460AD8" w14:textId="77777777" w:rsidR="00F36EC5" w:rsidRDefault="00F36EC5" w:rsidP="00F36EC5">
      <w:pPr>
        <w:spacing w:after="0" w:line="240" w:lineRule="auto"/>
        <w:rPr>
          <w:rFonts w:ascii="Times New Roman" w:eastAsia="Times New Roman" w:hAnsi="Times New Roman" w:cs="Times New Roman"/>
          <w:b/>
          <w:bCs/>
        </w:rPr>
      </w:pPr>
    </w:p>
    <w:p w14:paraId="5E1AC600" w14:textId="77777777" w:rsidR="00F36EC5" w:rsidRDefault="00F36EC5" w:rsidP="00F36EC5">
      <w:pPr>
        <w:spacing w:after="0" w:line="240" w:lineRule="auto"/>
        <w:rPr>
          <w:rFonts w:ascii="Times New Roman" w:eastAsia="Times New Roman" w:hAnsi="Times New Roman" w:cs="Times New Roman"/>
          <w:b/>
          <w:bCs/>
        </w:rPr>
      </w:pPr>
    </w:p>
    <w:p w14:paraId="442ADD6B" w14:textId="77777777" w:rsidR="00F36EC5" w:rsidRDefault="00F36EC5" w:rsidP="00F36EC5">
      <w:pPr>
        <w:spacing w:after="0" w:line="240" w:lineRule="auto"/>
        <w:rPr>
          <w:rFonts w:ascii="Times New Roman" w:eastAsia="Times New Roman" w:hAnsi="Times New Roman" w:cs="Times New Roman"/>
          <w:b/>
          <w:bCs/>
        </w:rPr>
      </w:pPr>
    </w:p>
    <w:p w14:paraId="3B7D2F88" w14:textId="77777777" w:rsidR="00F36EC5" w:rsidRDefault="00F36EC5" w:rsidP="00F36EC5">
      <w:pPr>
        <w:spacing w:after="0" w:line="240" w:lineRule="auto"/>
        <w:rPr>
          <w:rFonts w:ascii="Times New Roman" w:eastAsia="Times New Roman" w:hAnsi="Times New Roman" w:cs="Times New Roman"/>
          <w:b/>
          <w:bCs/>
        </w:rPr>
      </w:pPr>
    </w:p>
    <w:p w14:paraId="4C955031" w14:textId="77777777" w:rsidR="00F36EC5" w:rsidRDefault="00F36EC5" w:rsidP="00F36EC5">
      <w:pPr>
        <w:spacing w:after="0" w:line="240" w:lineRule="auto"/>
        <w:rPr>
          <w:rFonts w:ascii="Times New Roman" w:eastAsia="Times New Roman" w:hAnsi="Times New Roman" w:cs="Times New Roman"/>
          <w:b/>
          <w:bCs/>
        </w:rPr>
      </w:pPr>
    </w:p>
    <w:p w14:paraId="17325533" w14:textId="77777777" w:rsidR="00F36EC5" w:rsidRDefault="00F36EC5" w:rsidP="00F36EC5">
      <w:pPr>
        <w:spacing w:after="0" w:line="240" w:lineRule="auto"/>
        <w:rPr>
          <w:rFonts w:ascii="Times New Roman" w:eastAsia="Times New Roman" w:hAnsi="Times New Roman" w:cs="Times New Roman"/>
          <w:b/>
          <w:bCs/>
        </w:rPr>
      </w:pPr>
    </w:p>
    <w:p w14:paraId="00FB4080" w14:textId="77777777" w:rsidR="00F36EC5" w:rsidRDefault="00F36EC5" w:rsidP="00F36EC5">
      <w:pPr>
        <w:spacing w:after="0" w:line="240" w:lineRule="auto"/>
        <w:rPr>
          <w:rFonts w:ascii="Times New Roman" w:eastAsia="Times New Roman" w:hAnsi="Times New Roman" w:cs="Times New Roman"/>
          <w:b/>
          <w:bCs/>
        </w:rPr>
      </w:pPr>
    </w:p>
    <w:p w14:paraId="41E6201A" w14:textId="77777777" w:rsidR="00F36EC5" w:rsidRDefault="00F36EC5" w:rsidP="00F36EC5">
      <w:pPr>
        <w:spacing w:after="0" w:line="240" w:lineRule="auto"/>
        <w:rPr>
          <w:rFonts w:ascii="Times New Roman" w:eastAsia="Times New Roman" w:hAnsi="Times New Roman" w:cs="Times New Roman"/>
          <w:b/>
          <w:bCs/>
        </w:rPr>
      </w:pPr>
    </w:p>
    <w:p w14:paraId="346A68BA" w14:textId="77777777" w:rsidR="00F36EC5" w:rsidRDefault="00F36EC5" w:rsidP="00F36EC5">
      <w:pPr>
        <w:spacing w:after="0" w:line="240" w:lineRule="auto"/>
        <w:rPr>
          <w:rFonts w:ascii="Times New Roman" w:eastAsia="Times New Roman" w:hAnsi="Times New Roman" w:cs="Times New Roman"/>
          <w:b/>
          <w:bCs/>
        </w:rPr>
      </w:pPr>
    </w:p>
    <w:p w14:paraId="7140805C" w14:textId="77777777" w:rsidR="00F36EC5" w:rsidRDefault="00F36EC5" w:rsidP="00F36EC5">
      <w:pPr>
        <w:spacing w:after="0" w:line="240" w:lineRule="auto"/>
        <w:rPr>
          <w:rFonts w:ascii="Times New Roman" w:eastAsia="Times New Roman" w:hAnsi="Times New Roman" w:cs="Times New Roman"/>
          <w:b/>
          <w:bCs/>
        </w:rPr>
      </w:pPr>
    </w:p>
    <w:p w14:paraId="52892CA0" w14:textId="77777777" w:rsidR="00F36EC5" w:rsidRDefault="00F36EC5" w:rsidP="00F36EC5">
      <w:pPr>
        <w:spacing w:after="0" w:line="240" w:lineRule="auto"/>
        <w:rPr>
          <w:rFonts w:ascii="Times New Roman" w:eastAsia="Times New Roman" w:hAnsi="Times New Roman" w:cs="Times New Roman"/>
          <w:b/>
          <w:bCs/>
        </w:rPr>
      </w:pPr>
    </w:p>
    <w:p w14:paraId="7381E2D8" w14:textId="77777777" w:rsidR="00F36EC5" w:rsidRDefault="00F36EC5" w:rsidP="00F36EC5">
      <w:pPr>
        <w:spacing w:after="0" w:line="240" w:lineRule="auto"/>
        <w:rPr>
          <w:rFonts w:ascii="Times New Roman" w:eastAsia="Times New Roman" w:hAnsi="Times New Roman" w:cs="Times New Roman"/>
          <w:b/>
          <w:bCs/>
        </w:rPr>
      </w:pPr>
    </w:p>
    <w:p w14:paraId="58E867D0" w14:textId="77777777" w:rsidR="00F36EC5" w:rsidRDefault="00F36EC5" w:rsidP="00F36EC5">
      <w:pPr>
        <w:spacing w:after="0" w:line="240" w:lineRule="auto"/>
        <w:rPr>
          <w:rFonts w:ascii="Times New Roman" w:eastAsia="Times New Roman" w:hAnsi="Times New Roman" w:cs="Times New Roman"/>
          <w:b/>
          <w:bCs/>
        </w:rPr>
      </w:pPr>
    </w:p>
    <w:p w14:paraId="66E36D67" w14:textId="77777777" w:rsidR="00F36EC5" w:rsidRDefault="00F36EC5" w:rsidP="00F36EC5">
      <w:pPr>
        <w:spacing w:after="0" w:line="240" w:lineRule="auto"/>
        <w:rPr>
          <w:rFonts w:ascii="Times New Roman" w:eastAsia="Times New Roman" w:hAnsi="Times New Roman" w:cs="Times New Roman"/>
          <w:b/>
          <w:bCs/>
        </w:rPr>
      </w:pPr>
    </w:p>
    <w:p w14:paraId="3DE8F643" w14:textId="77777777" w:rsidR="00F36EC5" w:rsidRDefault="00F36EC5" w:rsidP="00F36EC5">
      <w:pPr>
        <w:spacing w:after="0" w:line="240" w:lineRule="auto"/>
        <w:rPr>
          <w:rFonts w:ascii="Times New Roman" w:eastAsia="Times New Roman" w:hAnsi="Times New Roman" w:cs="Times New Roman"/>
          <w:b/>
          <w:bCs/>
        </w:rPr>
      </w:pPr>
    </w:p>
    <w:p w14:paraId="2D3C4D1F" w14:textId="77777777" w:rsidR="00F36EC5" w:rsidRDefault="00F36EC5" w:rsidP="00F36EC5">
      <w:pPr>
        <w:spacing w:after="0" w:line="240" w:lineRule="auto"/>
        <w:rPr>
          <w:rFonts w:ascii="Times New Roman" w:eastAsia="Times New Roman" w:hAnsi="Times New Roman" w:cs="Times New Roman"/>
          <w:b/>
          <w:bCs/>
        </w:rPr>
      </w:pPr>
    </w:p>
    <w:p w14:paraId="7D675D7F" w14:textId="77777777" w:rsidR="00F36EC5" w:rsidRDefault="00F36EC5" w:rsidP="00F36EC5">
      <w:pPr>
        <w:spacing w:after="0" w:line="240" w:lineRule="auto"/>
        <w:rPr>
          <w:rFonts w:ascii="Times New Roman" w:eastAsia="Times New Roman" w:hAnsi="Times New Roman" w:cs="Times New Roman"/>
          <w:b/>
          <w:bCs/>
        </w:rPr>
      </w:pPr>
    </w:p>
    <w:p w14:paraId="017ADD08" w14:textId="77777777" w:rsidR="00F36EC5" w:rsidRDefault="00F36EC5" w:rsidP="00F36EC5">
      <w:pPr>
        <w:spacing w:after="0" w:line="240" w:lineRule="auto"/>
        <w:rPr>
          <w:rFonts w:ascii="Times New Roman" w:eastAsia="Times New Roman" w:hAnsi="Times New Roman" w:cs="Times New Roman"/>
          <w:b/>
          <w:bCs/>
        </w:rPr>
      </w:pPr>
    </w:p>
    <w:p w14:paraId="617E342D" w14:textId="77777777" w:rsidR="00F36EC5" w:rsidRDefault="00F36EC5" w:rsidP="00F36EC5">
      <w:pPr>
        <w:spacing w:after="0" w:line="240" w:lineRule="auto"/>
        <w:rPr>
          <w:rFonts w:ascii="Times New Roman" w:eastAsia="Times New Roman" w:hAnsi="Times New Roman" w:cs="Times New Roman"/>
          <w:b/>
          <w:bCs/>
        </w:rPr>
      </w:pPr>
    </w:p>
    <w:p w14:paraId="41A48BFF" w14:textId="77777777" w:rsidR="00F36EC5" w:rsidRDefault="00F36EC5" w:rsidP="00F36EC5">
      <w:pPr>
        <w:spacing w:after="0" w:line="240" w:lineRule="auto"/>
        <w:rPr>
          <w:rFonts w:ascii="Times New Roman" w:eastAsia="Times New Roman" w:hAnsi="Times New Roman" w:cs="Times New Roman"/>
          <w:b/>
          <w:bCs/>
        </w:rPr>
      </w:pPr>
    </w:p>
    <w:p w14:paraId="609B9F49" w14:textId="77777777" w:rsidR="00F36EC5" w:rsidRDefault="00F36EC5" w:rsidP="00F36EC5">
      <w:pPr>
        <w:spacing w:after="0" w:line="240" w:lineRule="auto"/>
        <w:rPr>
          <w:rFonts w:ascii="Times New Roman" w:eastAsia="Times New Roman" w:hAnsi="Times New Roman" w:cs="Times New Roman"/>
          <w:b/>
          <w:bCs/>
        </w:rPr>
      </w:pPr>
    </w:p>
    <w:p w14:paraId="4D3A91B4" w14:textId="77777777" w:rsidR="00F36EC5" w:rsidRDefault="00F36EC5" w:rsidP="00F36EC5">
      <w:pPr>
        <w:spacing w:after="0" w:line="240" w:lineRule="auto"/>
        <w:rPr>
          <w:rFonts w:ascii="Times New Roman" w:eastAsia="Times New Roman" w:hAnsi="Times New Roman" w:cs="Times New Roman"/>
          <w:b/>
          <w:bCs/>
        </w:rPr>
      </w:pPr>
    </w:p>
    <w:p w14:paraId="5AF48C97" w14:textId="77777777" w:rsidR="00F36EC5" w:rsidRDefault="00F36EC5" w:rsidP="00F36EC5">
      <w:pPr>
        <w:spacing w:after="0" w:line="240" w:lineRule="auto"/>
        <w:rPr>
          <w:rFonts w:ascii="Times New Roman" w:eastAsia="Times New Roman" w:hAnsi="Times New Roman" w:cs="Times New Roman"/>
          <w:b/>
          <w:bCs/>
        </w:rPr>
      </w:pPr>
    </w:p>
    <w:p w14:paraId="72C273C4" w14:textId="77777777" w:rsidR="00F36EC5" w:rsidRDefault="00F36EC5" w:rsidP="00F36EC5">
      <w:pPr>
        <w:spacing w:after="0" w:line="240" w:lineRule="auto"/>
        <w:rPr>
          <w:rFonts w:ascii="Times New Roman" w:eastAsia="Times New Roman" w:hAnsi="Times New Roman" w:cs="Times New Roman"/>
          <w:b/>
          <w:bCs/>
        </w:rPr>
      </w:pPr>
    </w:p>
    <w:p w14:paraId="28E00A29" w14:textId="77777777" w:rsidR="00F36EC5" w:rsidRDefault="00F36EC5" w:rsidP="00F36EC5">
      <w:pPr>
        <w:spacing w:after="0" w:line="240" w:lineRule="auto"/>
        <w:rPr>
          <w:rFonts w:ascii="Times New Roman" w:eastAsia="Times New Roman" w:hAnsi="Times New Roman" w:cs="Times New Roman"/>
          <w:b/>
          <w:bCs/>
        </w:rPr>
      </w:pPr>
    </w:p>
    <w:p w14:paraId="35F2865C" w14:textId="7D465ED8" w:rsidR="00F36EC5" w:rsidRDefault="00F36EC5" w:rsidP="00F36EC5">
      <w:pPr>
        <w:spacing w:after="0" w:line="240" w:lineRule="auto"/>
        <w:rPr>
          <w:rFonts w:ascii="Times New Roman" w:eastAsia="Times New Roman" w:hAnsi="Times New Roman" w:cs="Times New Roman"/>
          <w:b/>
          <w:bCs/>
        </w:rPr>
      </w:pPr>
    </w:p>
    <w:p w14:paraId="29B13B6C" w14:textId="77777777" w:rsidR="00FD428F" w:rsidRDefault="00FD428F" w:rsidP="00F36EC5">
      <w:pPr>
        <w:spacing w:after="0" w:line="240" w:lineRule="auto"/>
        <w:rPr>
          <w:rFonts w:ascii="Times New Roman" w:eastAsia="Times New Roman" w:hAnsi="Times New Roman" w:cs="Times New Roman"/>
          <w:b/>
          <w:bCs/>
        </w:rPr>
      </w:pPr>
    </w:p>
    <w:p w14:paraId="59165735" w14:textId="77777777" w:rsidR="00FD428F" w:rsidRDefault="00FD428F" w:rsidP="00F36EC5">
      <w:pPr>
        <w:spacing w:after="0" w:line="240" w:lineRule="auto"/>
        <w:rPr>
          <w:rFonts w:ascii="Times New Roman" w:eastAsia="Times New Roman" w:hAnsi="Times New Roman" w:cs="Times New Roman"/>
          <w:b/>
          <w:bCs/>
        </w:rPr>
      </w:pPr>
    </w:p>
    <w:p w14:paraId="6598E971" w14:textId="77777777" w:rsidR="00FD428F" w:rsidRDefault="00FD428F" w:rsidP="00F36EC5">
      <w:pPr>
        <w:spacing w:after="0" w:line="240" w:lineRule="auto"/>
        <w:rPr>
          <w:rFonts w:ascii="Times New Roman" w:eastAsia="Times New Roman" w:hAnsi="Times New Roman" w:cs="Times New Roman"/>
          <w:b/>
          <w:bCs/>
        </w:rPr>
      </w:pPr>
    </w:p>
    <w:p w14:paraId="667BB3AC" w14:textId="77777777" w:rsidR="00FD428F" w:rsidRDefault="00FD428F" w:rsidP="00F36EC5">
      <w:pPr>
        <w:spacing w:after="0" w:line="240" w:lineRule="auto"/>
        <w:rPr>
          <w:rFonts w:ascii="Times New Roman" w:eastAsia="Times New Roman" w:hAnsi="Times New Roman" w:cs="Times New Roman"/>
          <w:b/>
          <w:bCs/>
        </w:rPr>
      </w:pPr>
    </w:p>
    <w:p w14:paraId="5ED24D76" w14:textId="77777777" w:rsidR="00FD428F" w:rsidRDefault="00FD428F" w:rsidP="00FD428F">
      <w:pPr>
        <w:spacing w:after="0" w:line="240" w:lineRule="auto"/>
        <w:rPr>
          <w:rFonts w:ascii="Times New Roman" w:eastAsia="Times New Roman" w:hAnsi="Times New Roman" w:cs="Times New Roman"/>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0AC1" w14:textId="77777777" w:rsidR="004137EA" w:rsidRDefault="004137EA">
      <w:pPr>
        <w:spacing w:line="240" w:lineRule="auto"/>
      </w:pPr>
      <w:r>
        <w:separator/>
      </w:r>
    </w:p>
  </w:endnote>
  <w:endnote w:type="continuationSeparator" w:id="0">
    <w:p w14:paraId="445218E5" w14:textId="77777777" w:rsidR="004137EA" w:rsidRDefault="004137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7093" w14:textId="77777777" w:rsidR="004137EA" w:rsidRDefault="004137EA">
      <w:pPr>
        <w:spacing w:after="0"/>
      </w:pPr>
      <w:r>
        <w:separator/>
      </w:r>
    </w:p>
  </w:footnote>
  <w:footnote w:type="continuationSeparator" w:id="0">
    <w:p w14:paraId="46B2594A" w14:textId="77777777" w:rsidR="004137EA" w:rsidRDefault="004137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56340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2D7B4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64B39D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928" w:hanging="360"/>
      </w:pPr>
      <w:rPr>
        <w:b/>
        <w:bCs/>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8"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3"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6"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7"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1"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6"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7"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5"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8"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0" w15:restartNumberingAfterBreak="0">
    <w:nsid w:val="3A964E09"/>
    <w:multiLevelType w:val="hybridMultilevel"/>
    <w:tmpl w:val="4FD2B004"/>
    <w:lvl w:ilvl="0" w:tplc="1BE442A2">
      <w:start w:val="1"/>
      <w:numFmt w:val="decimal"/>
      <w:lvlText w:val="%1."/>
      <w:lvlJc w:val="left"/>
      <w:pPr>
        <w:ind w:left="644" w:hanging="360"/>
      </w:pPr>
      <w:rPr>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1"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3"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5"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6"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5"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3"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9182D31"/>
    <w:multiLevelType w:val="hybridMultilevel"/>
    <w:tmpl w:val="BE6E2FD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7"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9"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2" w15:restartNumberingAfterBreak="0">
    <w:nsid w:val="5AD72ECB"/>
    <w:multiLevelType w:val="multilevel"/>
    <w:tmpl w:val="B8A2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4"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5"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9" w15:restartNumberingAfterBreak="0">
    <w:nsid w:val="62755E17"/>
    <w:multiLevelType w:val="hybridMultilevel"/>
    <w:tmpl w:val="9CACEA0E"/>
    <w:lvl w:ilvl="0" w:tplc="980C94D4">
      <w:start w:val="1"/>
      <w:numFmt w:val="decimal"/>
      <w:lvlText w:val="%1."/>
      <w:lvlJc w:val="left"/>
      <w:pPr>
        <w:ind w:left="786" w:hanging="360"/>
      </w:pPr>
      <w:rPr>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0"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3"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5"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6"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9"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0"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2"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4"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5"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0"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3"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5"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C7F5EB3"/>
    <w:multiLevelType w:val="hybridMultilevel"/>
    <w:tmpl w:val="77B00100"/>
    <w:lvl w:ilvl="0" w:tplc="3BAECE3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8"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9"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1"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08"/>
  </w:num>
  <w:num w:numId="5" w16cid:durableId="648902201">
    <w:abstractNumId w:val="0"/>
  </w:num>
  <w:num w:numId="6" w16cid:durableId="1685938016">
    <w:abstractNumId w:val="3"/>
  </w:num>
  <w:num w:numId="7" w16cid:durableId="1996034397">
    <w:abstractNumId w:val="9"/>
  </w:num>
  <w:num w:numId="8" w16cid:durableId="1045521206">
    <w:abstractNumId w:val="79"/>
  </w:num>
  <w:num w:numId="9" w16cid:durableId="1641690892">
    <w:abstractNumId w:val="144"/>
  </w:num>
  <w:num w:numId="10" w16cid:durableId="279923145">
    <w:abstractNumId w:val="12"/>
  </w:num>
  <w:num w:numId="11" w16cid:durableId="315963535">
    <w:abstractNumId w:val="34"/>
  </w:num>
  <w:num w:numId="12" w16cid:durableId="1163160938">
    <w:abstractNumId w:val="67"/>
  </w:num>
  <w:num w:numId="13" w16cid:durableId="454719652">
    <w:abstractNumId w:val="14"/>
  </w:num>
  <w:num w:numId="14" w16cid:durableId="1859003133">
    <w:abstractNumId w:val="72"/>
  </w:num>
  <w:num w:numId="15" w16cid:durableId="1072197341">
    <w:abstractNumId w:val="4"/>
  </w:num>
  <w:num w:numId="16" w16cid:durableId="640155925">
    <w:abstractNumId w:val="22"/>
  </w:num>
  <w:num w:numId="17" w16cid:durableId="1464537158">
    <w:abstractNumId w:val="65"/>
  </w:num>
  <w:num w:numId="18" w16cid:durableId="2086218523">
    <w:abstractNumId w:val="10"/>
  </w:num>
  <w:num w:numId="19" w16cid:durableId="1178304305">
    <w:abstractNumId w:val="5"/>
  </w:num>
  <w:num w:numId="20" w16cid:durableId="1243376375">
    <w:abstractNumId w:val="82"/>
  </w:num>
  <w:num w:numId="21" w16cid:durableId="1220941585">
    <w:abstractNumId w:val="111"/>
  </w:num>
  <w:num w:numId="22" w16cid:durableId="1033530459">
    <w:abstractNumId w:val="7"/>
  </w:num>
  <w:num w:numId="23" w16cid:durableId="124585064">
    <w:abstractNumId w:val="6"/>
  </w:num>
  <w:num w:numId="24" w16cid:durableId="814416596">
    <w:abstractNumId w:val="2"/>
  </w:num>
  <w:num w:numId="25" w16cid:durableId="1712341846">
    <w:abstractNumId w:val="78"/>
  </w:num>
  <w:num w:numId="26" w16cid:durableId="11811466">
    <w:abstractNumId w:val="109"/>
  </w:num>
  <w:num w:numId="27" w16cid:durableId="513998978">
    <w:abstractNumId w:val="124"/>
  </w:num>
  <w:num w:numId="28" w16cid:durableId="1504709749">
    <w:abstractNumId w:val="110"/>
  </w:num>
  <w:num w:numId="29" w16cid:durableId="411657724">
    <w:abstractNumId w:val="129"/>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3"/>
  </w:num>
  <w:num w:numId="36" w16cid:durableId="727806937">
    <w:abstractNumId w:val="1"/>
  </w:num>
  <w:num w:numId="37" w16cid:durableId="201525057">
    <w:abstractNumId w:val="128"/>
  </w:num>
  <w:num w:numId="38" w16cid:durableId="283579618">
    <w:abstractNumId w:val="84"/>
  </w:num>
  <w:num w:numId="39" w16cid:durableId="1069571888">
    <w:abstractNumId w:val="115"/>
  </w:num>
  <w:num w:numId="40" w16cid:durableId="417556000">
    <w:abstractNumId w:val="20"/>
  </w:num>
  <w:num w:numId="41" w16cid:durableId="200478058">
    <w:abstractNumId w:val="51"/>
  </w:num>
  <w:num w:numId="42" w16cid:durableId="605045185">
    <w:abstractNumId w:val="81"/>
  </w:num>
  <w:num w:numId="43" w16cid:durableId="671689498">
    <w:abstractNumId w:val="70"/>
  </w:num>
  <w:num w:numId="44" w16cid:durableId="1098646054">
    <w:abstractNumId w:val="105"/>
  </w:num>
  <w:num w:numId="45" w16cid:durableId="1162232457">
    <w:abstractNumId w:val="145"/>
  </w:num>
  <w:num w:numId="46" w16cid:durableId="219053307">
    <w:abstractNumId w:val="147"/>
  </w:num>
  <w:num w:numId="47" w16cid:durableId="1560552887">
    <w:abstractNumId w:val="77"/>
  </w:num>
  <w:num w:numId="48" w16cid:durableId="1100876116">
    <w:abstractNumId w:val="60"/>
  </w:num>
  <w:num w:numId="49" w16cid:durableId="1490320906">
    <w:abstractNumId w:val="118"/>
  </w:num>
  <w:num w:numId="50" w16cid:durableId="2019388308">
    <w:abstractNumId w:val="123"/>
  </w:num>
  <w:num w:numId="51" w16cid:durableId="507907743">
    <w:abstractNumId w:val="141"/>
  </w:num>
  <w:num w:numId="52" w16cid:durableId="1060246526">
    <w:abstractNumId w:val="54"/>
  </w:num>
  <w:num w:numId="53" w16cid:durableId="1921867778">
    <w:abstractNumId w:val="86"/>
  </w:num>
  <w:num w:numId="54" w16cid:durableId="1376738474">
    <w:abstractNumId w:val="130"/>
  </w:num>
  <w:num w:numId="55" w16cid:durableId="237592450">
    <w:abstractNumId w:val="114"/>
  </w:num>
  <w:num w:numId="56" w16cid:durableId="749040072">
    <w:abstractNumId w:val="47"/>
  </w:num>
  <w:num w:numId="57" w16cid:durableId="1611887298">
    <w:abstractNumId w:val="93"/>
  </w:num>
  <w:num w:numId="58" w16cid:durableId="520632958">
    <w:abstractNumId w:val="127"/>
  </w:num>
  <w:num w:numId="59" w16cid:durableId="243029259">
    <w:abstractNumId w:val="137"/>
  </w:num>
  <w:num w:numId="60" w16cid:durableId="883323939">
    <w:abstractNumId w:val="24"/>
  </w:num>
  <w:num w:numId="61" w16cid:durableId="327099707">
    <w:abstractNumId w:val="133"/>
  </w:num>
  <w:num w:numId="62" w16cid:durableId="833103565">
    <w:abstractNumId w:val="49"/>
  </w:num>
  <w:num w:numId="63" w16cid:durableId="815612853">
    <w:abstractNumId w:val="50"/>
  </w:num>
  <w:num w:numId="64" w16cid:durableId="328951529">
    <w:abstractNumId w:val="36"/>
  </w:num>
  <w:num w:numId="65" w16cid:durableId="1250117593">
    <w:abstractNumId w:val="100"/>
  </w:num>
  <w:num w:numId="66" w16cid:durableId="993292764">
    <w:abstractNumId w:val="38"/>
  </w:num>
  <w:num w:numId="67" w16cid:durableId="1340818339">
    <w:abstractNumId w:val="150"/>
  </w:num>
  <w:num w:numId="68" w16cid:durableId="1110124322">
    <w:abstractNumId w:val="35"/>
  </w:num>
  <w:num w:numId="69" w16cid:durableId="443621908">
    <w:abstractNumId w:val="122"/>
  </w:num>
  <w:num w:numId="70" w16cid:durableId="1965961982">
    <w:abstractNumId w:val="64"/>
  </w:num>
  <w:num w:numId="71" w16cid:durableId="1346859844">
    <w:abstractNumId w:val="149"/>
  </w:num>
  <w:num w:numId="72" w16cid:durableId="750741338">
    <w:abstractNumId w:val="44"/>
  </w:num>
  <w:num w:numId="73" w16cid:durableId="2082630930">
    <w:abstractNumId w:val="68"/>
  </w:num>
  <w:num w:numId="74" w16cid:durableId="13072023">
    <w:abstractNumId w:val="101"/>
  </w:num>
  <w:num w:numId="75" w16cid:durableId="694960079">
    <w:abstractNumId w:val="30"/>
  </w:num>
  <w:num w:numId="76" w16cid:durableId="159200226">
    <w:abstractNumId w:val="117"/>
  </w:num>
  <w:num w:numId="77" w16cid:durableId="716469624">
    <w:abstractNumId w:val="25"/>
  </w:num>
  <w:num w:numId="78" w16cid:durableId="377246569">
    <w:abstractNumId w:val="40"/>
  </w:num>
  <w:num w:numId="79" w16cid:durableId="670138334">
    <w:abstractNumId w:val="27"/>
  </w:num>
  <w:num w:numId="80" w16cid:durableId="2035109836">
    <w:abstractNumId w:val="104"/>
  </w:num>
  <w:num w:numId="81" w16cid:durableId="220137935">
    <w:abstractNumId w:val="23"/>
  </w:num>
  <w:num w:numId="82" w16cid:durableId="682785347">
    <w:abstractNumId w:val="21"/>
  </w:num>
  <w:num w:numId="83" w16cid:durableId="1431122579">
    <w:abstractNumId w:val="45"/>
  </w:num>
  <w:num w:numId="84" w16cid:durableId="2064020385">
    <w:abstractNumId w:val="46"/>
  </w:num>
  <w:num w:numId="85" w16cid:durableId="1140609309">
    <w:abstractNumId w:val="89"/>
  </w:num>
  <w:num w:numId="86" w16cid:durableId="1329596345">
    <w:abstractNumId w:val="69"/>
  </w:num>
  <w:num w:numId="87" w16cid:durableId="552740000">
    <w:abstractNumId w:val="96"/>
  </w:num>
  <w:num w:numId="88" w16cid:durableId="2076974366">
    <w:abstractNumId w:val="113"/>
  </w:num>
  <w:num w:numId="89" w16cid:durableId="1689524373">
    <w:abstractNumId w:val="61"/>
  </w:num>
  <w:num w:numId="90" w16cid:durableId="811479660">
    <w:abstractNumId w:val="75"/>
  </w:num>
  <w:num w:numId="91" w16cid:durableId="1498424211">
    <w:abstractNumId w:val="33"/>
  </w:num>
  <w:num w:numId="92" w16cid:durableId="976448190">
    <w:abstractNumId w:val="48"/>
  </w:num>
  <w:num w:numId="93" w16cid:durableId="138962328">
    <w:abstractNumId w:val="28"/>
  </w:num>
  <w:num w:numId="94" w16cid:durableId="1874034253">
    <w:abstractNumId w:val="131"/>
  </w:num>
  <w:num w:numId="95" w16cid:durableId="446782344">
    <w:abstractNumId w:val="62"/>
  </w:num>
  <w:num w:numId="96" w16cid:durableId="145056760">
    <w:abstractNumId w:val="95"/>
  </w:num>
  <w:num w:numId="97" w16cid:durableId="1749886157">
    <w:abstractNumId w:val="91"/>
  </w:num>
  <w:num w:numId="98" w16cid:durableId="89281980">
    <w:abstractNumId w:val="66"/>
  </w:num>
  <w:num w:numId="99" w16cid:durableId="1380280414">
    <w:abstractNumId w:val="32"/>
  </w:num>
  <w:num w:numId="100" w16cid:durableId="1724865781">
    <w:abstractNumId w:val="138"/>
  </w:num>
  <w:num w:numId="101" w16cid:durableId="1806268820">
    <w:abstractNumId w:val="92"/>
  </w:num>
  <w:num w:numId="102" w16cid:durableId="772555306">
    <w:abstractNumId w:val="132"/>
  </w:num>
  <w:num w:numId="103" w16cid:durableId="1534150150">
    <w:abstractNumId w:val="135"/>
  </w:num>
  <w:num w:numId="104" w16cid:durableId="1148282609">
    <w:abstractNumId w:val="42"/>
  </w:num>
  <w:num w:numId="105" w16cid:durableId="399207112">
    <w:abstractNumId w:val="134"/>
  </w:num>
  <w:num w:numId="106" w16cid:durableId="1621884993">
    <w:abstractNumId w:val="126"/>
  </w:num>
  <w:num w:numId="107" w16cid:durableId="1892109662">
    <w:abstractNumId w:val="143"/>
  </w:num>
  <w:num w:numId="108" w16cid:durableId="1683773716">
    <w:abstractNumId w:val="83"/>
  </w:num>
  <w:num w:numId="109" w16cid:durableId="859733933">
    <w:abstractNumId w:val="125"/>
  </w:num>
  <w:num w:numId="110" w16cid:durableId="1693341591">
    <w:abstractNumId w:val="37"/>
  </w:num>
  <w:num w:numId="111" w16cid:durableId="403068444">
    <w:abstractNumId w:val="57"/>
  </w:num>
  <w:num w:numId="112" w16cid:durableId="1839733162">
    <w:abstractNumId w:val="31"/>
  </w:num>
  <w:num w:numId="113" w16cid:durableId="210269390">
    <w:abstractNumId w:val="55"/>
  </w:num>
  <w:num w:numId="114" w16cid:durableId="738208586">
    <w:abstractNumId w:val="116"/>
  </w:num>
  <w:num w:numId="115" w16cid:durableId="941958890">
    <w:abstractNumId w:val="63"/>
  </w:num>
  <w:num w:numId="116" w16cid:durableId="625623435">
    <w:abstractNumId w:val="26"/>
  </w:num>
  <w:num w:numId="117" w16cid:durableId="1293513543">
    <w:abstractNumId w:val="98"/>
  </w:num>
  <w:num w:numId="118" w16cid:durableId="1949239939">
    <w:abstractNumId w:val="41"/>
  </w:num>
  <w:num w:numId="119" w16cid:durableId="773479939">
    <w:abstractNumId w:val="56"/>
  </w:num>
  <w:num w:numId="120" w16cid:durableId="1805082294">
    <w:abstractNumId w:val="87"/>
  </w:num>
  <w:num w:numId="121" w16cid:durableId="1096822813">
    <w:abstractNumId w:val="76"/>
  </w:num>
  <w:num w:numId="122" w16cid:durableId="1631589505">
    <w:abstractNumId w:val="97"/>
  </w:num>
  <w:num w:numId="123" w16cid:durableId="391121848">
    <w:abstractNumId w:val="121"/>
  </w:num>
  <w:num w:numId="124" w16cid:durableId="2072188826">
    <w:abstractNumId w:val="102"/>
  </w:num>
  <w:num w:numId="125" w16cid:durableId="189420349">
    <w:abstractNumId w:val="88"/>
  </w:num>
  <w:num w:numId="126" w16cid:durableId="425230332">
    <w:abstractNumId w:val="85"/>
  </w:num>
  <w:num w:numId="127" w16cid:durableId="2016348247">
    <w:abstractNumId w:val="59"/>
  </w:num>
  <w:num w:numId="128" w16cid:durableId="102115339">
    <w:abstractNumId w:val="107"/>
  </w:num>
  <w:num w:numId="129" w16cid:durableId="2028015687">
    <w:abstractNumId w:val="90"/>
  </w:num>
  <w:num w:numId="130" w16cid:durableId="1636762841">
    <w:abstractNumId w:val="74"/>
  </w:num>
  <w:num w:numId="131" w16cid:durableId="631250746">
    <w:abstractNumId w:val="53"/>
  </w:num>
  <w:num w:numId="132" w16cid:durableId="874191648">
    <w:abstractNumId w:val="99"/>
  </w:num>
  <w:num w:numId="133" w16cid:durableId="657731793">
    <w:abstractNumId w:val="52"/>
  </w:num>
  <w:num w:numId="134" w16cid:durableId="1998916398">
    <w:abstractNumId w:val="103"/>
  </w:num>
  <w:num w:numId="135" w16cid:durableId="563174807">
    <w:abstractNumId w:val="136"/>
  </w:num>
  <w:num w:numId="136" w16cid:durableId="1024331609">
    <w:abstractNumId w:val="71"/>
  </w:num>
  <w:num w:numId="137" w16cid:durableId="1551959946">
    <w:abstractNumId w:val="140"/>
  </w:num>
  <w:num w:numId="138" w16cid:durableId="865024012">
    <w:abstractNumId w:val="142"/>
  </w:num>
  <w:num w:numId="139" w16cid:durableId="1557430073">
    <w:abstractNumId w:val="151"/>
  </w:num>
  <w:num w:numId="140" w16cid:durableId="1857838979">
    <w:abstractNumId w:val="58"/>
  </w:num>
  <w:num w:numId="141" w16cid:durableId="221141457">
    <w:abstractNumId w:val="73"/>
  </w:num>
  <w:num w:numId="142" w16cid:durableId="761337149">
    <w:abstractNumId w:val="120"/>
  </w:num>
  <w:num w:numId="143" w16cid:durableId="75900557">
    <w:abstractNumId w:val="139"/>
  </w:num>
  <w:num w:numId="144" w16cid:durableId="988360175">
    <w:abstractNumId w:val="29"/>
  </w:num>
  <w:num w:numId="145" w16cid:durableId="1536884918">
    <w:abstractNumId w:val="148"/>
  </w:num>
  <w:num w:numId="146" w16cid:durableId="1401901523">
    <w:abstractNumId w:val="94"/>
  </w:num>
  <w:num w:numId="147" w16cid:durableId="1643849848">
    <w:abstractNumId w:val="39"/>
  </w:num>
  <w:num w:numId="148" w16cid:durableId="126437416">
    <w:abstractNumId w:val="119"/>
  </w:num>
  <w:num w:numId="149" w16cid:durableId="760875816">
    <w:abstractNumId w:val="80"/>
  </w:num>
  <w:num w:numId="150" w16cid:durableId="1558592298">
    <w:abstractNumId w:val="112"/>
  </w:num>
  <w:num w:numId="151" w16cid:durableId="1998613336">
    <w:abstractNumId w:val="106"/>
  </w:num>
  <w:num w:numId="152" w16cid:durableId="2065786296">
    <w:abstractNumId w:val="14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81D39"/>
    <w:rsid w:val="00085966"/>
    <w:rsid w:val="00093777"/>
    <w:rsid w:val="00093C19"/>
    <w:rsid w:val="00096FD1"/>
    <w:rsid w:val="000A61F6"/>
    <w:rsid w:val="000A7158"/>
    <w:rsid w:val="000B5122"/>
    <w:rsid w:val="000B6060"/>
    <w:rsid w:val="000C0671"/>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275E3"/>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650DC"/>
    <w:rsid w:val="0037235D"/>
    <w:rsid w:val="00376A48"/>
    <w:rsid w:val="003953B4"/>
    <w:rsid w:val="003A0ED4"/>
    <w:rsid w:val="003A124E"/>
    <w:rsid w:val="003C6094"/>
    <w:rsid w:val="003D08FD"/>
    <w:rsid w:val="003D6698"/>
    <w:rsid w:val="003E02AB"/>
    <w:rsid w:val="003E0EBA"/>
    <w:rsid w:val="003E3457"/>
    <w:rsid w:val="003E451B"/>
    <w:rsid w:val="003E5C15"/>
    <w:rsid w:val="003E6C78"/>
    <w:rsid w:val="003E6CB3"/>
    <w:rsid w:val="003F1936"/>
    <w:rsid w:val="0040363D"/>
    <w:rsid w:val="004137EA"/>
    <w:rsid w:val="00416CE0"/>
    <w:rsid w:val="004237ED"/>
    <w:rsid w:val="00426679"/>
    <w:rsid w:val="004300B5"/>
    <w:rsid w:val="0044636A"/>
    <w:rsid w:val="0046368F"/>
    <w:rsid w:val="00470D20"/>
    <w:rsid w:val="004718C0"/>
    <w:rsid w:val="004743D4"/>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102A7"/>
    <w:rsid w:val="0051596D"/>
    <w:rsid w:val="0051758D"/>
    <w:rsid w:val="00520133"/>
    <w:rsid w:val="005258A8"/>
    <w:rsid w:val="00527F7C"/>
    <w:rsid w:val="00530061"/>
    <w:rsid w:val="0053130D"/>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3F95"/>
    <w:rsid w:val="005C7D92"/>
    <w:rsid w:val="005D0F67"/>
    <w:rsid w:val="005E458C"/>
    <w:rsid w:val="005F36C8"/>
    <w:rsid w:val="0060704C"/>
    <w:rsid w:val="00611C05"/>
    <w:rsid w:val="0061227A"/>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5D40"/>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0896"/>
    <w:rsid w:val="00E651F3"/>
    <w:rsid w:val="00E66613"/>
    <w:rsid w:val="00E7007E"/>
    <w:rsid w:val="00E81E00"/>
    <w:rsid w:val="00E8543D"/>
    <w:rsid w:val="00E9224A"/>
    <w:rsid w:val="00E940CF"/>
    <w:rsid w:val="00E963C5"/>
    <w:rsid w:val="00EA1BDE"/>
    <w:rsid w:val="00EA45C6"/>
    <w:rsid w:val="00EA6DAC"/>
    <w:rsid w:val="00EB03C1"/>
    <w:rsid w:val="00EB0F5E"/>
    <w:rsid w:val="00EB1C6C"/>
    <w:rsid w:val="00EB45C3"/>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A51A2"/>
    <w:rsid w:val="00FA74BC"/>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4</cp:revision>
  <cp:lastPrinted>2026-01-29T15:31:00Z</cp:lastPrinted>
  <dcterms:created xsi:type="dcterms:W3CDTF">2026-03-19T14:24:00Z</dcterms:created>
  <dcterms:modified xsi:type="dcterms:W3CDTF">2026-04-24T10:47:00Z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