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C23650" w:rsidTr="00C23650">
        <w:trPr>
          <w:tblCellSpacing w:w="0" w:type="dxa"/>
          <w:jc w:val="center"/>
        </w:trPr>
        <w:tc>
          <w:tcPr>
            <w:tcW w:w="0" w:type="auto"/>
            <w:shd w:val="clear" w:color="auto" w:fill="FFFFFF"/>
            <w:tcMar>
              <w:top w:w="750" w:type="dxa"/>
              <w:left w:w="225" w:type="dxa"/>
              <w:bottom w:w="750" w:type="dxa"/>
              <w:right w:w="225" w:type="dxa"/>
            </w:tcMar>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C23650">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C23650">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C23650">
                          <w:trPr>
                            <w:tblCellSpacing w:w="0" w:type="dxa"/>
                          </w:trPr>
                          <w:tc>
                            <w:tcPr>
                              <w:tcW w:w="0" w:type="auto"/>
                              <w:tcMar>
                                <w:top w:w="300" w:type="dxa"/>
                                <w:left w:w="0" w:type="dxa"/>
                                <w:bottom w:w="600" w:type="dxa"/>
                                <w:right w:w="0" w:type="dxa"/>
                              </w:tcMar>
                              <w:vAlign w:val="center"/>
                              <w:hideMark/>
                            </w:tcPr>
                            <w:p w:rsidR="00C23650" w:rsidRDefault="00C23650">
                              <w:pPr>
                                <w:spacing w:line="690" w:lineRule="atLeast"/>
                                <w:rPr>
                                  <w:rFonts w:ascii="Helvetica" w:hAnsi="Helvetica" w:cs="Helvetica"/>
                                  <w:b/>
                                  <w:bCs/>
                                  <w:color w:val="EA7600"/>
                                  <w:sz w:val="50"/>
                                  <w:szCs w:val="50"/>
                                </w:rPr>
                              </w:pPr>
                              <w:r>
                                <w:rPr>
                                  <w:rFonts w:ascii="Helvetica" w:hAnsi="Helvetica" w:cs="Helvetica"/>
                                  <w:b/>
                                  <w:bCs/>
                                  <w:color w:val="EA7600"/>
                                  <w:sz w:val="50"/>
                                  <w:szCs w:val="50"/>
                                </w:rPr>
                                <w:t>Upcoming event taking place Oct. 6 &amp; 7 at the MAGIC Center will highlight artificial intelligence initiatives underway at the university</w:t>
                              </w:r>
                            </w:p>
                          </w:tc>
                        </w:tr>
                        <w:tr w:rsidR="00C23650">
                          <w:trPr>
                            <w:tblCellSpacing w:w="0" w:type="dxa"/>
                          </w:trPr>
                          <w:tc>
                            <w:tcPr>
                              <w:tcW w:w="0" w:type="auto"/>
                              <w:tcMar>
                                <w:top w:w="0" w:type="dxa"/>
                                <w:left w:w="0" w:type="dxa"/>
                                <w:bottom w:w="600" w:type="dxa"/>
                                <w:right w:w="0" w:type="dxa"/>
                              </w:tcMar>
                              <w:vAlign w:val="center"/>
                              <w:hideMark/>
                            </w:tcPr>
                            <w:p w:rsidR="00C23650" w:rsidRDefault="00C23650">
                              <w:pPr>
                                <w:pStyle w:val="NormalWeb"/>
                                <w:spacing w:line="480" w:lineRule="atLeast"/>
                                <w:rPr>
                                  <w:rFonts w:ascii="Helvetica" w:hAnsi="Helvetica" w:cs="Helvetica"/>
                                  <w:color w:val="000000"/>
                                  <w:sz w:val="37"/>
                                  <w:szCs w:val="37"/>
                                </w:rPr>
                              </w:pPr>
                              <w:r>
                                <w:rPr>
                                  <w:rFonts w:ascii="Helvetica" w:hAnsi="Helvetica" w:cs="Helvetica"/>
                                  <w:color w:val="000000"/>
                                  <w:sz w:val="37"/>
                                  <w:szCs w:val="37"/>
                                </w:rPr>
                                <w:t xml:space="preserve">The deadline for abstract submissions is Sept. 19 for the </w:t>
                              </w:r>
                              <w:hyperlink r:id="rId4" w:anchor="overview" w:history="1">
                                <w:r>
                                  <w:rPr>
                                    <w:rStyle w:val="Hyperlink"/>
                                    <w:rFonts w:ascii="Helvetica" w:hAnsi="Helvetica" w:cs="Helvetica"/>
                                    <w:sz w:val="37"/>
                                    <w:szCs w:val="37"/>
                                  </w:rPr>
                                  <w:t>AI@RIT Summit 2022</w:t>
                                </w:r>
                              </w:hyperlink>
                              <w:r>
                                <w:rPr>
                                  <w:rFonts w:ascii="Helvetica" w:hAnsi="Helvetica" w:cs="Helvetica"/>
                                  <w:color w:val="000000"/>
                                  <w:sz w:val="37"/>
                                  <w:szCs w:val="37"/>
                                </w:rPr>
                                <w:t>: Discovering and Harnessing the Breadth and Depth of Artificial Intelligence at RIT. </w:t>
                              </w:r>
                            </w:p>
                            <w:p w:rsidR="00C23650" w:rsidRDefault="00C23650">
                              <w:pPr>
                                <w:pStyle w:val="NormalWeb"/>
                                <w:spacing w:line="480" w:lineRule="atLeast"/>
                                <w:rPr>
                                  <w:rFonts w:ascii="Helvetica" w:hAnsi="Helvetica" w:cs="Helvetica"/>
                                  <w:color w:val="000000"/>
                                  <w:sz w:val="37"/>
                                  <w:szCs w:val="37"/>
                                </w:rPr>
                              </w:pPr>
                              <w:r>
                                <w:rPr>
                                  <w:rFonts w:ascii="Helvetica" w:hAnsi="Helvetica" w:cs="Helvetica"/>
                                  <w:color w:val="000000"/>
                                  <w:sz w:val="37"/>
                                  <w:szCs w:val="37"/>
                                </w:rPr>
                                <w:t xml:space="preserve">The </w:t>
                              </w:r>
                              <w:hyperlink r:id="rId5" w:anchor="call-for-abstracts" w:history="1">
                                <w:r>
                                  <w:rPr>
                                    <w:rStyle w:val="Hyperlink"/>
                                    <w:rFonts w:ascii="Helvetica" w:hAnsi="Helvetica" w:cs="Helvetica"/>
                                    <w:sz w:val="37"/>
                                    <w:szCs w:val="37"/>
                                  </w:rPr>
                                  <w:t>call for abstracts</w:t>
                                </w:r>
                              </w:hyperlink>
                              <w:r>
                                <w:rPr>
                                  <w:rFonts w:ascii="Helvetica" w:hAnsi="Helvetica" w:cs="Helvetica"/>
                                  <w:color w:val="000000"/>
                                  <w:sz w:val="37"/>
                                  <w:szCs w:val="37"/>
                                </w:rPr>
                                <w:t xml:space="preserve"> can be found online and contributions are being sought for a broad variety of topics—from applications and computation to methodology and theory. Abstract contributions are being sought from graduate and undergraduate students, staff, researchers, and faculty whose research, teaching or activities involve the broad variety of artificial intelligence applications. </w:t>
                              </w:r>
                            </w:p>
                            <w:p w:rsidR="00C23650" w:rsidRDefault="00C23650">
                              <w:pPr>
                                <w:pStyle w:val="NormalWeb"/>
                                <w:spacing w:line="480" w:lineRule="atLeast"/>
                                <w:rPr>
                                  <w:rFonts w:ascii="Helvetica" w:hAnsi="Helvetica" w:cs="Helvetica"/>
                                  <w:color w:val="000000"/>
                                  <w:sz w:val="37"/>
                                  <w:szCs w:val="37"/>
                                </w:rPr>
                              </w:pPr>
                              <w:r>
                                <w:rPr>
                                  <w:rFonts w:ascii="Helvetica" w:hAnsi="Helvetica" w:cs="Helvetica"/>
                                  <w:color w:val="000000"/>
                                  <w:sz w:val="37"/>
                                  <w:szCs w:val="37"/>
                                </w:rPr>
                                <w:lastRenderedPageBreak/>
                                <w:t>AI@RIT Summit 2022 is a means to learn about current work in the AI space at RIT and to help shape a university-wide strategic vision to spotlight RIT’s impact on the growing field of AI. Over the two-days of the summit, participants will learn about different facets of AI and hear from researchers through presentations, demonstrations, and panel discussions.</w:t>
                              </w:r>
                            </w:p>
                            <w:p w:rsidR="00C23650" w:rsidRDefault="00C23650">
                              <w:pPr>
                                <w:pStyle w:val="NormalWeb"/>
                                <w:spacing w:line="480" w:lineRule="atLeast"/>
                                <w:rPr>
                                  <w:rFonts w:ascii="Helvetica" w:hAnsi="Helvetica" w:cs="Helvetica"/>
                                  <w:color w:val="000000"/>
                                  <w:sz w:val="37"/>
                                  <w:szCs w:val="37"/>
                                </w:rPr>
                              </w:pPr>
                              <w:r>
                                <w:rPr>
                                  <w:rFonts w:ascii="Helvetica" w:hAnsi="Helvetica" w:cs="Helvetica"/>
                                  <w:color w:val="000000"/>
                                  <w:sz w:val="37"/>
                                  <w:szCs w:val="37"/>
                                </w:rPr>
                                <w:t xml:space="preserve">Participants can also </w:t>
                              </w:r>
                              <w:hyperlink r:id="rId6" w:history="1">
                                <w:r>
                                  <w:rPr>
                                    <w:rStyle w:val="Hyperlink"/>
                                    <w:rFonts w:ascii="Helvetica" w:hAnsi="Helvetica" w:cs="Helvetica"/>
                                    <w:sz w:val="37"/>
                                    <w:szCs w:val="37"/>
                                  </w:rPr>
                                  <w:t>register for the event</w:t>
                                </w:r>
                              </w:hyperlink>
                              <w:r>
                                <w:rPr>
                                  <w:rFonts w:ascii="Helvetica" w:hAnsi="Helvetica" w:cs="Helvetica"/>
                                  <w:color w:val="000000"/>
                                  <w:sz w:val="37"/>
                                  <w:szCs w:val="37"/>
                                </w:rPr>
                                <w:t xml:space="preserve"> taking place Oct. 6 &amp; 7 at RIT’s MAGIC Center.</w:t>
                              </w:r>
                            </w:p>
                            <w:p w:rsidR="00C23650" w:rsidRDefault="00C23650">
                              <w:pPr>
                                <w:pStyle w:val="NormalWeb"/>
                                <w:spacing w:line="480" w:lineRule="atLeast"/>
                                <w:rPr>
                                  <w:rFonts w:ascii="Helvetica" w:hAnsi="Helvetica" w:cs="Helvetica"/>
                                  <w:color w:val="000000"/>
                                  <w:sz w:val="37"/>
                                  <w:szCs w:val="37"/>
                                </w:rPr>
                              </w:pPr>
                              <w:r>
                                <w:rPr>
                                  <w:rFonts w:ascii="Helvetica" w:hAnsi="Helvetica" w:cs="Helvetica"/>
                                  <w:color w:val="000000"/>
                                  <w:sz w:val="37"/>
                                  <w:szCs w:val="37"/>
                                </w:rPr>
                                <w:t>Ellen Granberg</w:t>
                              </w:r>
                              <w:r>
                                <w:rPr>
                                  <w:rFonts w:ascii="Helvetica" w:hAnsi="Helvetica" w:cs="Helvetica"/>
                                  <w:color w:val="000000"/>
                                  <w:sz w:val="37"/>
                                  <w:szCs w:val="37"/>
                                </w:rPr>
                                <w:br/>
                                <w:t>Provost and Senior Vice President for Academic Affairs</w:t>
                              </w:r>
                            </w:p>
                            <w:p w:rsidR="00C23650" w:rsidRDefault="00C23650">
                              <w:pPr>
                                <w:pStyle w:val="NormalWeb"/>
                                <w:spacing w:line="480" w:lineRule="atLeast"/>
                                <w:rPr>
                                  <w:rFonts w:ascii="Helvetica" w:hAnsi="Helvetica" w:cs="Helvetica"/>
                                  <w:color w:val="000000"/>
                                  <w:sz w:val="37"/>
                                  <w:szCs w:val="37"/>
                                </w:rPr>
                              </w:pPr>
                              <w:r>
                                <w:rPr>
                                  <w:rFonts w:ascii="Helvetica" w:hAnsi="Helvetica" w:cs="Helvetica"/>
                                  <w:color w:val="000000"/>
                                  <w:sz w:val="37"/>
                                  <w:szCs w:val="37"/>
                                </w:rPr>
                                <w:t xml:space="preserve">Ryne </w:t>
                              </w:r>
                              <w:proofErr w:type="spellStart"/>
                              <w:r>
                                <w:rPr>
                                  <w:rFonts w:ascii="Helvetica" w:hAnsi="Helvetica" w:cs="Helvetica"/>
                                  <w:color w:val="000000"/>
                                  <w:sz w:val="37"/>
                                  <w:szCs w:val="37"/>
                                </w:rPr>
                                <w:t>Raffaelle</w:t>
                              </w:r>
                              <w:proofErr w:type="spellEnd"/>
                              <w:r>
                                <w:rPr>
                                  <w:rFonts w:ascii="Helvetica" w:hAnsi="Helvetica" w:cs="Helvetica"/>
                                  <w:color w:val="000000"/>
                                  <w:sz w:val="37"/>
                                  <w:szCs w:val="37"/>
                                </w:rPr>
                                <w:br/>
                                <w:t>Vice President for Research</w:t>
                              </w:r>
                            </w:p>
                            <w:p w:rsidR="00C23650" w:rsidRDefault="00C23650">
                              <w:pPr>
                                <w:pStyle w:val="NormalWeb"/>
                                <w:spacing w:line="480" w:lineRule="atLeast"/>
                                <w:rPr>
                                  <w:rFonts w:ascii="Helvetica" w:hAnsi="Helvetica" w:cs="Helvetica"/>
                                  <w:color w:val="000000"/>
                                  <w:sz w:val="37"/>
                                  <w:szCs w:val="37"/>
                                </w:rPr>
                              </w:pPr>
                              <w:hyperlink r:id="rId7" w:anchor="committees" w:history="1">
                                <w:r>
                                  <w:rPr>
                                    <w:rStyle w:val="Hyperlink"/>
                                    <w:rFonts w:ascii="Helvetica" w:hAnsi="Helvetica" w:cs="Helvetica"/>
                                    <w:sz w:val="37"/>
                                    <w:szCs w:val="37"/>
                                  </w:rPr>
                                  <w:t>Organizing Committee</w:t>
                                </w:r>
                              </w:hyperlink>
                              <w:r>
                                <w:rPr>
                                  <w:rFonts w:ascii="Helvetica" w:hAnsi="Helvetica" w:cs="Helvetica"/>
                                  <w:color w:val="000000"/>
                                  <w:sz w:val="37"/>
                                  <w:szCs w:val="37"/>
                                </w:rPr>
                                <w:br/>
                                <w:t> </w:t>
                              </w:r>
                            </w:p>
                          </w:tc>
                        </w:tr>
                      </w:tbl>
                      <w:p w:rsidR="00C23650" w:rsidRDefault="00C23650">
                        <w:pPr>
                          <w:rPr>
                            <w:rFonts w:ascii="Times New Roman" w:eastAsia="Times New Roman" w:hAnsi="Times New Roman" w:cs="Times New Roman"/>
                            <w:sz w:val="20"/>
                            <w:szCs w:val="20"/>
                          </w:rPr>
                        </w:pPr>
                      </w:p>
                    </w:tc>
                  </w:tr>
                </w:tbl>
                <w:p w:rsidR="00C23650" w:rsidRDefault="00C23650">
                  <w:pPr>
                    <w:rPr>
                      <w:rFonts w:ascii="Times New Roman" w:eastAsia="Times New Roman" w:hAnsi="Times New Roman" w:cs="Times New Roman"/>
                      <w:sz w:val="20"/>
                      <w:szCs w:val="20"/>
                    </w:rPr>
                  </w:pPr>
                </w:p>
              </w:tc>
            </w:tr>
          </w:tbl>
          <w:p w:rsidR="00C23650" w:rsidRDefault="00C23650">
            <w:pPr>
              <w:jc w:val="center"/>
              <w:rPr>
                <w:rFonts w:ascii="Times New Roman" w:eastAsia="Times New Roman" w:hAnsi="Times New Roman" w:cs="Times New Roman"/>
                <w:sz w:val="20"/>
                <w:szCs w:val="20"/>
              </w:rPr>
            </w:pPr>
          </w:p>
        </w:tc>
      </w:tr>
    </w:tbl>
    <w:p w:rsidR="00184DF7" w:rsidRDefault="00184DF7">
      <w:bookmarkStart w:id="0" w:name="_GoBack"/>
      <w:bookmarkEnd w:id="0"/>
    </w:p>
    <w:sectPr w:rsidR="0018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50"/>
    <w:rsid w:val="00184DF7"/>
    <w:rsid w:val="00C2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7BEC4-5BB0-40E0-B0A3-959D89DB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65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3650"/>
    <w:rPr>
      <w:color w:val="0000FF"/>
      <w:u w:val="single"/>
    </w:rPr>
  </w:style>
  <w:style w:type="paragraph" w:styleId="NormalWeb">
    <w:name w:val="Normal (Web)"/>
    <w:basedOn w:val="Normal"/>
    <w:uiPriority w:val="99"/>
    <w:semiHidden/>
    <w:unhideWhenUsed/>
    <w:rsid w:val="00C236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4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it.edu/aisumm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it.edu/aisummit/registration" TargetMode="External"/><Relationship Id="rId5" Type="http://schemas.openxmlformats.org/officeDocument/2006/relationships/hyperlink" Target="https://www.rit.edu/aisummit" TargetMode="External"/><Relationship Id="rId4" Type="http://schemas.openxmlformats.org/officeDocument/2006/relationships/hyperlink" Target="https://www.rit.edu/aisumm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Weber</dc:creator>
  <cp:keywords/>
  <dc:description/>
  <cp:lastModifiedBy>Leslie Weber</cp:lastModifiedBy>
  <cp:revision>1</cp:revision>
  <dcterms:created xsi:type="dcterms:W3CDTF">2023-02-28T17:25:00Z</dcterms:created>
  <dcterms:modified xsi:type="dcterms:W3CDTF">2023-02-28T17:26:00Z</dcterms:modified>
</cp:coreProperties>
</file>