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TO: Blue Teams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4457700</wp:posOffset>
            </wp:positionH>
            <wp:positionV relativeFrom="paragraph">
              <wp:posOffset>114300</wp:posOffset>
            </wp:positionV>
            <wp:extent cx="1757363" cy="1569911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569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FROM: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scarsom@clfc.com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SUBJECT: Work Hours Correction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Hi, this Sheila from HR!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was looking through your team’s logged work hours and I noticed a little inconsistency. I was wondering if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youplease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all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click link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below to fix it. Let Mr. Beaver know when you are finished by sending him a screenshot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of website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! Will help a lot if everyone gets to the website.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Thanks you,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Shiela 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Courier New" w:cs="Courier New" w:eastAsia="Courier New" w:hAnsi="Courier New"/>
          <w:color w:val="6d9eeb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Attached: 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6d9eeb"/>
            <w:sz w:val="24"/>
            <w:szCs w:val="24"/>
            <w:u w:val="single"/>
            <w:rtl w:val="0"/>
          </w:rPr>
          <w:t xml:space="preserve">http://timeclock.clfc.com/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Courier New" w:cs="Courier New" w:eastAsia="Courier New" w:hAnsi="Courier New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Courier New" w:cs="Courier New" w:eastAsia="Courier New" w:hAnsi="Courier New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30"/>
          <w:szCs w:val="30"/>
          <w:rtl w:val="0"/>
        </w:rPr>
        <w:t xml:space="preserve">WARNING: Only Open On Company Property - Secure Devices Only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scarsom@clfc.com" TargetMode="External"/><Relationship Id="rId8" Type="http://schemas.openxmlformats.org/officeDocument/2006/relationships/hyperlink" Target="http://timeclock.clfc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