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44"/>
          <w:szCs w:val="44"/>
        </w:rPr>
      </w:pPr>
      <w:r>
        <w:rPr/>
        <w:tab/>
        <w:tab/>
        <w:tab/>
      </w:r>
      <w:r>
        <w:rPr>
          <w:b/>
          <w:bCs/>
          <w:sz w:val="44"/>
          <w:szCs w:val="44"/>
        </w:rPr>
        <w:t>BigData Assignment 5.3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Find square root of number using Babylonian method.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Solution  - 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 Babylonian_squareroot 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def root(n:Float): Float = 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//Assuming x is the square root of the no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var x:Float = n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var y:Float = 1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//To decide the precision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var e:Float = .00000f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while((x-y)&gt;e){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>//calculate average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>x = (x+y)/2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>y = n/x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//return output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x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def main(args: Array[String]){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println("Square root of "+args(0)+" is "+root(args(0).toInt))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Input - 100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single"/>
        </w:rPr>
        <w:t xml:space="preserve">Output -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1270000</wp:posOffset>
            </wp:positionV>
            <wp:extent cx="6120130" cy="34042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  <w:u w:val="none"/>
        </w:rPr>
        <w:t xml:space="preserve">  As in the below screenshot , in the console window it is visible that sqaure root of 100 is 10.0 which was calculated using Babylonian method.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2018-06-10T08:05:15Z</dcterms:created>
  <dc:language>en-IN</dc:language>
  <cp:revision>0</cp:revision>
</cp:coreProperties>
</file>