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Object Oriented Programming (CSEG1044)</w:t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Unit 06: Capstone Project — Phase 2</w:t>
      </w:r>
    </w:p>
    <w:p>
      <w:pPr>
        <w:pBdr>
          <w:bottom w:val="single" w:color="1A5276" w:sz="8" w:space="1"/>
        </w:pBdr>
        <w:spacing w:after="200" w:before="4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UML and Package Design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Project: Cafeteria Order and Billing System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Goal of This Phase</w:t>
      </w:r>
    </w:p>
    <w:p>
      <w:r>
        <w:rPr>
          <w:rFonts w:ascii="Arial" w:cs="Arial" w:eastAsia="Arial" w:hAnsi="Arial"/>
          <w:sz w:val="22"/>
          <w:szCs w:val="22"/>
        </w:rPr>
        <w:t xml:space="preserve">This phase converts the use cases from Phase 1 into a concrete class design and package structure. Every class is given a clear responsibility, relationships between classes are defined, and the architecture is split into four distinct layers: model, dao, service, and ui.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Package Structure</w:t>
      </w:r>
    </w:p>
    <w:p>
      <w:r>
        <w:rPr>
          <w:rFonts w:ascii="Arial" w:cs="Arial" w:eastAsia="Arial" w:hAnsi="Arial"/>
          <w:sz w:val="22"/>
          <w:szCs w:val="22"/>
        </w:rPr>
        <w:t xml:space="preserve">The project follows a four-layer architecture. Each package has a single, well-defined role. SQL never appears in UI code, and bill calculation logic never appears inside Swing event handlers.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Plain Java classes (POJOs) representing real-world entities. No SQL, no Swing.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dao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Persistence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JDBC/SQL code lives here. One DAO class per entity. Returns model objects to callers.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Validation, calculations, and workflow coordination. Calls DAO, returns results to UI.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Swing screens only. Calls service layer. Contains zero SQL and zero business logic.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util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Singleton DBConnection class manages the JDBC connection used by all DAO classes.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Folder Layout</w:t>
      </w:r>
    </w:p>
    <w:p>
      <w:r>
        <w:rPr>
          <w:rFonts w:ascii="Arial" w:cs="Arial" w:eastAsia="Arial" w:hAnsi="Arial"/>
          <w:sz w:val="22"/>
          <w:szCs w:val="22"/>
        </w:rPr>
        <w:t xml:space="preserve">The recommended folder layout inside the src directory is: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src/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cafeteria/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model/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User.java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MenuItem.java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Customer.java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OrderItem.java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Bill.java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dao/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UserDao.java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MenuDao.java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OrderDao.java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service/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BillingService.java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MenuService.java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OrderService.java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ui/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LoginFrame.java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AdminDashboard.java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OperatorDashboard.java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MenuManagementPanel.java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PlaceOrderPanel.java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BillPanel.java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OrderHistoryPanel.java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SalesSummaryPanel.java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util/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DBConnection.java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Main.java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Class Responsibilities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Model Classes  (package: cafeteria.model)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login credentials and role (Admin/Operator). Provides validatePassword() so password checking stays out of the 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MenuItem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Holds item name, category, price, and availability flag. No calculation logic.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customer name and contact information linked to an order.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Holds a list of OrderItem objects and a reference to Customer. Provides getTotal() to sum all line totals.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OrderItem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Joins a MenuItem to an Order with a quantity. Provides getLineTotal() = unitPrice × quantity.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Bill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Holds the computed subtotal, tax, and final total for one Order. Does NOT calculate — values are set by BillingService.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DAO Classes  (package: cafeteria.dao)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UserDao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Queries the users table. Provides findByUsername() used during login. All SQL is here, not in LoginFrame.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MenuDao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CRUD for the menu_items table. Validates uniqueness of item names before insert.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OrderDao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Persists orders, order_items, and bills to the database. Provides getByDate() for daily sales queries.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Service Classes  (package: cafeteria.service)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BillingService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Calculates subtotal, tax (5% GST), and total. Creates and returns a Bill object. Tax logic is never inside a Swing listener.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MenuService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Validates menu item fields before calling MenuDao. Ensures name uniqueness. Acts as gatekeeper between UI and DAO.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OrderService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Validates and places orders via OrderDao. Retrieves order history and computes daily sales summaries.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Utility Class  (package: cafeteria.util)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7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DBConnection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Singleton class that creates and returns a single shared JDBC Connection. All DAO classes call DBConnection.getInstance().getConnection() — never create their own Connection.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Composition (1 to 0..*)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Order owns a list of OrderItems. Items cannot exist without an Order.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OrderItem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MenuItem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OrderItem references one MenuItem for name and price.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Association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Order is linked to one Customer.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Composition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Bill is generated from one Order and holds its calculated totals.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MenuService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MenuDao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calls DAO to read/write menu items from the database.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OrderService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OrderDao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calls DAO to persist and retrieve orders and bills.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BillingService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creates and populates a Bill object after calculation.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All DAOs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DBConnection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DAO gets the shared JDBC Connection from DBConnection.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UML Class Diagram</w:t>
      </w:r>
    </w:p>
    <w:p>
      <w:r>
        <w:rPr>
          <w:rFonts w:ascii="Arial" w:cs="Arial" w:eastAsia="Arial" w:hAnsi="Arial"/>
          <w:sz w:val="22"/>
          <w:szCs w:val="22"/>
        </w:rPr>
        <w:t xml:space="preserve">The diagram below shows all classes grouped by package, with fields, methods, and relationships. Green = model, Blue = dao, Red = service, Purple = util.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66675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Design Warnings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 from Phase 2 PDF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Design Addresses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Do not create one giant manager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Responsibilities are split into BillingService, MenuService, and OrderService — no single God class.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Do not place SQL inside Swing event handlers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SQL is in DAO classes. UI panels only call service methods.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Do not keep validation logic only in the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is in service classes (e.g., MenuService.validateItem). UI may show errors but never decides rules.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Do not create classes with no real responsibility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class in this design has a clearly defined, unique role as shown in Section 4.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730"/>
      </w:tblGrid>
      <w:tr>
        <w:tc>
          <w:tcPr>
            <w:tcW w:type="dxa" w:w="63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873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Item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class has a clear, single role — no class does everything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Relationships (association, composition, dependency) are logically correct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and DAO responsibilities are separated — no SQL in service or UI classes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UML diagram supports all 7 use cases from Phase 1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 calculation is in BillingService, not inside a Swing listener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DBConnection is a Singleton — only one connection is created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</w:t>
            </w:r>
          </w:p>
        </w:tc>
        <w:tc>
          <w:tcPr>
            <w:tcW w:type="dxa" w:w="8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model classes are plain Java objects with no SQL or Swing imports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34290198ce4cbc28797c5004d08e94f121de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2026-04-28T21:36:00.789Z</dcterms:created>
  <dcterms:modified xsi:type="dcterms:W3CDTF">2026-04-28T21:36:00.789Z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