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Least Privilege and Resource Encapsulation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1pm-4pm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lecture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Installing active directory on the Windows 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https://www.youtube.com/watch?v=-BqNC3s5-ec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Finding all of the user accounts on the Windows computers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of local user accounts vs domain user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Creating a new account on the Windows Server for each user per provided specifications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Adding Windows computers to active directory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https://www.youtube.com/watch?v=w8LRLkdWwc4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</w:t>
        <w:tab/>
        <w:t xml:space="preserve">: Organizing computers and groups into OUs.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https://www.youtube.com/watch?v=eRnkHb2UaVE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Restricting access of users to computers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https://www.youtube.com/watch?v=Xwg5mPVi5Sk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Delete local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Verifying that single sign-on works and that restrictions work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accessing a single domain user account on multiple systems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accessing a domain user account on systems they don’t have access to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accessing a local account that should have been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-BqNC3s5-ec" TargetMode="External"/><Relationship Id="rId6" Type="http://schemas.openxmlformats.org/officeDocument/2006/relationships/hyperlink" Target="https://www.youtube.com/watch?v=w8LRLkdWwc4" TargetMode="External"/><Relationship Id="rId7" Type="http://schemas.openxmlformats.org/officeDocument/2006/relationships/hyperlink" Target="https://www.youtube.com/watch?v=eRnkHb2UaVE" TargetMode="External"/><Relationship Id="rId8" Type="http://schemas.openxmlformats.org/officeDocument/2006/relationships/hyperlink" Target="https://www.youtube.com/watch?v=Xwg5mPVi5Sk" TargetMode="External"/></Relationships>
</file>