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Applying the PASTA Model to RSA in a Security Protocol (e.g., TLS)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Now, let’s apply the PASTA framework to </w:t>
      </w:r>
      <w:r>
        <w:rPr>
          <w:rStyle w:val="6"/>
        </w:rPr>
        <w:t>RSA</w:t>
      </w:r>
      <w:r>
        <w:t xml:space="preserve"> used in a cryptographic protocol like </w:t>
      </w:r>
      <w:r>
        <w:rPr>
          <w:rStyle w:val="6"/>
        </w:rPr>
        <w:t>TLS</w:t>
      </w:r>
      <w:r>
        <w:t>. Here, we’ll focus on securing the key exchange process and ensuring the confidentiality, integrity, and authentication that RSA provides.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1: Definition of Business 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Objective</w:t>
      </w:r>
      <w:r>
        <w:t>: Secure communication over the internet (as in a web application using HTTPS, which relies on TLS with RSA for key exchange and authentication).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Security Requirement</w:t>
      </w:r>
      <w:r>
        <w:t>: Ensure that sensitive data (e.g., personal information, payment data) is securely transmitted between users and servers.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Key Assets</w:t>
      </w:r>
      <w: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RSA public/private key pairs used in key exchange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Data transmitted over TLS (e.g., login credentials, payment details)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Integrity and confidentiality of TLS sessions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2: Definition of the Technical Scope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System Components</w:t>
      </w:r>
      <w: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Web server supporting HTTPS (TLS with RSA for key exchange)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RSA keys stored on the server (private key) and distributed to clients (public key)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Certificate Authority (CA) infrastructure to issue and verify RSA-based certificates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Architecture</w:t>
      </w:r>
      <w:r>
        <w:t>: The system is a typical client-server web application using RSA for key exchange in TLS. It uses: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Web server (with private RSA key)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Web browser (with public RSA key)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 infrastructure for public key certificates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3: Application Decomposition and Identification of Assets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Critical Assets</w:t>
      </w:r>
      <w: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RSA private key (stored on the server)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key (distributed to clients via certificates)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data (transmitted over the secure connection)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TLS handshake data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CA-signed certificates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Processes</w:t>
      </w:r>
      <w: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TLS handshake and key exchange using RSA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Authentication of server identity via RSA-signed certificates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Encryption and decryption of session data using RSA for initial key exchange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4: Threat Analysis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Threat Actors</w:t>
      </w:r>
      <w: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External Attackers</w:t>
      </w:r>
      <w:r>
        <w:t>: Attempting to intercept or decrypt data, steal private keys, or spoof identities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Insiders</w:t>
      </w:r>
      <w:r>
        <w:t>: With unauthorized access to the server or private keys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Quantum Adversaries</w:t>
      </w:r>
      <w:r>
        <w:t>: In the future, attackers using quantum computers to break RSA encryption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Threat Vectors</w:t>
      </w:r>
      <w:r>
        <w:t>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Man-in-the-Middle (MitM) Attacks</w:t>
      </w:r>
      <w:r>
        <w:t>: Intercepting the RSA handshake to steal or alter data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Private Key Theft</w:t>
      </w:r>
      <w:r>
        <w:t>: Stealing the RSA private key from the server, compromising all encrypted communications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Quantum Computing Threats</w:t>
      </w:r>
      <w:r>
        <w:t>: Using quantum algorithms to break RSA and decrypt intercepted communications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5: Vulnerability and Weakness Analysis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Known Vulnerabilities</w:t>
      </w:r>
      <w:r>
        <w:t>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Key Size Vulnerabilities</w:t>
      </w:r>
      <w:r>
        <w:t>: RSA keys smaller than 2048 bits are considered insecure and can be broken with modern hardware.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Private Key Storage</w:t>
      </w:r>
      <w:r>
        <w:t>: If the private RSA key is not stored securely (e.g., stored in plain text or insufficiently encrypted), it could be stolen by attackers.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Quantum Vulnerabilities</w:t>
      </w:r>
      <w:r>
        <w:t>: RSA is vulnerable to quantum attacks because Shor’s algorithm can efficiently factor the large prime numbers used in RSA.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Certificate Forgery</w:t>
      </w:r>
      <w:r>
        <w:t>: Attackers may attempt to forge CA-signed certificates if the CA or the certificate validation process is compromised.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6: Attack Modeling and Simulation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Attack Scenario 1: Man-in-the-Middle (MitM) Attack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Attack Method</w:t>
      </w:r>
      <w:r>
        <w:t>: An attacker intercepts the TLS handshake and attempts to replace the server's public key with their own.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</w:t>
      </w:r>
      <w:r>
        <w:t>: If certificate validation is weak or improperly implemented, the attacker could trick the client into accepting a forged key.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Simulation Outcome</w:t>
      </w:r>
      <w:r>
        <w:t>: The attacker could decrypt and modify all data exchanged in the session.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Attack Scenario 2: Private Key Theft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Attack Method</w:t>
      </w:r>
      <w:r>
        <w:t>: An attacker gains access to the server and steals the private RSA key.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</w:t>
      </w:r>
      <w:r>
        <w:t>: If the private key is not stored securely (e.g., not encrypted or protected by a hardware security module).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Simulation Outcome</w:t>
      </w:r>
      <w:r>
        <w:t>: The attacker can decrypt all past and future communications protected by that key.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Attack Scenario 3: Quantum Attack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Attack Method</w:t>
      </w:r>
      <w:r>
        <w:t>: A future attacker with a quantum computer uses Shor’s algorithm to break RSA encryption.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Vulnerability</w:t>
      </w:r>
      <w:r>
        <w:t>: RSA's reliance on factoring large prime numbers, which can be efficiently solved by quantum computers.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Simulation Outcome</w:t>
      </w:r>
      <w:r>
        <w:t>: The attacker can decrypt previously captured encrypted data and compromise future sessions.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Stage 7: Risk and Impact Analysis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Risk 1: Man-in-the-Middle Attack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Impact</w:t>
      </w:r>
      <w:r>
        <w:t>: High. Sensitive data like login credentials, personal data, or payment information could be compromised.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Mitigation</w:t>
      </w:r>
      <w:r>
        <w:t>: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Strong certificate validation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Implementing </w:t>
      </w:r>
      <w:r>
        <w:rPr>
          <w:rStyle w:val="6"/>
        </w:rPr>
        <w:t>certificate pinning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Using </w:t>
      </w:r>
      <w:r>
        <w:rPr>
          <w:rStyle w:val="6"/>
        </w:rPr>
        <w:t>Perfect Forward Secrecy (PFS)</w:t>
      </w:r>
      <w:r>
        <w:t xml:space="preserve"> in TLS (e.g., ECDHE instead of RSA for key exchange)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Risk 2: Private Key Theft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Impact</w:t>
      </w:r>
      <w:r>
        <w:t>: Critical. If the private key is stolen, all encrypted sessions are compromised.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Mitigation</w:t>
      </w:r>
      <w:r>
        <w:t>: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Storing the private key in </w:t>
      </w:r>
      <w:r>
        <w:rPr>
          <w:rStyle w:val="6"/>
        </w:rPr>
        <w:t>Hardware Security Modules (HSMs)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Encrypting private key backups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Implementing strict access controls to the server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Risk 3: Quantum Attack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Impact</w:t>
      </w:r>
      <w:r>
        <w:t>: Future Critical Threat. Quantum computing could break RSA and decrypt intercepted communications.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Mitigation</w:t>
      </w:r>
      <w:r>
        <w:t>: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Transitioning to </w:t>
      </w:r>
      <w:r>
        <w:rPr>
          <w:rStyle w:val="6"/>
        </w:rPr>
        <w:t>post-quantum cryptographic algorithms</w:t>
      </w:r>
      <w:r>
        <w:t xml:space="preserve"> like </w:t>
      </w:r>
      <w:r>
        <w:rPr>
          <w:rStyle w:val="6"/>
        </w:rPr>
        <w:t>lattice-based cryptography</w:t>
      </w:r>
      <w:r>
        <w:t xml:space="preserve"> (e.g., </w:t>
      </w:r>
      <w:r>
        <w:rPr>
          <w:rStyle w:val="6"/>
        </w:rPr>
        <w:t>Crystal Kyber</w:t>
      </w:r>
      <w:r>
        <w:t>) for key exchange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Developing a quantum-safe roadmap for migrating cryptographic infrastructure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Conclusion: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By applying the </w:t>
      </w:r>
      <w:r>
        <w:rPr>
          <w:rStyle w:val="6"/>
        </w:rPr>
        <w:t>PASTA</w:t>
      </w:r>
      <w:r>
        <w:t xml:space="preserve"> model to </w:t>
      </w:r>
      <w:r>
        <w:rPr>
          <w:rStyle w:val="6"/>
        </w:rPr>
        <w:t>RSA</w:t>
      </w:r>
      <w:r>
        <w:t xml:space="preserve"> in cryptographic protocols like </w:t>
      </w:r>
      <w:r>
        <w:rPr>
          <w:rStyle w:val="6"/>
        </w:rPr>
        <w:t>TLS</w:t>
      </w:r>
      <w:r>
        <w:t xml:space="preserve">, we are able to systematically identify key business objectives, technical components, and security vulnerabilities. Attack simulations reveal critical risks, such as </w:t>
      </w:r>
      <w:r>
        <w:rPr>
          <w:rStyle w:val="6"/>
        </w:rPr>
        <w:t>MitM attacks</w:t>
      </w:r>
      <w:r>
        <w:t xml:space="preserve">, </w:t>
      </w:r>
      <w:r>
        <w:rPr>
          <w:rStyle w:val="6"/>
        </w:rPr>
        <w:t>private key theft</w:t>
      </w:r>
      <w:r>
        <w:t xml:space="preserve">, and the looming threat of </w:t>
      </w:r>
      <w:r>
        <w:rPr>
          <w:rStyle w:val="6"/>
        </w:rPr>
        <w:t>quantum computing</w:t>
      </w:r>
      <w:r>
        <w:t xml:space="preserve">. Each risk can be mitigated with a combination of stronger key management practices, secure cryptographic algorithms, and future-proof solutions like </w:t>
      </w:r>
      <w:r>
        <w:rPr>
          <w:rStyle w:val="6"/>
        </w:rPr>
        <w:t>post-quantum cryptography</w:t>
      </w:r>
      <w: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F912D"/>
    <w:multiLevelType w:val="multilevel"/>
    <w:tmpl w:val="84CF9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43FCD7"/>
    <w:multiLevelType w:val="multilevel"/>
    <w:tmpl w:val="8F43F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24B6E0"/>
    <w:multiLevelType w:val="multilevel"/>
    <w:tmpl w:val="A924B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1E78F73"/>
    <w:multiLevelType w:val="multilevel"/>
    <w:tmpl w:val="E1E78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7CA365"/>
    <w:multiLevelType w:val="multilevel"/>
    <w:tmpl w:val="107CA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8AD4F5B"/>
    <w:multiLevelType w:val="multilevel"/>
    <w:tmpl w:val="18AD4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967BDE"/>
    <w:multiLevelType w:val="multilevel"/>
    <w:tmpl w:val="60967B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4C27"/>
    <w:rsid w:val="1F6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2024-10-07T20:26:00Z</dcterms:created>
  <dc:creator>KIIT</dc:creator>
  <cp:lastModifiedBy>KIIT</cp:lastModifiedBy>
  <dcterms:modified xsi:type="dcterms:W3CDTF">2024-10-07T20:27:13Z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9DB24092D91A411BADA3FBDD40F0FCDB_11</vt:lpwstr>
  </property>
</Properties>
</file>