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3CE8" w:rsidRPr="00C96C7E" w:rsidRDefault="00C761F9" w:rsidP="00C761F9">
      <w:pPr>
        <w:pStyle w:val="Header"/>
        <w:rPr>
          <w:b/>
          <w:sz w:val="28"/>
          <w:u w:val="single"/>
        </w:rPr>
      </w:pPr>
      <w:r>
        <w:rPr>
          <w:b/>
          <w:bCs/>
          <w:sz w:val="28"/>
          <w:szCs w:val="28"/>
          <w:u w:val="single"/>
        </w:rPr>
        <w:t>1</w:t>
      </w:r>
      <w:r w:rsidR="00030DFD">
        <w:rPr>
          <w:b/>
          <w:bCs/>
          <w:sz w:val="28"/>
          <w:szCs w:val="28"/>
          <w:u w:val="single"/>
        </w:rPr>
        <w:t>Tracking And Checking Cargo Containers Pilferage</w:t>
      </w:r>
      <w:r w:rsidR="00BB2759">
        <w:rPr>
          <w:b/>
          <w:bCs/>
          <w:sz w:val="28"/>
          <w:szCs w:val="28"/>
          <w:u w:val="single"/>
        </w:rPr>
        <w:t xml:space="preserve"> Using Electronic Lock</w:t>
      </w:r>
    </w:p>
    <w:p w:rsidR="00A45352" w:rsidRDefault="00A45352" w:rsidP="00867E23">
      <w:pPr>
        <w:pStyle w:val="Header"/>
        <w:jc w:val="both"/>
        <w:rPr>
          <w:sz w:val="28"/>
          <w:u w:val="single"/>
        </w:rPr>
      </w:pPr>
    </w:p>
    <w:p w:rsidR="00030DFD" w:rsidRPr="00030DFD" w:rsidRDefault="00030DFD" w:rsidP="00867E23">
      <w:pPr>
        <w:pStyle w:val="Header"/>
        <w:spacing w:line="360" w:lineRule="auto"/>
        <w:jc w:val="both"/>
        <w:rPr>
          <w:i/>
          <w:iCs/>
        </w:rPr>
      </w:pPr>
      <w:r>
        <w:rPr>
          <w:i/>
          <w:iCs/>
        </w:rPr>
        <w:t>“</w:t>
      </w:r>
      <w:r w:rsidRPr="00030DFD">
        <w:rPr>
          <w:i/>
          <w:iCs/>
        </w:rPr>
        <w:t>ISLAMABAD: In a bid to hush up Rs50 billion scam of pilferage of thousands of containers of Afghan Transit Trade (ATT), the Federal Board of Revenue (FBR) has reinstated over 22 suspended staff in grade 14 to 18 apparently after pressure from the Supreme Court of Pakistan was released ,it is learnt.</w:t>
      </w:r>
    </w:p>
    <w:p w:rsidR="00030DFD" w:rsidRPr="00030DFD" w:rsidRDefault="00030DFD" w:rsidP="00867E23">
      <w:pPr>
        <w:pStyle w:val="Header"/>
        <w:spacing w:line="360" w:lineRule="auto"/>
        <w:jc w:val="both"/>
        <w:rPr>
          <w:i/>
          <w:iCs/>
        </w:rPr>
      </w:pPr>
      <w:r w:rsidRPr="00030DFD">
        <w:rPr>
          <w:i/>
          <w:iCs/>
        </w:rPr>
        <w:t>The apex court of the country has taken suo moto  notice of pilferage of containers scam causing billions of rupees loss to the national kitty. The FBR was under pressure at that time that resulted into suspension of officials of customs in grade 14 to 18 mainly at Karachi Port to settle down the dust for the time being. When contacted, Acting Chairman FBR Mehmood  Alam who is also looking after the affairs of Customs because</w:t>
      </w:r>
    </w:p>
    <w:p w:rsidR="00BB2759" w:rsidRPr="00030DFD" w:rsidRDefault="00030DFD" w:rsidP="00867E23">
      <w:pPr>
        <w:pStyle w:val="Header"/>
        <w:spacing w:line="360" w:lineRule="auto"/>
        <w:jc w:val="both"/>
        <w:rPr>
          <w:i/>
          <w:iCs/>
        </w:rPr>
      </w:pPr>
      <w:r w:rsidRPr="00030DFD">
        <w:rPr>
          <w:i/>
          <w:iCs/>
        </w:rPr>
        <w:t>of Member Customs went abroad, told The News on Wednesday that legal opinion of FBR’s team were sought before instating the suspended officials because no one could be suspended for an indefinite period.</w:t>
      </w:r>
      <w:r>
        <w:rPr>
          <w:i/>
          <w:iCs/>
        </w:rPr>
        <w:t>”</w:t>
      </w:r>
    </w:p>
    <w:p w:rsidR="00BB2759" w:rsidRDefault="00BB2759" w:rsidP="00867E23">
      <w:pPr>
        <w:pStyle w:val="Header"/>
        <w:spacing w:line="360" w:lineRule="auto"/>
        <w:jc w:val="both"/>
      </w:pPr>
    </w:p>
    <w:p w:rsidR="00030DFD" w:rsidRDefault="00BB2759" w:rsidP="00867E23">
      <w:pPr>
        <w:pStyle w:val="Header"/>
        <w:spacing w:line="360" w:lineRule="auto"/>
        <w:jc w:val="both"/>
      </w:pPr>
      <w:r w:rsidRPr="00BB2759">
        <w:t>Above news article shows the loss of huge sum of m</w:t>
      </w:r>
      <w:r w:rsidR="00867E23">
        <w:t>oney due to pilferage from the C</w:t>
      </w:r>
      <w:r w:rsidRPr="00BB2759">
        <w:t>argo containers which is used in tran</w:t>
      </w:r>
      <w:r>
        <w:t xml:space="preserve">sporting huge amount of  manufactured  product or raw material </w:t>
      </w:r>
      <w:r w:rsidRPr="00BB2759">
        <w:t xml:space="preserve"> from one place to another. In the course of transportation the pilferage </w:t>
      </w:r>
      <w:r>
        <w:t xml:space="preserve">or employee theft </w:t>
      </w:r>
      <w:r w:rsidRPr="00BB2759">
        <w:t xml:space="preserve">is done </w:t>
      </w:r>
      <w:r>
        <w:t xml:space="preserve">and </w:t>
      </w:r>
      <w:r w:rsidRPr="00BB2759">
        <w:t xml:space="preserve"> all the authorities involved </w:t>
      </w:r>
      <w:r>
        <w:t>whether guilty or not comes under the light of suspicion</w:t>
      </w:r>
      <w:r w:rsidRPr="00BB2759">
        <w:t xml:space="preserve"> .This results in culminate loss of the industry and people involved in the process of transportation.</w:t>
      </w:r>
    </w:p>
    <w:p w:rsidR="00BB2759" w:rsidRDefault="00BB2759" w:rsidP="00F438D6">
      <w:pPr>
        <w:pStyle w:val="Header"/>
        <w:spacing w:line="360" w:lineRule="auto"/>
        <w:jc w:val="both"/>
      </w:pPr>
      <w:r>
        <w:t xml:space="preserve">Present technologies of locking and monitoring the </w:t>
      </w:r>
      <w:r w:rsidR="00867E23">
        <w:t>C</w:t>
      </w:r>
      <w:r>
        <w:t xml:space="preserve">argos </w:t>
      </w:r>
      <w:r w:rsidR="00867E23">
        <w:t>does not provide effective solutions for the situation. A little corruption among the employees can easily deceive the whole security system.</w:t>
      </w:r>
      <w:r w:rsidR="006577C7">
        <w:t xml:space="preserve"> Since these</w:t>
      </w:r>
      <w:r w:rsidR="00867E23">
        <w:t xml:space="preserve"> Cargos contains material of high value and in high quantity , therefore </w:t>
      </w:r>
      <w:r w:rsidR="006577C7">
        <w:t>these</w:t>
      </w:r>
      <w:r w:rsidR="00867E23">
        <w:t xml:space="preserve">  </w:t>
      </w:r>
      <w:r w:rsidR="006577C7">
        <w:t>containers are more</w:t>
      </w:r>
    </w:p>
    <w:tbl>
      <w:tblPr>
        <w:tblW w:w="0" w:type="auto"/>
        <w:tblLook w:val="04A0"/>
      </w:tblPr>
      <w:tblGrid>
        <w:gridCol w:w="4163"/>
      </w:tblGrid>
      <w:tr w:rsidR="00254C5E" w:rsidTr="00867E23">
        <w:tc>
          <w:tcPr>
            <w:tcW w:w="4163" w:type="dxa"/>
          </w:tcPr>
          <w:p w:rsidR="00254C5E" w:rsidRDefault="006577C7" w:rsidP="00F438D6">
            <w:pPr>
              <w:pStyle w:val="Header"/>
              <w:spacing w:line="360" w:lineRule="auto"/>
              <w:jc w:val="both"/>
            </w:pPr>
            <w:r>
              <w:t>prone to the pilferage and to protect the material we need a sound technique which minimizes the loss due to</w:t>
            </w:r>
          </w:p>
        </w:tc>
      </w:tr>
    </w:tbl>
    <w:p w:rsidR="00B35860" w:rsidRDefault="00E44E55" w:rsidP="00F438D6">
      <w:pPr>
        <w:pStyle w:val="Header"/>
        <w:spacing w:line="360" w:lineRule="auto"/>
        <w:jc w:val="both"/>
      </w:pPr>
      <w:r>
        <w:rPr>
          <w:noProof/>
        </w:rPr>
        <w:drawing>
          <wp:anchor distT="0" distB="0" distL="114300" distR="114300" simplePos="0" relativeHeight="251662848" behindDoc="1" locked="0" layoutInCell="1" allowOverlap="1">
            <wp:simplePos x="0" y="0"/>
            <wp:positionH relativeFrom="margin">
              <wp:align>left</wp:align>
            </wp:positionH>
            <wp:positionV relativeFrom="margin">
              <wp:align>bottom</wp:align>
            </wp:positionV>
            <wp:extent cx="2505710" cy="1876425"/>
            <wp:effectExtent l="19050" t="0" r="8890" b="0"/>
            <wp:wrapSquare wrapText="bothSides"/>
            <wp:docPr id="516" name="Picture 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
                    <pic:cNvPicPr>
                      <a:picLocks noChangeAspect="1" noChangeArrowheads="1"/>
                    </pic:cNvPicPr>
                  </pic:nvPicPr>
                  <pic:blipFill>
                    <a:blip r:embed="rId7"/>
                    <a:srcRect/>
                    <a:stretch>
                      <a:fillRect/>
                    </a:stretch>
                  </pic:blipFill>
                  <pic:spPr bwMode="auto">
                    <a:xfrm>
                      <a:off x="0" y="0"/>
                      <a:ext cx="2505710" cy="1876425"/>
                    </a:xfrm>
                    <a:prstGeom prst="rect">
                      <a:avLst/>
                    </a:prstGeom>
                    <a:noFill/>
                    <a:ln w="9525">
                      <a:noFill/>
                      <a:miter lim="800000"/>
                      <a:headEnd/>
                      <a:tailEnd/>
                    </a:ln>
                  </pic:spPr>
                </pic:pic>
              </a:graphicData>
            </a:graphic>
          </wp:anchor>
        </w:drawing>
      </w:r>
      <w:r w:rsidR="006577C7">
        <w:t>involvement of the corrupt employees.</w:t>
      </w:r>
    </w:p>
    <w:p w:rsidR="00B35860" w:rsidRDefault="00F438D6" w:rsidP="00D55C92">
      <w:pPr>
        <w:pStyle w:val="Header"/>
        <w:spacing w:line="360" w:lineRule="auto"/>
        <w:jc w:val="both"/>
      </w:pPr>
      <w:r>
        <w:lastRenderedPageBreak/>
        <w:t xml:space="preserve">This project aims at providing a sound mechanism to prevent </w:t>
      </w:r>
      <w:r w:rsidRPr="00F438D6">
        <w:t>the</w:t>
      </w:r>
      <w:r>
        <w:t xml:space="preserve"> pilferage in the Cargo containers by implying a</w:t>
      </w:r>
      <w:r w:rsidR="00B7691B">
        <w:t>n</w:t>
      </w:r>
      <w:r>
        <w:t xml:space="preserve"> electronic lock and minimizing the human interference in the security of the Cargo containers.</w:t>
      </w:r>
    </w:p>
    <w:p w:rsidR="00A61014" w:rsidRDefault="00A61014" w:rsidP="00D55C92">
      <w:pPr>
        <w:pStyle w:val="Header"/>
        <w:spacing w:line="360" w:lineRule="auto"/>
        <w:jc w:val="both"/>
      </w:pPr>
    </w:p>
    <w:p w:rsidR="00F438D6" w:rsidRDefault="00F438D6" w:rsidP="00D55C92">
      <w:pPr>
        <w:pStyle w:val="Header"/>
        <w:spacing w:line="360" w:lineRule="auto"/>
        <w:jc w:val="both"/>
      </w:pPr>
      <w:r>
        <w:t>This mechanism secures th</w:t>
      </w:r>
      <w:r w:rsidR="005C2A2F">
        <w:t>e containers by a electronic lock</w:t>
      </w:r>
      <w:r>
        <w:t xml:space="preserve"> which will require</w:t>
      </w:r>
      <w:r w:rsidR="00180A27">
        <w:t xml:space="preserve">s a series of </w:t>
      </w:r>
      <w:r>
        <w:t>security check during opening of the lock.</w:t>
      </w:r>
      <w:r w:rsidR="00FC1D4B">
        <w:t xml:space="preserve"> The lock is controlled and monitored by the base station.</w:t>
      </w:r>
    </w:p>
    <w:p w:rsidR="009376E5" w:rsidRDefault="009376E5" w:rsidP="00D55C92">
      <w:pPr>
        <w:pStyle w:val="Header"/>
        <w:spacing w:line="360" w:lineRule="auto"/>
        <w:jc w:val="both"/>
      </w:pPr>
    </w:p>
    <w:p w:rsidR="00A61014" w:rsidRDefault="009376E5" w:rsidP="00D55C92">
      <w:pPr>
        <w:pStyle w:val="Header"/>
        <w:spacing w:line="360" w:lineRule="auto"/>
        <w:jc w:val="both"/>
      </w:pPr>
      <w:r w:rsidRPr="009376E5">
        <w:rPr>
          <w:u w:val="single"/>
        </w:rPr>
        <w:t>WORKING</w:t>
      </w:r>
      <w:r>
        <w:t xml:space="preserve"> :-</w:t>
      </w:r>
    </w:p>
    <w:p w:rsidR="009376E5" w:rsidRDefault="009376E5" w:rsidP="00D55C92">
      <w:pPr>
        <w:pStyle w:val="Header"/>
        <w:spacing w:line="360" w:lineRule="auto"/>
        <w:jc w:val="both"/>
      </w:pPr>
    </w:p>
    <w:p w:rsidR="00D55C92" w:rsidRDefault="00FC1D4B" w:rsidP="00D55C92">
      <w:pPr>
        <w:pStyle w:val="Header"/>
        <w:spacing w:line="360" w:lineRule="auto"/>
        <w:jc w:val="both"/>
      </w:pPr>
      <w:r>
        <w:t>After loading the materials in the containers t</w:t>
      </w:r>
      <w:r w:rsidR="00B7691B">
        <w:t>he electronic lock is activated</w:t>
      </w:r>
      <w:r>
        <w:t>. This lock continuously monitors the global positioning coordinates of the container and send the data to the base station if requested. During the course of the journey the electronic lock ca</w:t>
      </w:r>
      <w:r w:rsidR="00D55C92">
        <w:t>nnot be open as it requires a series of security check before opening.</w:t>
      </w:r>
    </w:p>
    <w:p w:rsidR="009376E5" w:rsidRDefault="009376E5" w:rsidP="00D55C92">
      <w:pPr>
        <w:pStyle w:val="Header"/>
        <w:spacing w:line="360" w:lineRule="auto"/>
        <w:jc w:val="both"/>
      </w:pPr>
    </w:p>
    <w:p w:rsidR="00D55C92" w:rsidRDefault="00D55C92" w:rsidP="00D55C92">
      <w:pPr>
        <w:pStyle w:val="Header"/>
        <w:spacing w:line="360" w:lineRule="auto"/>
        <w:jc w:val="both"/>
      </w:pPr>
      <w:r>
        <w:t>At the destination the driver has to p</w:t>
      </w:r>
      <w:r w:rsidR="009376E5">
        <w:t xml:space="preserve">ress a button </w:t>
      </w:r>
      <w:r>
        <w:t xml:space="preserve">to acknowledge the completion </w:t>
      </w:r>
      <w:r w:rsidR="009376E5">
        <w:t>o</w:t>
      </w:r>
      <w:r>
        <w:t xml:space="preserve">f journey. When the switch is pressed the lock sends the current GPS coordinates to the base station. At the base station the received coordinates are compared with the database to confirm whether the container has reached the right destination or not. If confirmed correctly it will send the password </w:t>
      </w:r>
      <w:r w:rsidR="005C2A2F">
        <w:t xml:space="preserve">and ID number of the driver to the lock and the password to the </w:t>
      </w:r>
      <w:r>
        <w:t>driver via GSM. Then the driver has to prove his identity to the lock by producing a RFID card</w:t>
      </w:r>
      <w:r w:rsidR="005C2A2F">
        <w:t xml:space="preserve">. After verifying the correct ID number the </w:t>
      </w:r>
      <w:r>
        <w:t xml:space="preserve"> </w:t>
      </w:r>
      <w:r w:rsidR="005C2A2F">
        <w:t>lock will ask for password and after verifying the correct password it will open the electromagnetic lock.</w:t>
      </w:r>
    </w:p>
    <w:p w:rsidR="00B7691B" w:rsidRDefault="00B7691B" w:rsidP="00D55C92">
      <w:pPr>
        <w:pStyle w:val="Header"/>
        <w:spacing w:line="360" w:lineRule="auto"/>
        <w:jc w:val="both"/>
      </w:pPr>
      <w:r>
        <w:t xml:space="preserve">Any activity of pilferage </w:t>
      </w:r>
      <w:r w:rsidR="00180A27">
        <w:t xml:space="preserve">in between the journey can be tracked by sending the GPS coordinates  and activation of alarm immediately. </w:t>
      </w:r>
    </w:p>
    <w:p w:rsidR="00180A27" w:rsidRDefault="00180A27" w:rsidP="00D55C92">
      <w:pPr>
        <w:pStyle w:val="Header"/>
        <w:spacing w:line="360" w:lineRule="auto"/>
        <w:jc w:val="both"/>
      </w:pPr>
      <w:r>
        <w:t>The whole routing of the journey of the container can be traced by viewing GPS coordinates on the PC at base station using GOOGLE EARTH.</w:t>
      </w:r>
    </w:p>
    <w:p w:rsidR="009376E5" w:rsidRDefault="009376E5" w:rsidP="00D55C92">
      <w:pPr>
        <w:pStyle w:val="Header"/>
        <w:spacing w:line="360" w:lineRule="auto"/>
        <w:jc w:val="both"/>
      </w:pPr>
    </w:p>
    <w:p w:rsidR="009376E5" w:rsidRDefault="009376E5" w:rsidP="00180A27">
      <w:pPr>
        <w:pStyle w:val="Header"/>
        <w:spacing w:line="360" w:lineRule="auto"/>
        <w:jc w:val="both"/>
      </w:pPr>
      <w:r>
        <w:t>We can extend this project by installing RFID readers to the container which will count and log the quantity of material coming inside or going inside of the container at any particular time</w:t>
      </w:r>
    </w:p>
    <w:p w:rsidR="00513CE8" w:rsidRDefault="00513CE8" w:rsidP="00180A27">
      <w:pPr>
        <w:pStyle w:val="Header"/>
        <w:spacing w:line="360" w:lineRule="auto"/>
        <w:jc w:val="both"/>
      </w:pPr>
      <w:r>
        <w:lastRenderedPageBreak/>
        <w:t>This project will facilitate the understanding of the following topics:</w:t>
      </w:r>
    </w:p>
    <w:p w:rsidR="00391562" w:rsidRDefault="009B384A" w:rsidP="00391562">
      <w:pPr>
        <w:numPr>
          <w:ilvl w:val="0"/>
          <w:numId w:val="3"/>
        </w:numPr>
        <w:spacing w:line="360" w:lineRule="auto"/>
        <w:jc w:val="both"/>
        <w:rPr>
          <w:szCs w:val="28"/>
        </w:rPr>
      </w:pPr>
      <w:r>
        <w:rPr>
          <w:szCs w:val="28"/>
        </w:rPr>
        <w:t>89</w:t>
      </w:r>
      <w:r w:rsidR="00506B35">
        <w:rPr>
          <w:szCs w:val="28"/>
        </w:rPr>
        <w:t>C</w:t>
      </w:r>
      <w:r>
        <w:rPr>
          <w:szCs w:val="28"/>
        </w:rPr>
        <w:t>51</w:t>
      </w:r>
      <w:r w:rsidR="00391562">
        <w:rPr>
          <w:szCs w:val="28"/>
        </w:rPr>
        <w:t xml:space="preserve"> Hardware Designing</w:t>
      </w:r>
    </w:p>
    <w:p w:rsidR="00391562" w:rsidRDefault="00391562" w:rsidP="00391562">
      <w:pPr>
        <w:numPr>
          <w:ilvl w:val="0"/>
          <w:numId w:val="3"/>
        </w:numPr>
        <w:spacing w:line="360" w:lineRule="auto"/>
        <w:jc w:val="both"/>
        <w:rPr>
          <w:szCs w:val="28"/>
        </w:rPr>
      </w:pPr>
      <w:r>
        <w:rPr>
          <w:szCs w:val="28"/>
        </w:rPr>
        <w:t>Coding in C</w:t>
      </w:r>
    </w:p>
    <w:p w:rsidR="00391562" w:rsidRDefault="00180A27" w:rsidP="00391562">
      <w:pPr>
        <w:numPr>
          <w:ilvl w:val="0"/>
          <w:numId w:val="3"/>
        </w:numPr>
        <w:spacing w:line="360" w:lineRule="auto"/>
        <w:jc w:val="both"/>
        <w:rPr>
          <w:szCs w:val="28"/>
        </w:rPr>
      </w:pPr>
      <w:r>
        <w:rPr>
          <w:szCs w:val="28"/>
        </w:rPr>
        <w:t>Interfacing GPS with microcontroller</w:t>
      </w:r>
    </w:p>
    <w:p w:rsidR="00180A27" w:rsidRDefault="00180A27" w:rsidP="00391562">
      <w:pPr>
        <w:numPr>
          <w:ilvl w:val="0"/>
          <w:numId w:val="3"/>
        </w:numPr>
        <w:spacing w:line="360" w:lineRule="auto"/>
        <w:jc w:val="both"/>
        <w:rPr>
          <w:szCs w:val="28"/>
        </w:rPr>
      </w:pPr>
      <w:r>
        <w:rPr>
          <w:szCs w:val="28"/>
        </w:rPr>
        <w:t>Interfacing GPS with PC</w:t>
      </w:r>
    </w:p>
    <w:p w:rsidR="00391562" w:rsidRDefault="00180A27" w:rsidP="00391562">
      <w:pPr>
        <w:numPr>
          <w:ilvl w:val="0"/>
          <w:numId w:val="3"/>
        </w:numPr>
        <w:spacing w:line="360" w:lineRule="auto"/>
        <w:jc w:val="both"/>
        <w:rPr>
          <w:szCs w:val="28"/>
        </w:rPr>
      </w:pPr>
      <w:r>
        <w:rPr>
          <w:szCs w:val="28"/>
        </w:rPr>
        <w:t>Interfacing GSM with microcontroller.</w:t>
      </w:r>
    </w:p>
    <w:p w:rsidR="00180A27" w:rsidRPr="00180A27" w:rsidRDefault="00180A27" w:rsidP="00180A27">
      <w:pPr>
        <w:numPr>
          <w:ilvl w:val="0"/>
          <w:numId w:val="3"/>
        </w:numPr>
        <w:spacing w:line="360" w:lineRule="auto"/>
        <w:jc w:val="both"/>
        <w:rPr>
          <w:szCs w:val="28"/>
        </w:rPr>
      </w:pPr>
      <w:r>
        <w:rPr>
          <w:szCs w:val="28"/>
        </w:rPr>
        <w:t>Interfacing GSM with PC.</w:t>
      </w:r>
    </w:p>
    <w:p w:rsidR="00391562" w:rsidRDefault="00391562" w:rsidP="00391562">
      <w:pPr>
        <w:numPr>
          <w:ilvl w:val="0"/>
          <w:numId w:val="3"/>
        </w:numPr>
        <w:spacing w:line="360" w:lineRule="auto"/>
        <w:jc w:val="both"/>
        <w:rPr>
          <w:szCs w:val="28"/>
        </w:rPr>
      </w:pPr>
      <w:r>
        <w:rPr>
          <w:szCs w:val="28"/>
        </w:rPr>
        <w:t>PCB designing and concepts</w:t>
      </w:r>
      <w:r w:rsidR="00180A27">
        <w:rPr>
          <w:szCs w:val="28"/>
        </w:rPr>
        <w:t>.</w:t>
      </w:r>
    </w:p>
    <w:p w:rsidR="00506B35" w:rsidRDefault="00391562" w:rsidP="00391562">
      <w:pPr>
        <w:numPr>
          <w:ilvl w:val="0"/>
          <w:numId w:val="3"/>
        </w:numPr>
        <w:spacing w:line="360" w:lineRule="auto"/>
        <w:jc w:val="both"/>
        <w:rPr>
          <w:szCs w:val="28"/>
        </w:rPr>
      </w:pPr>
      <w:r>
        <w:rPr>
          <w:szCs w:val="28"/>
        </w:rPr>
        <w:t xml:space="preserve">UART </w:t>
      </w:r>
    </w:p>
    <w:p w:rsidR="00180A27" w:rsidRDefault="00180A27" w:rsidP="00391562">
      <w:pPr>
        <w:numPr>
          <w:ilvl w:val="0"/>
          <w:numId w:val="3"/>
        </w:numPr>
        <w:spacing w:line="360" w:lineRule="auto"/>
        <w:jc w:val="both"/>
        <w:rPr>
          <w:szCs w:val="28"/>
        </w:rPr>
      </w:pPr>
      <w:r>
        <w:rPr>
          <w:szCs w:val="28"/>
        </w:rPr>
        <w:t>RFID</w:t>
      </w:r>
    </w:p>
    <w:p w:rsidR="00180A27" w:rsidRDefault="00180A27" w:rsidP="00391562">
      <w:pPr>
        <w:numPr>
          <w:ilvl w:val="0"/>
          <w:numId w:val="3"/>
        </w:numPr>
        <w:spacing w:line="360" w:lineRule="auto"/>
        <w:jc w:val="both"/>
        <w:rPr>
          <w:szCs w:val="28"/>
        </w:rPr>
      </w:pPr>
      <w:r>
        <w:rPr>
          <w:szCs w:val="28"/>
        </w:rPr>
        <w:t>Maintain</w:t>
      </w:r>
      <w:r w:rsidR="00792E9D">
        <w:rPr>
          <w:szCs w:val="28"/>
        </w:rPr>
        <w:t>ing of</w:t>
      </w:r>
      <w:r>
        <w:rPr>
          <w:szCs w:val="28"/>
        </w:rPr>
        <w:t xml:space="preserve"> database in MySQL or Microsoft Access.</w:t>
      </w:r>
    </w:p>
    <w:p w:rsidR="00391562" w:rsidRDefault="00391562" w:rsidP="00391562">
      <w:pPr>
        <w:numPr>
          <w:ilvl w:val="0"/>
          <w:numId w:val="3"/>
        </w:numPr>
        <w:spacing w:line="360" w:lineRule="auto"/>
        <w:jc w:val="both"/>
        <w:rPr>
          <w:szCs w:val="28"/>
        </w:rPr>
      </w:pPr>
      <w:r>
        <w:rPr>
          <w:szCs w:val="28"/>
        </w:rPr>
        <w:t>Controll</w:t>
      </w:r>
      <w:r w:rsidR="00180A27">
        <w:rPr>
          <w:szCs w:val="28"/>
        </w:rPr>
        <w:t>ing and driving mechanism of relays to drive electromagnets.</w:t>
      </w:r>
    </w:p>
    <w:p w:rsidR="00792E9D" w:rsidRDefault="00792E9D" w:rsidP="00391562">
      <w:pPr>
        <w:numPr>
          <w:ilvl w:val="0"/>
          <w:numId w:val="3"/>
        </w:numPr>
        <w:spacing w:line="360" w:lineRule="auto"/>
        <w:jc w:val="both"/>
        <w:rPr>
          <w:szCs w:val="28"/>
        </w:rPr>
      </w:pPr>
      <w:r>
        <w:rPr>
          <w:szCs w:val="28"/>
        </w:rPr>
        <w:t>VB.net for front end.</w:t>
      </w:r>
    </w:p>
    <w:p w:rsidR="00792E9D" w:rsidRDefault="00792E9D" w:rsidP="00391562">
      <w:pPr>
        <w:numPr>
          <w:ilvl w:val="0"/>
          <w:numId w:val="3"/>
        </w:numPr>
        <w:spacing w:line="360" w:lineRule="auto"/>
        <w:jc w:val="both"/>
        <w:rPr>
          <w:szCs w:val="28"/>
        </w:rPr>
      </w:pPr>
      <w:r>
        <w:rPr>
          <w:szCs w:val="28"/>
        </w:rPr>
        <w:t>Keypad interfacing.</w:t>
      </w:r>
    </w:p>
    <w:p w:rsidR="00792E9D" w:rsidRDefault="00792E9D" w:rsidP="00391562">
      <w:pPr>
        <w:numPr>
          <w:ilvl w:val="0"/>
          <w:numId w:val="3"/>
        </w:numPr>
        <w:spacing w:line="360" w:lineRule="auto"/>
        <w:jc w:val="both"/>
        <w:rPr>
          <w:szCs w:val="28"/>
        </w:rPr>
      </w:pPr>
      <w:r>
        <w:rPr>
          <w:szCs w:val="28"/>
        </w:rPr>
        <w:t xml:space="preserve">LCD </w:t>
      </w:r>
    </w:p>
    <w:p w:rsidR="00180A27" w:rsidRDefault="00180A27" w:rsidP="00180A27">
      <w:pPr>
        <w:spacing w:line="360" w:lineRule="auto"/>
        <w:jc w:val="both"/>
        <w:rPr>
          <w:szCs w:val="28"/>
        </w:rPr>
      </w:pPr>
    </w:p>
    <w:p w:rsidR="00792E9D" w:rsidRDefault="00792E9D" w:rsidP="00180A27">
      <w:pPr>
        <w:spacing w:line="360" w:lineRule="auto"/>
        <w:jc w:val="both"/>
        <w:rPr>
          <w:szCs w:val="28"/>
        </w:rPr>
      </w:pPr>
    </w:p>
    <w:p w:rsidR="00792E9D" w:rsidRDefault="00792E9D" w:rsidP="00180A27">
      <w:pPr>
        <w:spacing w:line="360" w:lineRule="auto"/>
        <w:jc w:val="both"/>
        <w:rPr>
          <w:szCs w:val="28"/>
        </w:rPr>
      </w:pPr>
    </w:p>
    <w:p w:rsidR="00792E9D" w:rsidRDefault="00792E9D" w:rsidP="00180A27">
      <w:pPr>
        <w:spacing w:line="360" w:lineRule="auto"/>
        <w:jc w:val="both"/>
        <w:rPr>
          <w:szCs w:val="28"/>
        </w:rPr>
      </w:pPr>
    </w:p>
    <w:p w:rsidR="00792E9D" w:rsidRDefault="00792E9D" w:rsidP="00180A27">
      <w:pPr>
        <w:spacing w:line="360" w:lineRule="auto"/>
        <w:jc w:val="both"/>
        <w:rPr>
          <w:szCs w:val="28"/>
        </w:rPr>
      </w:pPr>
    </w:p>
    <w:p w:rsidR="00792E9D" w:rsidRDefault="00792E9D" w:rsidP="00180A27">
      <w:pPr>
        <w:spacing w:line="360" w:lineRule="auto"/>
        <w:jc w:val="both"/>
        <w:rPr>
          <w:szCs w:val="28"/>
        </w:rPr>
      </w:pPr>
    </w:p>
    <w:p w:rsidR="00792E9D" w:rsidRDefault="00792E9D" w:rsidP="00180A27">
      <w:pPr>
        <w:spacing w:line="360" w:lineRule="auto"/>
        <w:jc w:val="both"/>
        <w:rPr>
          <w:szCs w:val="28"/>
        </w:rPr>
      </w:pPr>
    </w:p>
    <w:p w:rsidR="00792E9D" w:rsidRDefault="00792E9D" w:rsidP="00180A27">
      <w:pPr>
        <w:spacing w:line="360" w:lineRule="auto"/>
        <w:jc w:val="both"/>
        <w:rPr>
          <w:szCs w:val="28"/>
        </w:rPr>
      </w:pPr>
    </w:p>
    <w:p w:rsidR="00792E9D" w:rsidRDefault="00792E9D" w:rsidP="00180A27">
      <w:pPr>
        <w:spacing w:line="360" w:lineRule="auto"/>
        <w:jc w:val="both"/>
        <w:rPr>
          <w:szCs w:val="28"/>
        </w:rPr>
      </w:pPr>
    </w:p>
    <w:p w:rsidR="00792E9D" w:rsidRDefault="00792E9D" w:rsidP="00180A27">
      <w:pPr>
        <w:spacing w:line="360" w:lineRule="auto"/>
        <w:jc w:val="both"/>
        <w:rPr>
          <w:szCs w:val="28"/>
        </w:rPr>
      </w:pPr>
    </w:p>
    <w:p w:rsidR="00792E9D" w:rsidRDefault="00792E9D" w:rsidP="00180A27">
      <w:pPr>
        <w:spacing w:line="360" w:lineRule="auto"/>
        <w:jc w:val="both"/>
        <w:rPr>
          <w:szCs w:val="28"/>
        </w:rPr>
      </w:pPr>
    </w:p>
    <w:p w:rsidR="00792E9D" w:rsidRDefault="00792E9D" w:rsidP="00180A27">
      <w:pPr>
        <w:spacing w:line="360" w:lineRule="auto"/>
        <w:jc w:val="both"/>
        <w:rPr>
          <w:szCs w:val="28"/>
        </w:rPr>
      </w:pPr>
    </w:p>
    <w:p w:rsidR="00792E9D" w:rsidRDefault="00792E9D" w:rsidP="00180A27">
      <w:pPr>
        <w:spacing w:line="360" w:lineRule="auto"/>
        <w:jc w:val="both"/>
        <w:rPr>
          <w:szCs w:val="28"/>
        </w:rPr>
      </w:pPr>
    </w:p>
    <w:p w:rsidR="00180A27" w:rsidRDefault="00180A27" w:rsidP="00180A27">
      <w:pPr>
        <w:spacing w:line="360" w:lineRule="auto"/>
        <w:jc w:val="both"/>
        <w:rPr>
          <w:szCs w:val="28"/>
        </w:rPr>
      </w:pPr>
    </w:p>
    <w:p w:rsidR="00180A27" w:rsidRDefault="00180A27" w:rsidP="00180A27">
      <w:pPr>
        <w:spacing w:line="360" w:lineRule="auto"/>
        <w:jc w:val="both"/>
        <w:rPr>
          <w:szCs w:val="28"/>
        </w:rPr>
      </w:pPr>
    </w:p>
    <w:p w:rsidR="00180A27" w:rsidRDefault="00180A27" w:rsidP="00180A27">
      <w:pPr>
        <w:spacing w:line="360" w:lineRule="auto"/>
        <w:jc w:val="both"/>
        <w:rPr>
          <w:szCs w:val="28"/>
        </w:rPr>
      </w:pPr>
    </w:p>
    <w:p w:rsidR="000C4B4F" w:rsidRDefault="00792E9D" w:rsidP="00792E9D">
      <w:pPr>
        <w:pStyle w:val="Header"/>
        <w:tabs>
          <w:tab w:val="clear" w:pos="4320"/>
          <w:tab w:val="clear" w:pos="8640"/>
        </w:tabs>
        <w:spacing w:line="360" w:lineRule="auto"/>
        <w:jc w:val="both"/>
      </w:pPr>
      <w:r w:rsidRPr="00792E9D">
        <w:rPr>
          <w:u w:val="single"/>
        </w:rPr>
        <w:lastRenderedPageBreak/>
        <w:t>BLOCK DIAGRAM</w:t>
      </w:r>
      <w:r>
        <w:t xml:space="preserve"> :-</w:t>
      </w:r>
    </w:p>
    <w:p w:rsidR="00792E9D" w:rsidRPr="00B7691B" w:rsidRDefault="00F72576" w:rsidP="00792E9D">
      <w:pPr>
        <w:pStyle w:val="Header"/>
        <w:tabs>
          <w:tab w:val="clear" w:pos="4320"/>
          <w:tab w:val="clear" w:pos="8640"/>
        </w:tabs>
        <w:spacing w:line="360" w:lineRule="auto"/>
        <w:jc w:val="both"/>
      </w:pPr>
      <w:r>
        <w:rPr>
          <w:noProof/>
          <w:lang w:bidi="hi-IN"/>
        </w:rPr>
        <w:pict>
          <v:group id="_x0000_s2592" style="position:absolute;left:0;text-align:left;margin-left:-12.75pt;margin-top:186.3pt;width:470.25pt;height:426pt;z-index:251687424" coordorigin="1545,6408" coordsize="9405,8520">
            <v:group id="_x0000_s2591" style="position:absolute;left:1545;top:6408;width:9405;height:8520" coordorigin="1545,6408" coordsize="9405,8520">
              <v:shapetype id="_x0000_t202" coordsize="21600,21600" o:spt="202" path="m,l,21600r21600,l21600,xe">
                <v:stroke joinstyle="miter"/>
                <v:path gradientshapeok="t" o:connecttype="rect"/>
              </v:shapetype>
              <v:shape id="_x0000_s2573" type="#_x0000_t202" style="position:absolute;left:1545;top:6408;width:9405;height:8520" strokeweight="2.25pt">
                <v:textbox>
                  <w:txbxContent>
                    <w:p w:rsidR="00A61014" w:rsidRDefault="00A61014"/>
                  </w:txbxContent>
                </v:textbox>
              </v:shape>
              <v:shape id="_x0000_s2590" type="#_x0000_t202" style="position:absolute;left:7590;top:14160;width:3165;height:585" strokecolor="white [3212]">
                <v:textbox>
                  <w:txbxContent>
                    <w:p w:rsidR="00992313" w:rsidRPr="00992313" w:rsidRDefault="00992313">
                      <w:pPr>
                        <w:rPr>
                          <w:b/>
                          <w:bCs/>
                        </w:rPr>
                      </w:pPr>
                      <w:r w:rsidRPr="00992313">
                        <w:rPr>
                          <w:b/>
                          <w:bCs/>
                        </w:rPr>
                        <w:t>ELECTRONIC LOCK</w:t>
                      </w:r>
                    </w:p>
                  </w:txbxContent>
                </v:textbox>
              </v:shape>
            </v:group>
            <v:group id="_x0000_s2589" style="position:absolute;left:2595;top:6840;width:7767;height:6750" coordorigin="2955,7650" coordsize="7767,6750">
              <v:rect id="_x0000_s2574" style="position:absolute;left:5400;top:9315;width:1980;height:4125" strokeweight="2.25pt">
                <v:textbox>
                  <w:txbxContent>
                    <w:p w:rsidR="00D216C5" w:rsidRDefault="00D216C5" w:rsidP="00D216C5">
                      <w:pPr>
                        <w:jc w:val="center"/>
                        <w:rPr>
                          <w:b/>
                          <w:bCs/>
                        </w:rPr>
                      </w:pPr>
                    </w:p>
                    <w:p w:rsidR="00D216C5" w:rsidRDefault="00D216C5" w:rsidP="00D216C5">
                      <w:pPr>
                        <w:jc w:val="center"/>
                        <w:rPr>
                          <w:b/>
                          <w:bCs/>
                        </w:rPr>
                      </w:pPr>
                    </w:p>
                    <w:p w:rsidR="00D216C5" w:rsidRDefault="00D216C5" w:rsidP="00D216C5">
                      <w:pPr>
                        <w:jc w:val="center"/>
                        <w:rPr>
                          <w:b/>
                          <w:bCs/>
                        </w:rPr>
                      </w:pPr>
                    </w:p>
                    <w:p w:rsidR="00D216C5" w:rsidRDefault="00D216C5" w:rsidP="00D216C5">
                      <w:pPr>
                        <w:jc w:val="center"/>
                        <w:rPr>
                          <w:b/>
                          <w:bCs/>
                        </w:rPr>
                      </w:pPr>
                    </w:p>
                    <w:p w:rsidR="00D216C5" w:rsidRDefault="00D216C5" w:rsidP="00D216C5">
                      <w:pPr>
                        <w:jc w:val="center"/>
                        <w:rPr>
                          <w:b/>
                          <w:bCs/>
                        </w:rPr>
                      </w:pPr>
                    </w:p>
                    <w:p w:rsidR="00D216C5" w:rsidRDefault="00D216C5" w:rsidP="00D216C5">
                      <w:pPr>
                        <w:jc w:val="center"/>
                        <w:rPr>
                          <w:b/>
                          <w:bCs/>
                        </w:rPr>
                      </w:pPr>
                    </w:p>
                    <w:p w:rsidR="00D216C5" w:rsidRPr="00D216C5" w:rsidRDefault="00D216C5" w:rsidP="00D216C5">
                      <w:pPr>
                        <w:jc w:val="center"/>
                        <w:rPr>
                          <w:b/>
                          <w:bCs/>
                        </w:rPr>
                      </w:pPr>
                      <w:r w:rsidRPr="00D216C5">
                        <w:rPr>
                          <w:b/>
                          <w:bCs/>
                        </w:rPr>
                        <w:t>Microcontroller</w:t>
                      </w:r>
                    </w:p>
                    <w:p w:rsidR="00D216C5" w:rsidRPr="00D216C5" w:rsidRDefault="00D216C5" w:rsidP="00D216C5">
                      <w:pPr>
                        <w:jc w:val="center"/>
                        <w:rPr>
                          <w:b/>
                          <w:bCs/>
                        </w:rPr>
                      </w:pPr>
                      <w:r w:rsidRPr="00D216C5">
                        <w:rPr>
                          <w:b/>
                          <w:bCs/>
                        </w:rPr>
                        <w:t>89C51</w:t>
                      </w:r>
                    </w:p>
                  </w:txbxContent>
                </v:textbox>
              </v:rect>
              <v:rect id="_x0000_s2575" style="position:absolute;left:2955;top:9165;width:1650;height:2010" strokeweight="2.25pt">
                <v:textbox>
                  <w:txbxContent>
                    <w:p w:rsidR="00992313" w:rsidRDefault="00992313" w:rsidP="00992313">
                      <w:pPr>
                        <w:jc w:val="center"/>
                        <w:rPr>
                          <w:b/>
                          <w:bCs/>
                        </w:rPr>
                      </w:pPr>
                    </w:p>
                    <w:p w:rsidR="00992313" w:rsidRDefault="00992313" w:rsidP="00992313">
                      <w:pPr>
                        <w:jc w:val="center"/>
                        <w:rPr>
                          <w:b/>
                          <w:bCs/>
                        </w:rPr>
                      </w:pPr>
                    </w:p>
                    <w:p w:rsidR="00992313" w:rsidRPr="00992313" w:rsidRDefault="00992313" w:rsidP="00992313">
                      <w:pPr>
                        <w:jc w:val="center"/>
                        <w:rPr>
                          <w:b/>
                          <w:bCs/>
                        </w:rPr>
                      </w:pPr>
                      <w:r w:rsidRPr="00992313">
                        <w:rPr>
                          <w:b/>
                          <w:bCs/>
                        </w:rPr>
                        <w:t>GPS</w:t>
                      </w:r>
                    </w:p>
                    <w:p w:rsidR="00992313" w:rsidRPr="00992313" w:rsidRDefault="00992313" w:rsidP="00992313">
                      <w:pPr>
                        <w:jc w:val="center"/>
                        <w:rPr>
                          <w:b/>
                          <w:bCs/>
                        </w:rPr>
                      </w:pPr>
                      <w:r w:rsidRPr="00992313">
                        <w:rPr>
                          <w:b/>
                          <w:bCs/>
                        </w:rPr>
                        <w:t>MODULE</w:t>
                      </w:r>
                    </w:p>
                  </w:txbxContent>
                </v:textbox>
              </v:rect>
              <v:rect id="_x0000_s2576" style="position:absolute;left:2955;top:11385;width:1560;height:1950" strokeweight="2.25pt">
                <v:textbox>
                  <w:txbxContent>
                    <w:p w:rsidR="00992313" w:rsidRDefault="00992313" w:rsidP="00992313">
                      <w:pPr>
                        <w:jc w:val="center"/>
                        <w:rPr>
                          <w:b/>
                          <w:bCs/>
                        </w:rPr>
                      </w:pPr>
                    </w:p>
                    <w:p w:rsidR="00992313" w:rsidRPr="00992313" w:rsidRDefault="00992313" w:rsidP="00992313">
                      <w:pPr>
                        <w:jc w:val="center"/>
                        <w:rPr>
                          <w:b/>
                          <w:bCs/>
                        </w:rPr>
                      </w:pPr>
                      <w:r w:rsidRPr="00992313">
                        <w:rPr>
                          <w:b/>
                          <w:bCs/>
                        </w:rPr>
                        <w:t>GSM</w:t>
                      </w:r>
                    </w:p>
                    <w:p w:rsidR="00992313" w:rsidRPr="00992313" w:rsidRDefault="00992313" w:rsidP="00992313">
                      <w:pPr>
                        <w:jc w:val="center"/>
                        <w:rPr>
                          <w:b/>
                          <w:bCs/>
                        </w:rPr>
                      </w:pPr>
                      <w:r w:rsidRPr="00992313">
                        <w:rPr>
                          <w:b/>
                          <w:bCs/>
                        </w:rPr>
                        <w:t>MODULE</w:t>
                      </w:r>
                    </w:p>
                    <w:p w:rsidR="00992313" w:rsidRPr="00992313" w:rsidRDefault="00992313" w:rsidP="00992313">
                      <w:pPr>
                        <w:jc w:val="center"/>
                        <w:rPr>
                          <w:b/>
                          <w:bCs/>
                        </w:rPr>
                      </w:pPr>
                      <w:r w:rsidRPr="00992313">
                        <w:rPr>
                          <w:b/>
                          <w:bCs/>
                        </w:rPr>
                        <w:t>SIM300</w:t>
                      </w:r>
                    </w:p>
                  </w:txbxContent>
                </v:textbox>
              </v:rect>
              <v:rect id="_x0000_s2577" style="position:absolute;left:4110;top:13860;width:2565;height:540" strokeweight="2.25pt">
                <v:textbox>
                  <w:txbxContent>
                    <w:p w:rsidR="00992313" w:rsidRPr="00992313" w:rsidRDefault="00992313" w:rsidP="00992313">
                      <w:pPr>
                        <w:jc w:val="center"/>
                        <w:rPr>
                          <w:b/>
                          <w:bCs/>
                        </w:rPr>
                      </w:pPr>
                      <w:r w:rsidRPr="00992313">
                        <w:rPr>
                          <w:b/>
                          <w:bCs/>
                        </w:rPr>
                        <w:t>KEYPAD</w:t>
                      </w:r>
                    </w:p>
                  </w:txbxContent>
                </v:textbox>
              </v:rect>
              <v:rect id="_x0000_s2578" style="position:absolute;left:6795;top:13860;width:2580;height:540" strokeweight="2.25pt">
                <v:textbox>
                  <w:txbxContent>
                    <w:p w:rsidR="00992313" w:rsidRPr="00992313" w:rsidRDefault="00992313" w:rsidP="00992313">
                      <w:pPr>
                        <w:jc w:val="center"/>
                        <w:rPr>
                          <w:b/>
                          <w:bCs/>
                        </w:rPr>
                      </w:pPr>
                      <w:r w:rsidRPr="00992313">
                        <w:rPr>
                          <w:b/>
                          <w:bCs/>
                        </w:rPr>
                        <w:t>RFID READER</w:t>
                      </w:r>
                    </w:p>
                  </w:txbxContent>
                </v:textbox>
              </v:rect>
              <v:rect id="_x0000_s2579" style="position:absolute;left:4605;top:7650;width:3345;height:1095" strokeweight="2.25pt">
                <v:textbox>
                  <w:txbxContent>
                    <w:p w:rsidR="00D216C5" w:rsidRDefault="00D216C5" w:rsidP="00D216C5">
                      <w:pPr>
                        <w:jc w:val="center"/>
                        <w:rPr>
                          <w:b/>
                          <w:bCs/>
                        </w:rPr>
                      </w:pPr>
                    </w:p>
                    <w:p w:rsidR="00D216C5" w:rsidRPr="00D216C5" w:rsidRDefault="00D216C5" w:rsidP="00D216C5">
                      <w:pPr>
                        <w:jc w:val="center"/>
                        <w:rPr>
                          <w:b/>
                          <w:bCs/>
                        </w:rPr>
                      </w:pPr>
                      <w:r w:rsidRPr="00D216C5">
                        <w:rPr>
                          <w:b/>
                          <w:bCs/>
                        </w:rPr>
                        <w:t>16x2 LCD</w:t>
                      </w:r>
                    </w:p>
                  </w:txbxContent>
                </v:textbox>
              </v:rect>
              <v:rect id="_x0000_s2580" style="position:absolute;left:7827;top:9315;width:1950;height:1545" strokeweight="2.25pt">
                <v:textbox>
                  <w:txbxContent>
                    <w:p w:rsidR="00992313" w:rsidRDefault="00992313" w:rsidP="00992313">
                      <w:pPr>
                        <w:jc w:val="center"/>
                        <w:rPr>
                          <w:b/>
                          <w:bCs/>
                        </w:rPr>
                      </w:pPr>
                    </w:p>
                    <w:p w:rsidR="00992313" w:rsidRDefault="00992313" w:rsidP="00992313">
                      <w:pPr>
                        <w:jc w:val="center"/>
                        <w:rPr>
                          <w:b/>
                          <w:bCs/>
                        </w:rPr>
                      </w:pPr>
                    </w:p>
                    <w:p w:rsidR="00992313" w:rsidRPr="00992313" w:rsidRDefault="00992313" w:rsidP="00992313">
                      <w:pPr>
                        <w:jc w:val="center"/>
                        <w:rPr>
                          <w:b/>
                          <w:bCs/>
                        </w:rPr>
                      </w:pPr>
                      <w:r w:rsidRPr="00992313">
                        <w:rPr>
                          <w:b/>
                          <w:bCs/>
                        </w:rPr>
                        <w:t>BUZZER</w:t>
                      </w:r>
                    </w:p>
                  </w:txbxContent>
                </v:textbox>
              </v:rect>
              <v:rect id="_x0000_s2581" style="position:absolute;left:7827;top:11070;width:2895;height:1815" strokeweight="2.25pt">
                <v:textbox>
                  <w:txbxContent>
                    <w:p w:rsidR="00992313" w:rsidRDefault="00992313" w:rsidP="00992313">
                      <w:pPr>
                        <w:jc w:val="center"/>
                        <w:rPr>
                          <w:b/>
                          <w:bCs/>
                        </w:rPr>
                      </w:pPr>
                    </w:p>
                    <w:p w:rsidR="00992313" w:rsidRPr="00992313" w:rsidRDefault="00992313" w:rsidP="00992313">
                      <w:pPr>
                        <w:jc w:val="center"/>
                        <w:rPr>
                          <w:b/>
                          <w:bCs/>
                        </w:rPr>
                      </w:pPr>
                      <w:r w:rsidRPr="00992313">
                        <w:rPr>
                          <w:b/>
                          <w:bCs/>
                        </w:rPr>
                        <w:t>ELECTROMAGNETIC</w:t>
                      </w:r>
                    </w:p>
                    <w:p w:rsidR="00992313" w:rsidRPr="00992313" w:rsidRDefault="00992313" w:rsidP="00992313">
                      <w:pPr>
                        <w:jc w:val="center"/>
                        <w:rPr>
                          <w:b/>
                          <w:bCs/>
                        </w:rPr>
                      </w:pPr>
                      <w:r w:rsidRPr="00992313">
                        <w:rPr>
                          <w:b/>
                          <w:bCs/>
                        </w:rPr>
                        <w:t>LOCKING</w:t>
                      </w:r>
                    </w:p>
                    <w:p w:rsidR="00992313" w:rsidRPr="00992313" w:rsidRDefault="00992313" w:rsidP="00992313">
                      <w:pPr>
                        <w:jc w:val="center"/>
                        <w:rPr>
                          <w:b/>
                          <w:bCs/>
                        </w:rPr>
                      </w:pPr>
                      <w:r w:rsidRPr="00992313">
                        <w:rPr>
                          <w:b/>
                          <w:bCs/>
                        </w:rPr>
                        <w:t>MECHANISM</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2582" type="#_x0000_t13" style="position:absolute;left:4605;top:9840;width:795;height:510" strokeweight="2.25p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2583" type="#_x0000_t69" style="position:absolute;left:4515;top:11790;width:885;height:450" strokeweight="2.25p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2584" type="#_x0000_t68" style="position:absolute;left:5565;top:13440;width:480;height:420" strokeweight="2.25pt">
                <v:textbox style="layout-flow:vertical-ideographic"/>
              </v:shape>
              <v:shape id="_x0000_s2585" type="#_x0000_t68" style="position:absolute;left:6795;top:13440;width:480;height:420" strokeweight="2.25pt">
                <v:textbox style="layout-flow:vertical-ideographic"/>
              </v:shape>
              <v:shape id="_x0000_s2586" type="#_x0000_t68" style="position:absolute;left:5967;top:8745;width:555;height:570" strokeweight="2.25pt">
                <v:textbox style="layout-flow:vertical-ideographic"/>
              </v:shape>
              <v:shape id="_x0000_s2587" type="#_x0000_t13" style="position:absolute;left:7395;top:9840;width:435;height:510" strokeweight="2.25pt"/>
              <v:shape id="_x0000_s2588" type="#_x0000_t13" style="position:absolute;left:7395;top:11895;width:435;height:510" strokeweight="2.25pt"/>
            </v:group>
          </v:group>
        </w:pict>
      </w:r>
      <w:r>
        <w:rPr>
          <w:noProof/>
          <w:lang w:bidi="hi-IN"/>
        </w:rPr>
        <w:pict>
          <v:group id="_x0000_s2572" style="position:absolute;left:0;text-align:left;margin-left:0;margin-top:11.55pt;width:378.75pt;height:152.25pt;z-index:251668992" coordorigin="1800,2085" coordsize="7575,3045">
            <v:shape id="_x0000_s2565" type="#_x0000_t202" style="position:absolute;left:1800;top:2085;width:7575;height:3045" strokeweight="2.25pt">
              <v:textbox style="mso-next-textbox:#_x0000_s2565">
                <w:txbxContent>
                  <w:p w:rsidR="00792E9D" w:rsidRDefault="00792E9D"/>
                </w:txbxContent>
              </v:textbox>
            </v:shape>
            <v:shape id="_x0000_s2570" type="#_x0000_t202" style="position:absolute;left:5640;top:4425;width:3630;height:585" strokecolor="white [3212]">
              <v:textbox style="mso-next-textbox:#_x0000_s2570">
                <w:txbxContent>
                  <w:p w:rsidR="00A61014" w:rsidRPr="00A61014" w:rsidRDefault="00A61014">
                    <w:pPr>
                      <w:rPr>
                        <w:rFonts w:ascii="Arial" w:hAnsi="Arial" w:cs="Arial"/>
                        <w:b/>
                        <w:bCs/>
                      </w:rPr>
                    </w:pPr>
                    <w:r>
                      <w:t xml:space="preserve">                       </w:t>
                    </w:r>
                    <w:r w:rsidRPr="00A61014">
                      <w:rPr>
                        <w:rFonts w:ascii="Arial" w:hAnsi="Arial" w:cs="Arial"/>
                        <w:b/>
                        <w:bCs/>
                      </w:rPr>
                      <w:t>BASE STATION</w:t>
                    </w:r>
                  </w:p>
                </w:txbxContent>
              </v:textbox>
            </v:shape>
            <v:group id="_x0000_s2569" style="position:absolute;left:2475;top:2490;width:5235;height:1635" coordorigin="2475,2490" coordsize="5235,1635">
              <v:rect id="_x0000_s2566" style="position:absolute;left:2475;top:2550;width:1770;height:1575" strokeweight="2.25pt">
                <v:textbox style="mso-next-textbox:#_x0000_s2566">
                  <w:txbxContent>
                    <w:p w:rsidR="00792E9D" w:rsidRDefault="00792E9D" w:rsidP="00792E9D"/>
                    <w:p w:rsidR="00792E9D" w:rsidRPr="00D216C5" w:rsidRDefault="00792E9D" w:rsidP="00792E9D">
                      <w:pPr>
                        <w:rPr>
                          <w:rFonts w:ascii="Arial" w:hAnsi="Arial" w:cs="Arial"/>
                          <w:b/>
                          <w:bCs/>
                        </w:rPr>
                      </w:pPr>
                      <w:r w:rsidRPr="00D216C5">
                        <w:rPr>
                          <w:rFonts w:ascii="Arial" w:hAnsi="Arial" w:cs="Arial"/>
                          <w:b/>
                          <w:bCs/>
                        </w:rPr>
                        <w:t xml:space="preserve">          PC</w:t>
                      </w:r>
                    </w:p>
                    <w:p w:rsidR="00D216C5" w:rsidRDefault="00D216C5"/>
                  </w:txbxContent>
                </v:textbox>
              </v:rect>
              <v:rect id="_x0000_s2567" style="position:absolute;left:5475;top:2490;width:2235;height:1635" strokeweight="2.25pt">
                <v:textbox style="mso-next-textbox:#_x0000_s2567">
                  <w:txbxContent>
                    <w:p w:rsidR="00792E9D" w:rsidRDefault="00792E9D"/>
                    <w:p w:rsidR="00792E9D" w:rsidRPr="00792E9D" w:rsidRDefault="00792E9D" w:rsidP="00792E9D">
                      <w:pPr>
                        <w:ind w:firstLine="720"/>
                        <w:rPr>
                          <w:rFonts w:ascii="Arial" w:hAnsi="Arial" w:cs="Arial"/>
                          <w:b/>
                          <w:bCs/>
                        </w:rPr>
                      </w:pPr>
                      <w:r w:rsidRPr="00792E9D">
                        <w:rPr>
                          <w:rFonts w:ascii="Arial" w:hAnsi="Arial" w:cs="Arial"/>
                          <w:b/>
                          <w:bCs/>
                        </w:rPr>
                        <w:t>GSM</w:t>
                      </w:r>
                    </w:p>
                    <w:p w:rsidR="00792E9D" w:rsidRDefault="00792E9D" w:rsidP="00792E9D">
                      <w:pPr>
                        <w:jc w:val="center"/>
                        <w:rPr>
                          <w:rFonts w:ascii="Arial" w:hAnsi="Arial" w:cs="Arial"/>
                          <w:b/>
                          <w:bCs/>
                        </w:rPr>
                      </w:pPr>
                      <w:r w:rsidRPr="00792E9D">
                        <w:rPr>
                          <w:rFonts w:ascii="Arial" w:hAnsi="Arial" w:cs="Arial"/>
                          <w:b/>
                          <w:bCs/>
                        </w:rPr>
                        <w:t>MODULE</w:t>
                      </w:r>
                    </w:p>
                    <w:p w:rsidR="00A61014" w:rsidRPr="00792E9D" w:rsidRDefault="00A61014" w:rsidP="00792E9D">
                      <w:pPr>
                        <w:jc w:val="center"/>
                        <w:rPr>
                          <w:rFonts w:ascii="Arial" w:hAnsi="Arial" w:cs="Arial"/>
                          <w:b/>
                          <w:bCs/>
                        </w:rPr>
                      </w:pPr>
                      <w:r>
                        <w:rPr>
                          <w:rFonts w:ascii="Arial" w:hAnsi="Arial" w:cs="Arial"/>
                          <w:b/>
                          <w:bCs/>
                        </w:rPr>
                        <w:t>SIM300</w:t>
                      </w:r>
                    </w:p>
                  </w:txbxContent>
                </v:textbox>
              </v:rect>
              <v:shape id="_x0000_s2568" type="#_x0000_t69" style="position:absolute;left:4245;top:2790;width:1230;height:555" strokeweight="2.25pt"/>
            </v:group>
          </v:group>
        </w:pict>
      </w:r>
    </w:p>
    <w:sectPr w:rsidR="00792E9D" w:rsidRPr="00B7691B" w:rsidSect="00F72576">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6A7E" w:rsidRDefault="00D76A7E">
      <w:r>
        <w:separator/>
      </w:r>
    </w:p>
  </w:endnote>
  <w:endnote w:type="continuationSeparator" w:id="1">
    <w:p w:rsidR="00D76A7E" w:rsidRDefault="00D76A7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3CE8" w:rsidRDefault="00C743BF">
    <w:pPr>
      <w:pStyle w:val="Footer"/>
      <w:rPr>
        <w:b/>
        <w:bCs/>
      </w:rPr>
    </w:pPr>
    <w:r w:rsidRPr="00C743BF">
      <w:rPr>
        <w:b/>
        <w:bCs/>
      </w:rPr>
      <w:t>www.apsis-solutions.com</w:t>
    </w:r>
    <w:r w:rsidR="00F72576" w:rsidRPr="00F72576">
      <w:rPr>
        <w:b/>
        <w:bCs/>
        <w:noProof/>
        <w:sz w:val="20"/>
      </w:rPr>
      <w:pict>
        <v:line id="_x0000_s1026" style="position:absolute;z-index:251658240;mso-position-horizontal-relative:text;mso-position-vertical-relative:text" from="0,-4.2pt" to="6in,-4.2pt" strokeweight="3pt"/>
      </w:pict>
    </w:r>
    <w:r w:rsidR="00513CE8">
      <w:rPr>
        <w:b/>
        <w:bCs/>
      </w:rPr>
      <w:t xml:space="preserve">                                                                               Page </w:t>
    </w:r>
    <w:r w:rsidR="00F72576">
      <w:rPr>
        <w:b/>
        <w:bCs/>
      </w:rPr>
      <w:fldChar w:fldCharType="begin"/>
    </w:r>
    <w:r w:rsidR="00513CE8">
      <w:rPr>
        <w:b/>
        <w:bCs/>
      </w:rPr>
      <w:instrText xml:space="preserve"> PAGE </w:instrText>
    </w:r>
    <w:r w:rsidR="00F72576">
      <w:rPr>
        <w:b/>
        <w:bCs/>
      </w:rPr>
      <w:fldChar w:fldCharType="separate"/>
    </w:r>
    <w:r w:rsidR="00C761F9">
      <w:rPr>
        <w:b/>
        <w:bCs/>
        <w:noProof/>
      </w:rPr>
      <w:t>1</w:t>
    </w:r>
    <w:r w:rsidR="00F72576">
      <w:rPr>
        <w:b/>
        <w:bCs/>
      </w:rPr>
      <w:fldChar w:fldCharType="end"/>
    </w:r>
    <w:r w:rsidR="00513CE8">
      <w:rPr>
        <w:b/>
        <w:bCs/>
      </w:rPr>
      <w:t xml:space="preserve"> of </w:t>
    </w:r>
    <w:r w:rsidR="00F72576">
      <w:rPr>
        <w:b/>
        <w:bCs/>
      </w:rPr>
      <w:fldChar w:fldCharType="begin"/>
    </w:r>
    <w:r w:rsidR="00513CE8">
      <w:rPr>
        <w:b/>
        <w:bCs/>
      </w:rPr>
      <w:instrText xml:space="preserve"> NUMPAGES </w:instrText>
    </w:r>
    <w:r w:rsidR="00F72576">
      <w:rPr>
        <w:b/>
        <w:bCs/>
      </w:rPr>
      <w:fldChar w:fldCharType="separate"/>
    </w:r>
    <w:r w:rsidR="00C761F9">
      <w:rPr>
        <w:b/>
        <w:bCs/>
        <w:noProof/>
      </w:rPr>
      <w:t>4</w:t>
    </w:r>
    <w:r w:rsidR="00F72576">
      <w:rPr>
        <w:b/>
        <w:bCs/>
      </w:rPr>
      <w:fldChar w:fldCharType="end"/>
    </w:r>
  </w:p>
  <w:p w:rsidR="00513CE8" w:rsidRDefault="00513CE8">
    <w:pPr>
      <w:pStyle w:val="Footer"/>
    </w:pPr>
    <w:r>
      <w:rPr>
        <w:b/>
        <w:bCs/>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6A7E" w:rsidRDefault="00D76A7E">
      <w:r>
        <w:separator/>
      </w:r>
    </w:p>
  </w:footnote>
  <w:footnote w:type="continuationSeparator" w:id="1">
    <w:p w:rsidR="00D76A7E" w:rsidRDefault="00D76A7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3CE8" w:rsidRPr="006470A3" w:rsidRDefault="00F72576">
    <w:pPr>
      <w:pStyle w:val="Header"/>
      <w:rPr>
        <w:noProof/>
        <w:sz w:val="28"/>
      </w:rPr>
    </w:pPr>
    <w:r>
      <w:rPr>
        <w:noProof/>
        <w:sz w:val="28"/>
      </w:rPr>
      <w:pict>
        <v:line id="_x0000_s1025" style="position:absolute;z-index:251657216" from="0,18pt" to="6in,18pt" strokeweight="3pt"/>
      </w:pict>
    </w:r>
    <w:r w:rsidR="00030DFD">
      <w:rPr>
        <w:noProof/>
        <w:sz w:val="28"/>
      </w:rPr>
      <w:t>Tracking And Checking Cargo Containers Pilferage</w:t>
    </w:r>
    <w:r w:rsidR="00BB2759">
      <w:rPr>
        <w:noProof/>
        <w:sz w:val="28"/>
      </w:rPr>
      <w:t xml:space="preserve"> Using  Electronic </w:t>
    </w:r>
    <w:r w:rsidR="009376E5">
      <w:rPr>
        <w:noProof/>
        <w:sz w:val="28"/>
      </w:rPr>
      <w:t>L</w:t>
    </w:r>
    <w:r w:rsidR="00BB2759">
      <w:rPr>
        <w:noProof/>
        <w:sz w:val="28"/>
      </w:rPr>
      <w:t>ock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7673B"/>
    <w:multiLevelType w:val="hybridMultilevel"/>
    <w:tmpl w:val="0B46EEA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32470425"/>
    <w:multiLevelType w:val="hybridMultilevel"/>
    <w:tmpl w:val="EAE4B2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8D4118"/>
    <w:multiLevelType w:val="hybridMultilevel"/>
    <w:tmpl w:val="6A8E3326"/>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49BB50BF"/>
    <w:multiLevelType w:val="hybridMultilevel"/>
    <w:tmpl w:val="0F64B974"/>
    <w:lvl w:ilvl="0" w:tplc="0409000B">
      <w:start w:val="1"/>
      <w:numFmt w:val="bullet"/>
      <w:lvlText w:val=""/>
      <w:lvlJc w:val="left"/>
      <w:pPr>
        <w:tabs>
          <w:tab w:val="num" w:pos="1440"/>
        </w:tabs>
        <w:ind w:left="1440" w:hanging="360"/>
      </w:pPr>
      <w:rPr>
        <w:rFonts w:ascii="Wingdings" w:hAnsi="Wingding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
    <w:nsid w:val="4B431B01"/>
    <w:multiLevelType w:val="hybridMultilevel"/>
    <w:tmpl w:val="A0321E40"/>
    <w:lvl w:ilvl="0" w:tplc="88B63646">
      <w:start w:val="1"/>
      <w:numFmt w:val="lowerLetter"/>
      <w:lvlText w:val="%1."/>
      <w:lvlJc w:val="left"/>
      <w:pPr>
        <w:tabs>
          <w:tab w:val="num" w:pos="1260"/>
        </w:tabs>
        <w:ind w:left="1260" w:hanging="360"/>
      </w:pPr>
      <w:rPr>
        <w:rFonts w:hint="default"/>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noPunctuationKerning/>
  <w:characterSpacingControl w:val="doNotCompress"/>
  <w:hdrShapeDefaults>
    <o:shapedefaults v:ext="edit" spidmax="5122"/>
    <o:shapelayout v:ext="edit">
      <o:idmap v:ext="edit" data="1"/>
    </o:shapelayout>
  </w:hdrShapeDefaults>
  <w:footnotePr>
    <w:footnote w:id="0"/>
    <w:footnote w:id="1"/>
  </w:footnotePr>
  <w:endnotePr>
    <w:endnote w:id="0"/>
    <w:endnote w:id="1"/>
  </w:endnotePr>
  <w:compat/>
  <w:rsids>
    <w:rsidRoot w:val="00954A6B"/>
    <w:rsid w:val="00007A3B"/>
    <w:rsid w:val="0001266E"/>
    <w:rsid w:val="00030DFD"/>
    <w:rsid w:val="00042C29"/>
    <w:rsid w:val="0007514A"/>
    <w:rsid w:val="0009150A"/>
    <w:rsid w:val="000C0B2F"/>
    <w:rsid w:val="000C4B4F"/>
    <w:rsid w:val="000E7DFB"/>
    <w:rsid w:val="000F3D5C"/>
    <w:rsid w:val="001020F2"/>
    <w:rsid w:val="00102E78"/>
    <w:rsid w:val="001176DE"/>
    <w:rsid w:val="0013527D"/>
    <w:rsid w:val="00151E53"/>
    <w:rsid w:val="00180A27"/>
    <w:rsid w:val="001A5463"/>
    <w:rsid w:val="001E090F"/>
    <w:rsid w:val="001E418A"/>
    <w:rsid w:val="00224993"/>
    <w:rsid w:val="00234E9D"/>
    <w:rsid w:val="002426D5"/>
    <w:rsid w:val="00254C5E"/>
    <w:rsid w:val="0025503B"/>
    <w:rsid w:val="00287E07"/>
    <w:rsid w:val="002E11B0"/>
    <w:rsid w:val="00391562"/>
    <w:rsid w:val="003A25A6"/>
    <w:rsid w:val="004060CE"/>
    <w:rsid w:val="00421F03"/>
    <w:rsid w:val="00453F5B"/>
    <w:rsid w:val="004A22A5"/>
    <w:rsid w:val="004B5668"/>
    <w:rsid w:val="00506B35"/>
    <w:rsid w:val="00513CE8"/>
    <w:rsid w:val="005169A9"/>
    <w:rsid w:val="0052411F"/>
    <w:rsid w:val="00525ED8"/>
    <w:rsid w:val="00544484"/>
    <w:rsid w:val="005572E3"/>
    <w:rsid w:val="005757F8"/>
    <w:rsid w:val="005C2A2F"/>
    <w:rsid w:val="005E574D"/>
    <w:rsid w:val="00623AAB"/>
    <w:rsid w:val="00627417"/>
    <w:rsid w:val="0063389E"/>
    <w:rsid w:val="006469B6"/>
    <w:rsid w:val="006470A3"/>
    <w:rsid w:val="00650873"/>
    <w:rsid w:val="006577C7"/>
    <w:rsid w:val="00666CE6"/>
    <w:rsid w:val="0066789D"/>
    <w:rsid w:val="006731C3"/>
    <w:rsid w:val="006A396F"/>
    <w:rsid w:val="006C13CD"/>
    <w:rsid w:val="006C30C6"/>
    <w:rsid w:val="006E3195"/>
    <w:rsid w:val="006E69E5"/>
    <w:rsid w:val="006F56EC"/>
    <w:rsid w:val="00732D03"/>
    <w:rsid w:val="00740503"/>
    <w:rsid w:val="007443B0"/>
    <w:rsid w:val="00765AA0"/>
    <w:rsid w:val="00773F69"/>
    <w:rsid w:val="00785D95"/>
    <w:rsid w:val="007906FC"/>
    <w:rsid w:val="00790C10"/>
    <w:rsid w:val="00791B7A"/>
    <w:rsid w:val="00792E9D"/>
    <w:rsid w:val="007E094D"/>
    <w:rsid w:val="007F083B"/>
    <w:rsid w:val="007F3AA5"/>
    <w:rsid w:val="007F44C1"/>
    <w:rsid w:val="007F62F7"/>
    <w:rsid w:val="00802AAD"/>
    <w:rsid w:val="008040DB"/>
    <w:rsid w:val="0082158C"/>
    <w:rsid w:val="0082772B"/>
    <w:rsid w:val="00855931"/>
    <w:rsid w:val="00867E23"/>
    <w:rsid w:val="008720C7"/>
    <w:rsid w:val="008A1B78"/>
    <w:rsid w:val="008B6FD2"/>
    <w:rsid w:val="008B6FDC"/>
    <w:rsid w:val="008C5B63"/>
    <w:rsid w:val="008E200B"/>
    <w:rsid w:val="008E47CE"/>
    <w:rsid w:val="008F06E5"/>
    <w:rsid w:val="009009CE"/>
    <w:rsid w:val="009058A3"/>
    <w:rsid w:val="00907F04"/>
    <w:rsid w:val="009164F6"/>
    <w:rsid w:val="009376E5"/>
    <w:rsid w:val="009401E5"/>
    <w:rsid w:val="00942A57"/>
    <w:rsid w:val="00954A6B"/>
    <w:rsid w:val="00973907"/>
    <w:rsid w:val="0097530E"/>
    <w:rsid w:val="00982775"/>
    <w:rsid w:val="00992313"/>
    <w:rsid w:val="00997C6E"/>
    <w:rsid w:val="009B384A"/>
    <w:rsid w:val="009B60DF"/>
    <w:rsid w:val="009C21DE"/>
    <w:rsid w:val="009D249C"/>
    <w:rsid w:val="009D45BA"/>
    <w:rsid w:val="00A12A3B"/>
    <w:rsid w:val="00A37552"/>
    <w:rsid w:val="00A45352"/>
    <w:rsid w:val="00A47328"/>
    <w:rsid w:val="00A55BF2"/>
    <w:rsid w:val="00A61014"/>
    <w:rsid w:val="00A758DA"/>
    <w:rsid w:val="00A90BAA"/>
    <w:rsid w:val="00A942C3"/>
    <w:rsid w:val="00AA1EAB"/>
    <w:rsid w:val="00AA6ECB"/>
    <w:rsid w:val="00AC19F2"/>
    <w:rsid w:val="00AD1658"/>
    <w:rsid w:val="00AE354D"/>
    <w:rsid w:val="00B35860"/>
    <w:rsid w:val="00B36FF7"/>
    <w:rsid w:val="00B51735"/>
    <w:rsid w:val="00B726AB"/>
    <w:rsid w:val="00B7691B"/>
    <w:rsid w:val="00B76ADC"/>
    <w:rsid w:val="00B77C17"/>
    <w:rsid w:val="00B91FC2"/>
    <w:rsid w:val="00BB2759"/>
    <w:rsid w:val="00BB4BF9"/>
    <w:rsid w:val="00BE6986"/>
    <w:rsid w:val="00C343E5"/>
    <w:rsid w:val="00C73CFB"/>
    <w:rsid w:val="00C743BF"/>
    <w:rsid w:val="00C7542A"/>
    <w:rsid w:val="00C761F9"/>
    <w:rsid w:val="00C96C7E"/>
    <w:rsid w:val="00C976CA"/>
    <w:rsid w:val="00CE28E4"/>
    <w:rsid w:val="00CE3344"/>
    <w:rsid w:val="00CE4155"/>
    <w:rsid w:val="00D04A22"/>
    <w:rsid w:val="00D1178E"/>
    <w:rsid w:val="00D216C5"/>
    <w:rsid w:val="00D34C81"/>
    <w:rsid w:val="00D475D7"/>
    <w:rsid w:val="00D55C92"/>
    <w:rsid w:val="00D630B5"/>
    <w:rsid w:val="00D76A7E"/>
    <w:rsid w:val="00DA01FE"/>
    <w:rsid w:val="00DB7ACC"/>
    <w:rsid w:val="00DD4A47"/>
    <w:rsid w:val="00DE6F96"/>
    <w:rsid w:val="00E37557"/>
    <w:rsid w:val="00E40871"/>
    <w:rsid w:val="00E411D2"/>
    <w:rsid w:val="00E44E55"/>
    <w:rsid w:val="00EF3B2A"/>
    <w:rsid w:val="00F274C6"/>
    <w:rsid w:val="00F438D6"/>
    <w:rsid w:val="00F43DF1"/>
    <w:rsid w:val="00F600D8"/>
    <w:rsid w:val="00F72576"/>
    <w:rsid w:val="00F95AF5"/>
    <w:rsid w:val="00F96FDC"/>
    <w:rsid w:val="00FA200E"/>
    <w:rsid w:val="00FB0D3C"/>
    <w:rsid w:val="00FB172F"/>
    <w:rsid w:val="00FC1D4B"/>
    <w:rsid w:val="00FC47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2"/>
      <o:regrouptable v:ext="edit">
        <o:entry new="1" old="0"/>
        <o:entry new="2" old="0"/>
        <o:entry new="3" old="2"/>
        <o:entry new="4" old="2"/>
        <o:entry new="5" old="4"/>
        <o:entry new="6" old="0"/>
        <o:entry new="7" old="6"/>
        <o:entry new="8" old="6"/>
        <o:entry new="9" old="8"/>
        <o:entry new="10" old="6"/>
        <o:entry new="11" old="10"/>
        <o:entry new="12" old="0"/>
        <o:entry new="13" old="12"/>
        <o:entry new="14" old="13"/>
        <o:entry new="15" old="0"/>
        <o:entry new="16" old="15"/>
        <o:entry new="17" old="16"/>
        <o:entry new="18" old="17"/>
        <o:entry new="19" old="18"/>
        <o:entry new="20" old="19"/>
        <o:entry new="21" old="20"/>
        <o:entry new="22" old="21"/>
        <o:entry new="23" old="0"/>
        <o:entry new="24" old="23"/>
        <o:entry new="25" old="21"/>
        <o:entry new="26" old="25"/>
        <o:entry new="27" old="21"/>
        <o:entry new="28" old="0"/>
        <o:entry new="29"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hi-I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72576"/>
    <w:rPr>
      <w:sz w:val="24"/>
      <w:szCs w:val="24"/>
      <w:lang w:bidi="ar-SA"/>
    </w:rPr>
  </w:style>
  <w:style w:type="paragraph" w:styleId="Heading1">
    <w:name w:val="heading 1"/>
    <w:basedOn w:val="Normal"/>
    <w:next w:val="Normal"/>
    <w:qFormat/>
    <w:rsid w:val="00F72576"/>
    <w:pPr>
      <w:keepNext/>
      <w:jc w:val="center"/>
      <w:outlineLvl w:val="0"/>
    </w:pPr>
    <w:rPr>
      <w:color w:val="0000FF"/>
      <w:sz w:val="1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72576"/>
    <w:pPr>
      <w:tabs>
        <w:tab w:val="center" w:pos="4320"/>
        <w:tab w:val="right" w:pos="8640"/>
      </w:tabs>
    </w:pPr>
  </w:style>
  <w:style w:type="paragraph" w:styleId="Footer">
    <w:name w:val="footer"/>
    <w:basedOn w:val="Normal"/>
    <w:rsid w:val="00F72576"/>
    <w:pPr>
      <w:tabs>
        <w:tab w:val="center" w:pos="4320"/>
        <w:tab w:val="right" w:pos="8640"/>
      </w:tabs>
    </w:pPr>
  </w:style>
  <w:style w:type="paragraph" w:styleId="BodyText">
    <w:name w:val="Body Text"/>
    <w:basedOn w:val="Normal"/>
    <w:rsid w:val="00F72576"/>
    <w:pPr>
      <w:spacing w:line="360" w:lineRule="auto"/>
      <w:jc w:val="both"/>
    </w:pPr>
    <w:rPr>
      <w:szCs w:val="20"/>
    </w:rPr>
  </w:style>
  <w:style w:type="table" w:styleId="TableGrid">
    <w:name w:val="Table Grid"/>
    <w:basedOn w:val="TableNormal"/>
    <w:rsid w:val="00254C5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23905129">
      <w:bodyDiv w:val="1"/>
      <w:marLeft w:val="0"/>
      <w:marRight w:val="0"/>
      <w:marTop w:val="0"/>
      <w:marBottom w:val="0"/>
      <w:divBdr>
        <w:top w:val="none" w:sz="0" w:space="0" w:color="auto"/>
        <w:left w:val="none" w:sz="0" w:space="0" w:color="auto"/>
        <w:bottom w:val="none" w:sz="0" w:space="0" w:color="auto"/>
        <w:right w:val="none" w:sz="0" w:space="0" w:color="auto"/>
      </w:divBdr>
      <w:divsChild>
        <w:div w:id="986251850">
          <w:marLeft w:val="0"/>
          <w:marRight w:val="0"/>
          <w:marTop w:val="0"/>
          <w:marBottom w:val="0"/>
          <w:divBdr>
            <w:top w:val="none" w:sz="0" w:space="0" w:color="auto"/>
            <w:left w:val="none" w:sz="0" w:space="0" w:color="auto"/>
            <w:bottom w:val="none" w:sz="0" w:space="0" w:color="auto"/>
            <w:right w:val="none" w:sz="0" w:space="0" w:color="auto"/>
          </w:divBdr>
        </w:div>
        <w:div w:id="1422221031">
          <w:marLeft w:val="0"/>
          <w:marRight w:val="0"/>
          <w:marTop w:val="0"/>
          <w:marBottom w:val="0"/>
          <w:divBdr>
            <w:top w:val="none" w:sz="0" w:space="0" w:color="auto"/>
            <w:left w:val="none" w:sz="0" w:space="0" w:color="auto"/>
            <w:bottom w:val="none" w:sz="0" w:space="0" w:color="auto"/>
            <w:right w:val="none" w:sz="0" w:space="0" w:color="auto"/>
          </w:divBdr>
        </w:div>
        <w:div w:id="1709913661">
          <w:marLeft w:val="0"/>
          <w:marRight w:val="0"/>
          <w:marTop w:val="0"/>
          <w:marBottom w:val="0"/>
          <w:divBdr>
            <w:top w:val="none" w:sz="0" w:space="0" w:color="auto"/>
            <w:left w:val="none" w:sz="0" w:space="0" w:color="auto"/>
            <w:bottom w:val="none" w:sz="0" w:space="0" w:color="auto"/>
            <w:right w:val="none" w:sz="0" w:space="0" w:color="auto"/>
          </w:divBdr>
        </w:div>
        <w:div w:id="1817717174">
          <w:marLeft w:val="0"/>
          <w:marRight w:val="0"/>
          <w:marTop w:val="0"/>
          <w:marBottom w:val="0"/>
          <w:divBdr>
            <w:top w:val="none" w:sz="0" w:space="0" w:color="auto"/>
            <w:left w:val="none" w:sz="0" w:space="0" w:color="auto"/>
            <w:bottom w:val="none" w:sz="0" w:space="0" w:color="auto"/>
            <w:right w:val="none" w:sz="0" w:space="0" w:color="auto"/>
          </w:divBdr>
        </w:div>
        <w:div w:id="1909530109">
          <w:marLeft w:val="0"/>
          <w:marRight w:val="0"/>
          <w:marTop w:val="0"/>
          <w:marBottom w:val="0"/>
          <w:divBdr>
            <w:top w:val="none" w:sz="0" w:space="0" w:color="auto"/>
            <w:left w:val="none" w:sz="0" w:space="0" w:color="auto"/>
            <w:bottom w:val="none" w:sz="0" w:space="0" w:color="auto"/>
            <w:right w:val="none" w:sz="0" w:space="0" w:color="auto"/>
          </w:divBdr>
        </w:div>
        <w:div w:id="2021464511">
          <w:marLeft w:val="0"/>
          <w:marRight w:val="0"/>
          <w:marTop w:val="0"/>
          <w:marBottom w:val="0"/>
          <w:divBdr>
            <w:top w:val="none" w:sz="0" w:space="0" w:color="auto"/>
            <w:left w:val="none" w:sz="0" w:space="0" w:color="auto"/>
            <w:bottom w:val="none" w:sz="0" w:space="0" w:color="auto"/>
            <w:right w:val="none" w:sz="0" w:space="0" w:color="auto"/>
          </w:divBdr>
        </w:div>
      </w:divsChild>
    </w:div>
    <w:div w:id="2095349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222</TotalTime>
  <Pages>1</Pages>
  <Words>647</Words>
  <Characters>3692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Remote Control Based Robot(Service provider)</vt:lpstr>
    </vt:vector>
  </TitlesOfParts>
  <Company>APSIS SOLUTIONS</Company>
  <LinksUpToDate>false</LinksUpToDate>
  <CharactersWithSpaces>4331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Remote Control Based Robot(Service provider)</dc:title>
  <dc:creator>www.apsis-solutions.com</dc:creator>
  <cp:lastModifiedBy>riyaz</cp:lastModifiedBy>
  <cp:revision>4</cp:revision>
  <dcterms:created xsi:type="dcterms:W3CDTF">2011-10-11T07:36:00Z</dcterms:created>
  <dcterms:modified xsi:type="dcterms:W3CDTF">2013-01-14T10:41:00Z</dcterms:modified>
</cp:coreProperties>
</file>