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A7A4" w14:textId="77777777" w:rsidR="0003260C" w:rsidRPr="0003260C" w:rsidRDefault="0003260C" w:rsidP="0003260C">
      <w:pPr>
        <w:pStyle w:val="Title"/>
      </w:pPr>
      <w:r w:rsidRPr="0003260C">
        <w:t>Security Compliance Policy</w:t>
      </w:r>
    </w:p>
    <w:p w14:paraId="1AA92A67" w14:textId="77777777" w:rsidR="0003260C" w:rsidRPr="0003260C" w:rsidRDefault="0003260C" w:rsidP="0003260C">
      <w:r w:rsidRPr="0003260C">
        <w:t>A security compliance policy defines rules and procedures to ensure compliance with security standards.</w:t>
      </w:r>
    </w:p>
    <w:p w14:paraId="66CC7394" w14:textId="77777777" w:rsidR="0003260C" w:rsidRPr="0003260C" w:rsidRDefault="0003260C" w:rsidP="0003260C">
      <w:r w:rsidRPr="0003260C">
        <w:rPr>
          <w:b/>
          <w:bCs/>
        </w:rPr>
        <w:t>Template Structure</w:t>
      </w:r>
      <w:r w:rsidRPr="0003260C">
        <w:t>:</w:t>
      </w:r>
    </w:p>
    <w:p w14:paraId="4C7ADD84" w14:textId="77777777" w:rsidR="0003260C" w:rsidRPr="0003260C" w:rsidRDefault="0003260C" w:rsidP="0003260C">
      <w:pPr>
        <w:numPr>
          <w:ilvl w:val="0"/>
          <w:numId w:val="1"/>
        </w:numPr>
      </w:pPr>
      <w:r w:rsidRPr="0003260C">
        <w:rPr>
          <w:b/>
          <w:bCs/>
        </w:rPr>
        <w:t>Title Page</w:t>
      </w:r>
    </w:p>
    <w:p w14:paraId="2090E83F" w14:textId="77777777" w:rsidR="0003260C" w:rsidRPr="0003260C" w:rsidRDefault="0003260C" w:rsidP="0003260C">
      <w:pPr>
        <w:numPr>
          <w:ilvl w:val="1"/>
          <w:numId w:val="1"/>
        </w:numPr>
      </w:pPr>
      <w:r w:rsidRPr="0003260C">
        <w:t>Document Title: "Security Compliance Policy"</w:t>
      </w:r>
    </w:p>
    <w:p w14:paraId="722A83D0" w14:textId="77777777" w:rsidR="0003260C" w:rsidRPr="0003260C" w:rsidRDefault="0003260C" w:rsidP="0003260C">
      <w:pPr>
        <w:numPr>
          <w:ilvl w:val="1"/>
          <w:numId w:val="1"/>
        </w:numPr>
      </w:pPr>
      <w:r w:rsidRPr="0003260C">
        <w:t>Author: Rick Abraham</w:t>
      </w:r>
    </w:p>
    <w:p w14:paraId="640FB4FA" w14:textId="77777777" w:rsidR="0003260C" w:rsidRPr="0003260C" w:rsidRDefault="0003260C" w:rsidP="0003260C">
      <w:pPr>
        <w:numPr>
          <w:ilvl w:val="1"/>
          <w:numId w:val="1"/>
        </w:numPr>
      </w:pPr>
      <w:r w:rsidRPr="0003260C">
        <w:t>Date</w:t>
      </w:r>
    </w:p>
    <w:p w14:paraId="499EC2BF" w14:textId="77777777" w:rsidR="0003260C" w:rsidRPr="0003260C" w:rsidRDefault="0003260C" w:rsidP="0003260C">
      <w:pPr>
        <w:numPr>
          <w:ilvl w:val="0"/>
          <w:numId w:val="1"/>
        </w:numPr>
      </w:pPr>
      <w:r w:rsidRPr="0003260C">
        <w:rPr>
          <w:b/>
          <w:bCs/>
        </w:rPr>
        <w:t>Policy Overview</w:t>
      </w:r>
    </w:p>
    <w:p w14:paraId="6AA1F0C0" w14:textId="77777777" w:rsidR="0003260C" w:rsidRPr="0003260C" w:rsidRDefault="0003260C" w:rsidP="0003260C">
      <w:pPr>
        <w:numPr>
          <w:ilvl w:val="1"/>
          <w:numId w:val="1"/>
        </w:numPr>
      </w:pPr>
      <w:r w:rsidRPr="0003260C">
        <w:rPr>
          <w:b/>
          <w:bCs/>
        </w:rPr>
        <w:t>Objective</w:t>
      </w:r>
      <w:r w:rsidRPr="0003260C">
        <w:t>: Purpose of the policy (e.g., to protect data integrity and ensure compliance with internal and regulatory requirements).</w:t>
      </w:r>
    </w:p>
    <w:p w14:paraId="619DEE02" w14:textId="77777777" w:rsidR="0003260C" w:rsidRPr="0003260C" w:rsidRDefault="0003260C" w:rsidP="0003260C">
      <w:pPr>
        <w:numPr>
          <w:ilvl w:val="1"/>
          <w:numId w:val="1"/>
        </w:numPr>
      </w:pPr>
      <w:r w:rsidRPr="0003260C">
        <w:rPr>
          <w:b/>
          <w:bCs/>
        </w:rPr>
        <w:t>Scope</w:t>
      </w:r>
      <w:r w:rsidRPr="0003260C">
        <w:t>: Specify areas covered (e.g., data storage, access controls, device security).</w:t>
      </w:r>
    </w:p>
    <w:p w14:paraId="02C0B106" w14:textId="77777777" w:rsidR="0003260C" w:rsidRPr="0003260C" w:rsidRDefault="0003260C" w:rsidP="0003260C">
      <w:pPr>
        <w:numPr>
          <w:ilvl w:val="0"/>
          <w:numId w:val="1"/>
        </w:numPr>
      </w:pPr>
      <w:r w:rsidRPr="0003260C">
        <w:rPr>
          <w:b/>
          <w:bCs/>
        </w:rPr>
        <w:t>Compliance Standards</w:t>
      </w:r>
    </w:p>
    <w:p w14:paraId="3553F50B" w14:textId="77777777" w:rsidR="0003260C" w:rsidRPr="0003260C" w:rsidRDefault="0003260C" w:rsidP="0003260C">
      <w:pPr>
        <w:numPr>
          <w:ilvl w:val="1"/>
          <w:numId w:val="1"/>
        </w:numPr>
      </w:pPr>
      <w:r w:rsidRPr="0003260C">
        <w:t>List the standards the organization must comply with (e.g., NIST, CIS, ISO 27001).</w:t>
      </w:r>
    </w:p>
    <w:p w14:paraId="70EC73DF" w14:textId="77777777" w:rsidR="0003260C" w:rsidRPr="0003260C" w:rsidRDefault="0003260C" w:rsidP="0003260C">
      <w:pPr>
        <w:numPr>
          <w:ilvl w:val="0"/>
          <w:numId w:val="1"/>
        </w:numPr>
      </w:pPr>
      <w:r w:rsidRPr="0003260C">
        <w:rPr>
          <w:b/>
          <w:bCs/>
        </w:rPr>
        <w:t>Roles and Responsibilities</w:t>
      </w:r>
    </w:p>
    <w:p w14:paraId="3A2630CB" w14:textId="77777777" w:rsidR="0003260C" w:rsidRPr="0003260C" w:rsidRDefault="0003260C" w:rsidP="0003260C">
      <w:pPr>
        <w:numPr>
          <w:ilvl w:val="1"/>
          <w:numId w:val="1"/>
        </w:numPr>
      </w:pPr>
      <w:r w:rsidRPr="0003260C">
        <w:t>Outline key roles involved in compliance (e.g., IT Administrator, Compliance Officer).</w:t>
      </w:r>
    </w:p>
    <w:p w14:paraId="662A9C1C" w14:textId="77777777" w:rsidR="0003260C" w:rsidRPr="0003260C" w:rsidRDefault="0003260C" w:rsidP="0003260C">
      <w:pPr>
        <w:numPr>
          <w:ilvl w:val="0"/>
          <w:numId w:val="1"/>
        </w:numPr>
      </w:pPr>
      <w:r w:rsidRPr="0003260C">
        <w:rPr>
          <w:b/>
          <w:bCs/>
        </w:rPr>
        <w:t>Policy Statements</w:t>
      </w:r>
    </w:p>
    <w:p w14:paraId="0BB3B923" w14:textId="77777777" w:rsidR="0003260C" w:rsidRPr="0003260C" w:rsidRDefault="0003260C" w:rsidP="0003260C">
      <w:pPr>
        <w:numPr>
          <w:ilvl w:val="1"/>
          <w:numId w:val="1"/>
        </w:numPr>
      </w:pPr>
      <w:r w:rsidRPr="0003260C">
        <w:t>Provide specific policy statements, such as:</w:t>
      </w:r>
    </w:p>
    <w:p w14:paraId="08D23AD3" w14:textId="77777777" w:rsidR="0003260C" w:rsidRPr="0003260C" w:rsidRDefault="0003260C" w:rsidP="0003260C">
      <w:pPr>
        <w:numPr>
          <w:ilvl w:val="2"/>
          <w:numId w:val="1"/>
        </w:numPr>
      </w:pPr>
      <w:r w:rsidRPr="0003260C">
        <w:rPr>
          <w:b/>
          <w:bCs/>
        </w:rPr>
        <w:t>Access Control</w:t>
      </w:r>
      <w:r w:rsidRPr="0003260C">
        <w:t>: Only authorized personnel are allowed access to specific systems.</w:t>
      </w:r>
    </w:p>
    <w:p w14:paraId="04277298" w14:textId="77777777" w:rsidR="0003260C" w:rsidRPr="0003260C" w:rsidRDefault="0003260C" w:rsidP="0003260C">
      <w:pPr>
        <w:numPr>
          <w:ilvl w:val="2"/>
          <w:numId w:val="1"/>
        </w:numPr>
      </w:pPr>
      <w:r w:rsidRPr="0003260C">
        <w:rPr>
          <w:b/>
          <w:bCs/>
        </w:rPr>
        <w:t>Data Encryption</w:t>
      </w:r>
      <w:r w:rsidRPr="0003260C">
        <w:t>: All sensitive data must be encrypted during transmission and storage.</w:t>
      </w:r>
    </w:p>
    <w:p w14:paraId="7863DEB2" w14:textId="77777777" w:rsidR="0003260C" w:rsidRPr="0003260C" w:rsidRDefault="0003260C" w:rsidP="0003260C">
      <w:pPr>
        <w:numPr>
          <w:ilvl w:val="2"/>
          <w:numId w:val="1"/>
        </w:numPr>
      </w:pPr>
      <w:r w:rsidRPr="0003260C">
        <w:rPr>
          <w:b/>
          <w:bCs/>
        </w:rPr>
        <w:t>Incident Reporting</w:t>
      </w:r>
      <w:r w:rsidRPr="0003260C">
        <w:t>: All security incidents must be reported to IT management within 24 hours.</w:t>
      </w:r>
    </w:p>
    <w:p w14:paraId="2A635CAF" w14:textId="77777777" w:rsidR="0003260C" w:rsidRPr="0003260C" w:rsidRDefault="0003260C" w:rsidP="0003260C">
      <w:pPr>
        <w:numPr>
          <w:ilvl w:val="0"/>
          <w:numId w:val="1"/>
        </w:numPr>
      </w:pPr>
      <w:r w:rsidRPr="0003260C">
        <w:rPr>
          <w:b/>
          <w:bCs/>
        </w:rPr>
        <w:t>Compliance Monitoring</w:t>
      </w:r>
    </w:p>
    <w:p w14:paraId="40E76F87" w14:textId="77777777" w:rsidR="0003260C" w:rsidRPr="0003260C" w:rsidRDefault="0003260C" w:rsidP="0003260C">
      <w:pPr>
        <w:numPr>
          <w:ilvl w:val="1"/>
          <w:numId w:val="1"/>
        </w:numPr>
      </w:pPr>
      <w:r w:rsidRPr="0003260C">
        <w:lastRenderedPageBreak/>
        <w:t>Describe how compliance will be monitored (e.g., regular audits, automated monitoring tools).</w:t>
      </w:r>
    </w:p>
    <w:p w14:paraId="09AE729A" w14:textId="77777777" w:rsidR="0003260C" w:rsidRPr="0003260C" w:rsidRDefault="0003260C" w:rsidP="0003260C">
      <w:pPr>
        <w:numPr>
          <w:ilvl w:val="0"/>
          <w:numId w:val="1"/>
        </w:numPr>
      </w:pPr>
      <w:r w:rsidRPr="0003260C">
        <w:rPr>
          <w:b/>
          <w:bCs/>
        </w:rPr>
        <w:t>Enforcement and Penalties</w:t>
      </w:r>
    </w:p>
    <w:p w14:paraId="046F2849" w14:textId="77777777" w:rsidR="0003260C" w:rsidRPr="0003260C" w:rsidRDefault="0003260C" w:rsidP="0003260C">
      <w:pPr>
        <w:numPr>
          <w:ilvl w:val="1"/>
          <w:numId w:val="1"/>
        </w:numPr>
      </w:pPr>
      <w:r w:rsidRPr="0003260C">
        <w:t>Outline potential consequences for non-compliance.</w:t>
      </w:r>
    </w:p>
    <w:p w14:paraId="0D5A08F8" w14:textId="77777777" w:rsidR="0003260C" w:rsidRDefault="0003260C"/>
    <w:sectPr w:rsidR="0003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62A21"/>
    <w:multiLevelType w:val="multilevel"/>
    <w:tmpl w:val="D7A8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10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0C"/>
    <w:rsid w:val="0003260C"/>
    <w:rsid w:val="006A3537"/>
    <w:rsid w:val="0081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E624"/>
  <w15:chartTrackingRefBased/>
  <w15:docId w15:val="{EF2DA1FF-1EE4-4987-9876-DA4E477A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AA96E8-F766-4FDC-A883-16F8D4DD0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647F0-5240-4E54-9CD6-126473F78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96CC0-71CF-43B1-B218-8C3B324D6C4E}">
  <ds:schemaRefs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7fbcd356-5a0a-4902-a4de-9d99e3d09c98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Abraham</dc:creator>
  <cp:keywords/>
  <dc:description/>
  <cp:lastModifiedBy>Rick Abraham</cp:lastModifiedBy>
  <cp:revision>2</cp:revision>
  <dcterms:created xsi:type="dcterms:W3CDTF">2024-11-15T18:38:00Z</dcterms:created>
  <dcterms:modified xsi:type="dcterms:W3CDTF">2024-11-15T18:38:00Z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