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HVAC specification</w:t>
      </w:r>
    </w:p>
    <w:p>
      <w:r>
        <w:t>Job 1001 | Connector extraction fixture | Not engineering guidance</w:t>
      </w:r>
    </w:p>
    <w:p>
      <w:pPr>
        <w:pStyle w:val="Heading1"/>
      </w:pPr>
      <w:r>
        <w:t>Review scope</w:t>
      </w:r>
    </w:p>
    <w:p>
      <w:r>
        <w:t>This fabricated specification is used to test text and table extraction. No real client or project information is included.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Synthetic status</w:t>
            </w:r>
          </w:p>
        </w:tc>
      </w:tr>
      <w:tr>
        <w:tc>
          <w:tcPr>
            <w:tcW w:type="dxa" w:w="4320"/>
          </w:tcPr>
          <w:p>
            <w:r>
              <w:t>Equipment schedule</w:t>
            </w:r>
          </w:p>
        </w:tc>
        <w:tc>
          <w:tcPr>
            <w:tcW w:type="dxa" w:w="4320"/>
          </w:tcPr>
          <w:p>
            <w:r>
              <w:t>Ready for fictional review</w:t>
            </w:r>
          </w:p>
        </w:tc>
      </w:tr>
      <w:tr>
        <w:tc>
          <w:tcPr>
            <w:tcW w:type="dxa" w:w="4320"/>
          </w:tcPr>
          <w:p>
            <w:r>
              <w:t>Commissioning checklist</w:t>
            </w:r>
          </w:p>
        </w:tc>
        <w:tc>
          <w:tcPr>
            <w:tcW w:type="dxa" w:w="4320"/>
          </w:tcPr>
          <w:p>
            <w:r>
              <w:t>Synthetic example only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