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000000" w:space="6" w:sz="0" w:val="non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Raju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dadada" w:space="0" w:sz="1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Overland Park, KS 66223 | 913 207 8061 | raju.javafs@gmail.com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0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Results-driven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Full stack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hands-on experience in developing scalable, secure, and user-centric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Proficient in designing and deploying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RESTful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11+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catering to enterprise-grade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Adept in modern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frameworks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such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ReactJS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delivering responsive and dynamic user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optimizing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leveraging advanced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PL/SQL scripting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enhance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microservices 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containerization 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CI/CD pipelines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seamless 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in implementing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secure authentication and authorization in distributed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advocate for agile development practices, clean coding principles, and emerging technology adoption to drive innovation.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tbl>
      <w:tblPr>
        <w:tblStyle w:val="Table1"/>
        <w:tblW w:w="10640.0" w:type="dxa"/>
        <w:jc w:val="left"/>
        <w:tblLayout w:type="fixed"/>
        <w:tblLook w:val="0400"/>
      </w:tblPr>
      <w:tblGrid>
        <w:gridCol w:w="5320"/>
        <w:gridCol w:w="5320"/>
        <w:tblGridChange w:id="0">
          <w:tblGrid>
            <w:gridCol w:w="5320"/>
            <w:gridCol w:w="53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 (11+), PL/SQL, JavaScript, TypeScript, HTML, 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Frameworks/Tools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Spring Boot, Hibernate, ReactJS, Angular 14+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Oracle, MySQL, PostgreSQL, 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APIs/Protocols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REST, Graph QL, OAuth 2.0, JWT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efdfd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Control: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Git, GitHub, and GitLab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DevOps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Docker, Kubernetes, Jenkins, Azure DevOps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tools 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IntelliJ IDEA, Postman, JIRA, and Confluence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color="000000" w:space="3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0" w:hanging="26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Cloud: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AWS (EC2, ECS, S3, RDS, CloudWatch),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Full Stack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02/2024 to Current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Depot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Louis, 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implemented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RESTful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support 10,000+ daily e-commerce transactions, improving platform response times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with the UI team to develop 10+ reusable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Angular 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components, reducing page load times by 20% and enhancing user engagement through dynamic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and optimized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scripts for processing 50,000+ records daily, reducing database latency by 30% and ensuring scalability for future data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deployment workflows by establishing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pipelines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Jenkins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containerizing 12+ services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reducing deployment cycles by 40%.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Introduced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GraphQL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alongside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reducing over-fetching of data by 50% and enabling client-side queries to retrieve only the necessary data, enhancing efficiency.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Mentored 3 junior developers on clean coding practices, debugging techniques, and tools like IntelliJ IDEA, leading to a 20% reduction in overall code review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Full Stack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11/2021 to 07/2023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Carelon Global Solutions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Hyderabad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Built 5+ interactive dashboards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ReactJS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 visualize employee data in real time, reducing data retrieval latency by 20% and improving responsiveness.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Developed 10+ backend microservices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implementing secure data handling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OAuth 2.0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reducing unauthorized access attempts by 30%.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Optimized database queries using indexing and aggregation pipelines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reducing the average response time by 30% and improving query throughput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Migrated 5 monolithic services to a microservices architecture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Kubernetes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increasing system scalability by 50% and reducing downtime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Automated API testing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Postman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maintained 95% test coverage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Mockito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reducing post-deployment bugs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agile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sprints with cross-functional teams to deliver 15+ user-facing features on schedule, ensuring alignment with product roadmaps and customer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09/2021 to 11/2021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Mint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Hyderabad India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Gained hands-on experience in developing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-based microservices to support modular and scalable workflows, contributing to streamlined onboarding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Oracle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Database with backend systems and optimized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PL/SQL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queries, improving data retrieval speeds by 25% for employee data management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Contributed to automating deployment pipelines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 DevOps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leading to improved deployment processes and reduced downtime.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Wrote and executed 10+ unit and integration tests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JUnit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improving code coverage to 90% and ensuring code stability before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color="000000" w:space="3" w:sz="0" w:val="non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0" w:right="0" w:hanging="26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with senior developers 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resolve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10+ critical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production bugs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improving system stability by 30%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Data Analytics &amp; Information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Central Missouri </w:t>
        <w:tab/>
        <w:t xml:space="preserve"> Lee's Summit, MO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Hewlett Packard Enterprise - Software Engineering Job Simulation (2024)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 web server application capable of processing HTTP requests and uploading JSON data.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Generative AI Fundamentals (2024)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Databricks academy accreditation for Gen-AI fundamentals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Academy Graduate (2024)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Academy Graduate - AWS Academy Data Engineering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Academy Graduate (2024)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Academy Machine Learning Foundations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dadada" w:space="0" w:sz="12" w:val="single"/>
          <w:left w:space="0" w:sz="0" w:val="nil"/>
          <w:bottom w:color="dadada" w:space="4" w:sz="16" w:val="single"/>
          <w:right w:space="0" w:sz="0" w:val="nil"/>
          <w:between w:space="0" w:sz="0" w:val="nil"/>
        </w:pBdr>
        <w:shd w:fill="auto" w:val="clear"/>
        <w:spacing w:after="40" w:before="20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 Paper Presentation (2024):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Co-authored and presented "Project Management for the Future" at DSI Conference 2024.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Award (2023):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 for performance in developing scalable applications at Carelon Global Solutions.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 Award (2022):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Awarded for excellence in the Employee Assistance Program development at Carelon Global Solutions.</w:t>
      </w:r>
    </w:p>
    <w:sectPr>
      <w:pgSz w:h="15840" w:w="12240" w:orient="portrait"/>
      <w:pgMar w:bottom="480" w:top="480" w:left="80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pbha4KCPvXZsXf7k3heuvG4lzA==">CgMxLjAyCGguZ2pkZ3hzOAByITFIbWY2aDFUOEJpOUNhR3A3bTJlTkdFU1JZYVFUS0RKTw==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