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09AA8" w14:textId="77777777" w:rsidR="00B91F7D" w:rsidRDefault="00DF6768">
      <w:r>
        <w:t>OTEC/SWAC/Desalination(DS)</w:t>
      </w:r>
    </w:p>
    <w:p w14:paraId="30BB9EAA" w14:textId="0AC98046" w:rsidR="00DF6768" w:rsidRDefault="00DF6768"/>
    <w:p w14:paraId="708DE1B8" w14:textId="4B897721" w:rsidR="00F2514E" w:rsidRDefault="00F2514E" w:rsidP="000E753A">
      <w:r>
        <w:t>Avery and Wu – book (1994) “</w:t>
      </w:r>
      <w:r w:rsidRPr="00F2514E">
        <w:t>Renewable Energy From the Ocean: A Guide to OTEC</w:t>
      </w:r>
      <w:r>
        <w:t>”</w:t>
      </w:r>
    </w:p>
    <w:p w14:paraId="73AC03C1" w14:textId="069E711B" w:rsidR="000E753A" w:rsidRDefault="000E753A" w:rsidP="000E753A">
      <w:r>
        <w:tab/>
        <w:t>Seems to have lots of details but dated.  Access?</w:t>
      </w:r>
    </w:p>
    <w:p w14:paraId="57875231" w14:textId="77777777" w:rsidR="00200F8F" w:rsidRDefault="00200F8F" w:rsidP="00200F8F">
      <w:proofErr w:type="spellStart"/>
      <w:r w:rsidRPr="007F0353">
        <w:t>Bernardoni</w:t>
      </w:r>
      <w:proofErr w:type="spellEnd"/>
      <w:r w:rsidRPr="007F0353">
        <w:t xml:space="preserve"> et al </w:t>
      </w:r>
      <w:r>
        <w:t xml:space="preserve">(2019) </w:t>
      </w:r>
      <w:r w:rsidRPr="007F0353">
        <w:t xml:space="preserve">– Techno-economic analysis of different cycles </w:t>
      </w:r>
      <w:r>
        <w:t>–</w:t>
      </w:r>
      <w:r w:rsidRPr="007F0353">
        <w:t xml:space="preserve"> no</w:t>
      </w:r>
      <w:r>
        <w:t>t locations.  CC-OTEC; more detailed analysis of the heat exchangers as a critical component of the system.</w:t>
      </w:r>
    </w:p>
    <w:p w14:paraId="7D68FB69" w14:textId="77777777" w:rsidR="00200F8F" w:rsidRDefault="00200F8F" w:rsidP="00200F8F">
      <w:r>
        <w:tab/>
        <w:t>From this paper</w:t>
      </w:r>
      <w:r w:rsidRPr="00F2514E">
        <w:t>:</w:t>
      </w:r>
      <w:r>
        <w:t xml:space="preserve"> </w:t>
      </w:r>
    </w:p>
    <w:p w14:paraId="3F81F4A3" w14:textId="77777777" w:rsidR="00200F8F" w:rsidRDefault="00200F8F" w:rsidP="00200F8F">
      <w:r>
        <w:t>“</w:t>
      </w:r>
      <w:r w:rsidRPr="00F2514E">
        <w:rPr>
          <w:rFonts w:ascii="AdvOT863180fb" w:hAnsi="AdvOT863180fb"/>
          <w:color w:val="000000"/>
          <w:sz w:val="16"/>
          <w:szCs w:val="16"/>
        </w:rPr>
        <w:t>In both the OC-OTEC and CC-OTEC a large pipe is required to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collect cold seawater from the depth of the oceans. The cold water</w:t>
      </w:r>
      <w:r w:rsidRPr="00F2514E">
        <w:rPr>
          <w:rFonts w:ascii="AdvOT863180fb" w:hAnsi="AdvOT863180fb"/>
          <w:color w:val="000000"/>
          <w:sz w:val="16"/>
          <w:szCs w:val="16"/>
        </w:rPr>
        <w:br/>
        <w:t>pipe (CWP), is a critical component of OTEC plants because it can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reach an average depth of 1000 m [</w:t>
      </w:r>
      <w:r w:rsidRPr="00F2514E">
        <w:rPr>
          <w:rFonts w:ascii="AdvOT863180fb" w:hAnsi="AdvOT863180fb"/>
          <w:color w:val="0F80AC"/>
          <w:sz w:val="16"/>
          <w:szCs w:val="16"/>
        </w:rPr>
        <w:t>5</w:t>
      </w:r>
      <w:r w:rsidRPr="00F2514E">
        <w:rPr>
          <w:rFonts w:ascii="AdvOT863180fb" w:hAnsi="AdvOT863180fb"/>
          <w:color w:val="000000"/>
          <w:sz w:val="16"/>
          <w:szCs w:val="16"/>
        </w:rPr>
        <w:t>] depending on the seawater</w:t>
      </w:r>
      <w:r w:rsidRPr="00F2514E">
        <w:rPr>
          <w:rFonts w:ascii="AdvOT863180fb" w:hAnsi="AdvOT863180fb"/>
          <w:color w:val="000000"/>
          <w:sz w:val="16"/>
          <w:szCs w:val="16"/>
        </w:rPr>
        <w:br/>
        <w:t>temperature-depth pro</w:t>
      </w:r>
      <w:r w:rsidRPr="00F2514E">
        <w:rPr>
          <w:rFonts w:ascii="AdvOT863180fb+fb" w:hAnsi="AdvOT863180fb+fb"/>
          <w:color w:val="000000"/>
          <w:sz w:val="16"/>
          <w:szCs w:val="16"/>
        </w:rPr>
        <w:t>fi</w:t>
      </w:r>
      <w:r w:rsidRPr="00F2514E">
        <w:rPr>
          <w:rFonts w:ascii="AdvOT863180fb" w:hAnsi="AdvOT863180fb"/>
          <w:color w:val="000000"/>
          <w:sz w:val="16"/>
          <w:szCs w:val="16"/>
        </w:rPr>
        <w:t>le of the selected site; CWP diameter and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thickness are constrained by stresses related to pipe weight, currents, tides, waves and storms [</w:t>
      </w:r>
      <w:r w:rsidRPr="00F2514E">
        <w:rPr>
          <w:rFonts w:ascii="AdvOT863180fb" w:hAnsi="AdvOT863180fb"/>
          <w:color w:val="0F80AC"/>
          <w:sz w:val="16"/>
          <w:szCs w:val="16"/>
        </w:rPr>
        <w:t>3</w:t>
      </w:r>
      <w:r w:rsidRPr="00F2514E">
        <w:rPr>
          <w:rFonts w:ascii="AdvOT863180fb" w:hAnsi="AdvOT863180fb"/>
          <w:color w:val="000000"/>
          <w:sz w:val="16"/>
          <w:szCs w:val="16"/>
        </w:rPr>
        <w:t>]. The larger the CWP diameter is,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 xml:space="preserve">the larger the cold seawater </w:t>
      </w:r>
      <w:r w:rsidRPr="00F2514E">
        <w:rPr>
          <w:rFonts w:ascii="AdvOT863180fb+fb" w:hAnsi="AdvOT863180fb+fb"/>
          <w:color w:val="000000"/>
          <w:sz w:val="16"/>
          <w:szCs w:val="16"/>
        </w:rPr>
        <w:t>fl</w:t>
      </w:r>
      <w:r w:rsidRPr="00F2514E">
        <w:rPr>
          <w:rFonts w:ascii="AdvOT863180fb" w:hAnsi="AdvOT863180fb"/>
          <w:color w:val="000000"/>
          <w:sz w:val="16"/>
          <w:szCs w:val="16"/>
        </w:rPr>
        <w:t>owrate and thus the thermal power</w:t>
      </w:r>
      <w:r w:rsidRPr="00F2514E">
        <w:rPr>
          <w:rFonts w:ascii="AdvOT863180fb" w:hAnsi="AdvOT863180fb"/>
          <w:color w:val="000000"/>
          <w:sz w:val="16"/>
          <w:szCs w:val="16"/>
        </w:rPr>
        <w:br/>
        <w:t>leaving the plant can be. Therefore, cold water pipe diameter is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proportional to OTEC plant size. In the OC solution, large turbines</w:t>
      </w:r>
      <w:r w:rsidRPr="00F2514E">
        <w:rPr>
          <w:rFonts w:ascii="AdvOT863180fb" w:hAnsi="AdvOT863180fb"/>
          <w:color w:val="000000"/>
          <w:sz w:val="16"/>
          <w:szCs w:val="16"/>
        </w:rPr>
        <w:br/>
        <w:t>are required because of large speci</w:t>
      </w:r>
      <w:r w:rsidRPr="00F2514E">
        <w:rPr>
          <w:rFonts w:ascii="AdvOT863180fb+fb" w:hAnsi="AdvOT863180fb+fb"/>
          <w:color w:val="000000"/>
          <w:sz w:val="16"/>
          <w:szCs w:val="16"/>
        </w:rPr>
        <w:t>fi</w:t>
      </w:r>
      <w:r w:rsidRPr="00F2514E">
        <w:rPr>
          <w:rFonts w:ascii="AdvOT863180fb" w:hAnsi="AdvOT863180fb"/>
          <w:color w:val="000000"/>
          <w:sz w:val="16"/>
          <w:szCs w:val="16"/>
        </w:rPr>
        <w:t>c volume of low pressure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 xml:space="preserve">seawater vapor </w:t>
      </w:r>
      <w:r w:rsidRPr="00F2514E">
        <w:rPr>
          <w:rFonts w:ascii="AdvOT863180fb+fb" w:hAnsi="AdvOT863180fb+fb"/>
          <w:color w:val="000000"/>
          <w:sz w:val="16"/>
          <w:szCs w:val="16"/>
        </w:rPr>
        <w:t>fl</w:t>
      </w:r>
      <w:r w:rsidRPr="00F2514E">
        <w:rPr>
          <w:rFonts w:ascii="AdvOT863180fb" w:hAnsi="AdvOT863180fb"/>
          <w:color w:val="000000"/>
          <w:sz w:val="16"/>
          <w:szCs w:val="16"/>
        </w:rPr>
        <w:t>owing in the turbine: concerns on mechanical</w:t>
      </w:r>
      <w:r w:rsidRPr="00F2514E">
        <w:rPr>
          <w:rFonts w:ascii="AdvOT863180fb" w:hAnsi="AdvOT863180fb"/>
          <w:color w:val="000000"/>
          <w:sz w:val="16"/>
          <w:szCs w:val="16"/>
        </w:rPr>
        <w:br/>
        <w:t>resistance of the turbine exist [</w:t>
      </w:r>
      <w:r w:rsidRPr="00F2514E">
        <w:rPr>
          <w:rFonts w:ascii="AdvOT863180fb" w:hAnsi="AdvOT863180fb"/>
          <w:color w:val="0F80AC"/>
          <w:sz w:val="16"/>
          <w:szCs w:val="16"/>
        </w:rPr>
        <w:t>3</w:t>
      </w:r>
      <w:r w:rsidRPr="00F2514E">
        <w:rPr>
          <w:rFonts w:ascii="AdvOT863180fb" w:hAnsi="AdvOT863180fb"/>
          <w:color w:val="000000"/>
          <w:sz w:val="16"/>
          <w:szCs w:val="16"/>
        </w:rPr>
        <w:t>].</w:t>
      </w:r>
      <w:r>
        <w:rPr>
          <w:rFonts w:ascii="AdvOT863180fb" w:hAnsi="AdvOT863180fb"/>
          <w:color w:val="000000"/>
          <w:sz w:val="16"/>
          <w:szCs w:val="16"/>
        </w:rPr>
        <w:t>”</w:t>
      </w:r>
    </w:p>
    <w:p w14:paraId="7792F70A" w14:textId="77777777" w:rsidR="00200F8F" w:rsidRPr="00F2514E" w:rsidRDefault="00200F8F" w:rsidP="00200F8F">
      <w:r w:rsidRPr="00F2514E">
        <w:t xml:space="preserve"> “</w:t>
      </w:r>
      <w:r w:rsidRPr="00F2514E">
        <w:rPr>
          <w:rFonts w:ascii="AdvOT863180fb" w:hAnsi="AdvOT863180fb"/>
          <w:color w:val="000000"/>
          <w:sz w:val="16"/>
          <w:szCs w:val="16"/>
        </w:rPr>
        <w:t>However, the main disadvantage of the closed cycle solution is that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large heat transfer areas are required and since heat exchangers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operate in a chemically aggressive environment (seawater),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expensive materials such as titanium are required. It has been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assessed that heat exchangers cost in the closed cycle solution is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F2514E">
        <w:rPr>
          <w:rFonts w:ascii="AdvOT863180fb" w:hAnsi="AdvOT863180fb"/>
          <w:color w:val="000000"/>
          <w:sz w:val="16"/>
          <w:szCs w:val="16"/>
        </w:rPr>
        <w:t>25</w:t>
      </w:r>
      <w:r w:rsidRPr="00F2514E">
        <w:rPr>
          <w:rFonts w:ascii="AdvPS44A44B" w:hAnsi="AdvPS44A44B"/>
          <w:color w:val="000000"/>
          <w:sz w:val="16"/>
          <w:szCs w:val="16"/>
        </w:rPr>
        <w:t>e</w:t>
      </w:r>
      <w:r w:rsidRPr="00F2514E">
        <w:rPr>
          <w:rFonts w:ascii="AdvOT863180fb" w:hAnsi="AdvOT863180fb"/>
          <w:color w:val="000000"/>
          <w:sz w:val="16"/>
          <w:szCs w:val="16"/>
        </w:rPr>
        <w:t>50% of total plant investment cost [</w:t>
      </w:r>
      <w:r w:rsidRPr="00F2514E">
        <w:rPr>
          <w:rFonts w:ascii="AdvOT863180fb" w:hAnsi="AdvOT863180fb"/>
          <w:color w:val="0F80AC"/>
          <w:sz w:val="16"/>
          <w:szCs w:val="16"/>
        </w:rPr>
        <w:t>6</w:t>
      </w:r>
      <w:r w:rsidRPr="00F2514E">
        <w:rPr>
          <w:rFonts w:ascii="AdvOT863180fb" w:hAnsi="AdvOT863180fb"/>
          <w:color w:val="000000"/>
          <w:sz w:val="16"/>
          <w:szCs w:val="16"/>
        </w:rPr>
        <w:t>].</w:t>
      </w:r>
      <w:r>
        <w:rPr>
          <w:rFonts w:ascii="AdvOT863180fb" w:hAnsi="AdvOT863180fb"/>
          <w:color w:val="000000"/>
          <w:sz w:val="16"/>
          <w:szCs w:val="16"/>
        </w:rPr>
        <w:t>”</w:t>
      </w:r>
    </w:p>
    <w:p w14:paraId="5C1C3510" w14:textId="7C86321C" w:rsidR="00200F8F" w:rsidRDefault="00200F8F" w:rsidP="00200F8F">
      <w:r>
        <w:t>Assume as input to routine that cold-water pipe diameter is 2.5m and length of 3000m. Diameter needs checking – seems small?  Warm water pipe diameter the same, length of 200 m</w:t>
      </w:r>
    </w:p>
    <w:p w14:paraId="433D552E" w14:textId="1B560AF5" w:rsidR="001E5B4B" w:rsidRDefault="001E5B4B" w:rsidP="00200F8F">
      <w:r w:rsidRPr="001E5B4B">
        <w:rPr>
          <w:rFonts w:ascii="AdvOT863180fb" w:hAnsi="AdvOT863180fb"/>
          <w:color w:val="000000"/>
          <w:sz w:val="16"/>
          <w:szCs w:val="16"/>
        </w:rPr>
        <w:t xml:space="preserve">The estimated LCOE (269 </w:t>
      </w:r>
      <w:r w:rsidRPr="001E5B4B">
        <w:rPr>
          <w:rFonts w:ascii="AdvPS480274" w:hAnsi="AdvPS480274"/>
          <w:color w:val="000000"/>
          <w:sz w:val="16"/>
          <w:szCs w:val="16"/>
        </w:rPr>
        <w:t>V</w:t>
      </w:r>
      <w:r w:rsidRPr="001E5B4B">
        <w:rPr>
          <w:rFonts w:ascii="AdvOT863180fb" w:hAnsi="AdvOT863180fb"/>
          <w:color w:val="000000"/>
          <w:sz w:val="16"/>
          <w:szCs w:val="16"/>
        </w:rPr>
        <w:t>/</w:t>
      </w:r>
      <w:proofErr w:type="spellStart"/>
      <w:r w:rsidRPr="001E5B4B">
        <w:rPr>
          <w:rFonts w:ascii="AdvOT863180fb" w:hAnsi="AdvOT863180fb"/>
          <w:color w:val="000000"/>
          <w:sz w:val="16"/>
          <w:szCs w:val="16"/>
        </w:rPr>
        <w:t>MWh</w:t>
      </w:r>
      <w:r w:rsidRPr="001E5B4B">
        <w:rPr>
          <w:rFonts w:ascii="AdvOT863180fb" w:hAnsi="AdvOT863180fb"/>
          <w:color w:val="000000"/>
          <w:sz w:val="12"/>
          <w:szCs w:val="12"/>
        </w:rPr>
        <w:t>e</w:t>
      </w:r>
      <w:proofErr w:type="spellEnd"/>
      <w:r w:rsidRPr="001E5B4B">
        <w:rPr>
          <w:rFonts w:ascii="AdvOT863180fb" w:hAnsi="AdvOT863180fb"/>
          <w:color w:val="000000"/>
          <w:sz w:val="16"/>
          <w:szCs w:val="16"/>
        </w:rPr>
        <w:t>) for the OTEC plant is higher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1E5B4B">
        <w:rPr>
          <w:rFonts w:ascii="AdvOT863180fb" w:hAnsi="AdvOT863180fb"/>
          <w:color w:val="000000"/>
          <w:sz w:val="16"/>
          <w:szCs w:val="16"/>
        </w:rPr>
        <w:t>than that of the other power generation technologies both fossil</w:t>
      </w:r>
      <w:r w:rsidRPr="001E5B4B">
        <w:rPr>
          <w:rFonts w:ascii="AdvOT863180fb" w:hAnsi="AdvOT863180fb"/>
          <w:color w:val="000000"/>
          <w:sz w:val="16"/>
          <w:szCs w:val="16"/>
        </w:rPr>
        <w:br/>
        <w:t xml:space="preserve">fuels based and renewables. The </w:t>
      </w:r>
      <w:r w:rsidRPr="001E5B4B">
        <w:rPr>
          <w:rFonts w:ascii="AdvOT863180fb+20" w:hAnsi="AdvOT863180fb+20"/>
          <w:color w:val="000000"/>
          <w:sz w:val="16"/>
          <w:szCs w:val="16"/>
        </w:rPr>
        <w:t>“</w:t>
      </w:r>
      <w:r w:rsidRPr="001E5B4B">
        <w:rPr>
          <w:rFonts w:ascii="AdvOT863180fb" w:hAnsi="AdvOT863180fb"/>
          <w:color w:val="000000"/>
          <w:sz w:val="16"/>
          <w:szCs w:val="16"/>
        </w:rPr>
        <w:t>Cost reduction case</w:t>
      </w:r>
      <w:r w:rsidRPr="001E5B4B">
        <w:rPr>
          <w:rFonts w:ascii="AdvOT863180fb+20" w:hAnsi="AdvOT863180fb+20"/>
          <w:color w:val="000000"/>
          <w:sz w:val="16"/>
          <w:szCs w:val="16"/>
        </w:rPr>
        <w:t xml:space="preserve">” </w:t>
      </w:r>
      <w:r w:rsidRPr="001E5B4B">
        <w:rPr>
          <w:rFonts w:ascii="AdvOT863180fb" w:hAnsi="AdvOT863180fb"/>
          <w:color w:val="000000"/>
          <w:sz w:val="16"/>
          <w:szCs w:val="16"/>
        </w:rPr>
        <w:t xml:space="preserve">is characterized by lower LCOE (ca. 237 </w:t>
      </w:r>
      <w:r w:rsidRPr="001E5B4B">
        <w:rPr>
          <w:rFonts w:ascii="AdvPS480274" w:hAnsi="AdvPS480274"/>
          <w:color w:val="000000"/>
          <w:sz w:val="16"/>
          <w:szCs w:val="16"/>
        </w:rPr>
        <w:t>V</w:t>
      </w:r>
      <w:r w:rsidRPr="001E5B4B">
        <w:rPr>
          <w:rFonts w:ascii="AdvOT863180fb" w:hAnsi="AdvOT863180fb"/>
          <w:color w:val="000000"/>
          <w:sz w:val="16"/>
          <w:szCs w:val="16"/>
        </w:rPr>
        <w:t>/</w:t>
      </w:r>
      <w:proofErr w:type="spellStart"/>
      <w:r w:rsidRPr="001E5B4B">
        <w:rPr>
          <w:rFonts w:ascii="AdvOT863180fb" w:hAnsi="AdvOT863180fb"/>
          <w:color w:val="000000"/>
          <w:sz w:val="16"/>
          <w:szCs w:val="16"/>
        </w:rPr>
        <w:t>MWh</w:t>
      </w:r>
      <w:r w:rsidRPr="001E5B4B">
        <w:rPr>
          <w:rFonts w:ascii="AdvOT863180fb" w:hAnsi="AdvOT863180fb"/>
          <w:color w:val="000000"/>
          <w:sz w:val="12"/>
          <w:szCs w:val="12"/>
        </w:rPr>
        <w:t>e</w:t>
      </w:r>
      <w:proofErr w:type="spellEnd"/>
      <w:r w:rsidRPr="001E5B4B">
        <w:rPr>
          <w:rFonts w:ascii="AdvOT863180fb" w:hAnsi="AdvOT863180fb"/>
          <w:color w:val="000000"/>
          <w:sz w:val="16"/>
          <w:szCs w:val="16"/>
        </w:rPr>
        <w:t>) that, nevertheless, does</w:t>
      </w:r>
      <w:r w:rsidRPr="001E5B4B">
        <w:rPr>
          <w:rFonts w:ascii="AdvOT863180fb" w:hAnsi="AdvOT863180fb"/>
          <w:color w:val="000000"/>
          <w:sz w:val="16"/>
          <w:szCs w:val="16"/>
        </w:rPr>
        <w:br/>
        <w:t>not change signi</w:t>
      </w:r>
      <w:r w:rsidRPr="001E5B4B">
        <w:rPr>
          <w:rFonts w:ascii="AdvOT863180fb+fb" w:hAnsi="AdvOT863180fb+fb"/>
          <w:color w:val="000000"/>
          <w:sz w:val="16"/>
          <w:szCs w:val="16"/>
        </w:rPr>
        <w:t>fi</w:t>
      </w:r>
      <w:r w:rsidRPr="001E5B4B">
        <w:rPr>
          <w:rFonts w:ascii="AdvOT863180fb" w:hAnsi="AdvOT863180fb"/>
          <w:color w:val="000000"/>
          <w:sz w:val="16"/>
          <w:szCs w:val="16"/>
        </w:rPr>
        <w:t xml:space="preserve">cantly the main </w:t>
      </w:r>
      <w:r w:rsidRPr="001E5B4B">
        <w:rPr>
          <w:rFonts w:ascii="AdvOT863180fb+fb" w:hAnsi="AdvOT863180fb+fb"/>
          <w:color w:val="000000"/>
          <w:sz w:val="16"/>
          <w:szCs w:val="16"/>
        </w:rPr>
        <w:t>fi</w:t>
      </w:r>
      <w:r w:rsidRPr="001E5B4B">
        <w:rPr>
          <w:rFonts w:ascii="AdvOT863180fb" w:hAnsi="AdvOT863180fb"/>
          <w:color w:val="000000"/>
          <w:sz w:val="16"/>
          <w:szCs w:val="16"/>
        </w:rPr>
        <w:t>gure of the preliminary economic analysis. An additional cost reduction can be foreseen in case</w:t>
      </w:r>
      <w:r w:rsidRPr="001E5B4B">
        <w:rPr>
          <w:rFonts w:ascii="AdvOT863180fb" w:hAnsi="AdvOT863180fb"/>
          <w:color w:val="000000"/>
          <w:sz w:val="16"/>
          <w:szCs w:val="16"/>
        </w:rPr>
        <w:br/>
        <w:t>of reduction of engineering and project management cost caused</w:t>
      </w:r>
      <w:r>
        <w:rPr>
          <w:rFonts w:ascii="AdvOT863180fb" w:hAnsi="AdvOT863180fb"/>
          <w:color w:val="000000"/>
          <w:sz w:val="16"/>
          <w:szCs w:val="16"/>
        </w:rPr>
        <w:t xml:space="preserve"> </w:t>
      </w:r>
      <w:r w:rsidRPr="001E5B4B">
        <w:rPr>
          <w:rFonts w:ascii="AdvOT863180fb" w:hAnsi="AdvOT863180fb"/>
          <w:color w:val="000000"/>
          <w:sz w:val="16"/>
          <w:szCs w:val="16"/>
        </w:rPr>
        <w:t>by increasing number of installed OTEC plant.</w:t>
      </w:r>
    </w:p>
    <w:p w14:paraId="5F701E9D" w14:textId="1FB89178" w:rsidR="001E5B4B" w:rsidRDefault="001E5B4B" w:rsidP="00200F8F">
      <w:r>
        <w:rPr>
          <w:noProof/>
        </w:rPr>
        <w:drawing>
          <wp:inline distT="0" distB="0" distL="0" distR="0" wp14:anchorId="06B16AAF" wp14:editId="3AEFC459">
            <wp:extent cx="5943600" cy="1757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593" w14:textId="51F70170" w:rsidR="001E5B4B" w:rsidRDefault="001E5B4B" w:rsidP="00200F8F">
      <w:r>
        <w:rPr>
          <w:noProof/>
        </w:rPr>
        <w:lastRenderedPageBreak/>
        <w:drawing>
          <wp:inline distT="0" distB="0" distL="0" distR="0" wp14:anchorId="0BFEF437" wp14:editId="77D33431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969" w14:textId="77777777" w:rsidR="00200F8F" w:rsidRPr="00200F8F" w:rsidRDefault="00200F8F" w:rsidP="00200F8F"/>
    <w:p w14:paraId="6F4AC668" w14:textId="71CD6AFA" w:rsidR="00320C1E" w:rsidRDefault="00320C1E">
      <w:r>
        <w:t xml:space="preserve">Fujita et al – short (3 </w:t>
      </w:r>
      <w:proofErr w:type="spellStart"/>
      <w:r>
        <w:t>pg</w:t>
      </w:r>
      <w:proofErr w:type="spellEnd"/>
      <w:r>
        <w:t>) review from a high level of some of the history and challenges of OTEC</w:t>
      </w:r>
    </w:p>
    <w:p w14:paraId="535FF906" w14:textId="1E0EC4D6" w:rsidR="00320C1E" w:rsidRDefault="00320C1E">
      <w:r>
        <w:t xml:space="preserve">Henry et al. </w:t>
      </w:r>
      <w:r w:rsidR="00AD3DE0">
        <w:t xml:space="preserve">(2015) </w:t>
      </w:r>
      <w:r>
        <w:t>– Key factors around ocean-based power in the Caribbean – T&amp;T playing a leading role</w:t>
      </w:r>
    </w:p>
    <w:p w14:paraId="27460746" w14:textId="77777777" w:rsidR="00320C1E" w:rsidRDefault="00320C1E">
      <w:r>
        <w:tab/>
        <w:t xml:space="preserve">Look at different sources in general; </w:t>
      </w:r>
    </w:p>
    <w:p w14:paraId="31B5AFE6" w14:textId="282D9A5F" w:rsidR="00320C1E" w:rsidRDefault="00320C1E" w:rsidP="00706A26">
      <w:pPr>
        <w:ind w:left="1440"/>
      </w:pPr>
      <w:r>
        <w:t xml:space="preserve">wave power – needs more research because often waves are relatively low-amplitude  </w:t>
      </w:r>
      <w:r w:rsidR="00706A26">
        <w:t xml:space="preserve"> </w:t>
      </w:r>
      <w:r>
        <w:t>OTEC</w:t>
      </w:r>
      <w:r w:rsidR="00706A26">
        <w:t xml:space="preserve"> – the low wave amplitudes work to the advantage of OTEC; less damage to infrastructure</w:t>
      </w:r>
    </w:p>
    <w:p w14:paraId="7888055A" w14:textId="79DE3D56" w:rsidR="00262063" w:rsidRDefault="00262063" w:rsidP="00262063">
      <w:r w:rsidRPr="00262063">
        <w:t xml:space="preserve">Hunt et al. </w:t>
      </w:r>
      <w:r w:rsidR="007F0353">
        <w:t xml:space="preserve">(2019) </w:t>
      </w:r>
      <w:r w:rsidRPr="00262063">
        <w:t>– SWAC survey with</w:t>
      </w:r>
      <w:r>
        <w:t xml:space="preserve"> detailed data and maps</w:t>
      </w:r>
    </w:p>
    <w:p w14:paraId="352E089A" w14:textId="77777777" w:rsidR="00EE0FB7" w:rsidRDefault="00EE0FB7" w:rsidP="00EE0FB7">
      <w:r>
        <w:t>nice overview of SWAC resource potential around the world, without considering synergies with OTEC</w:t>
      </w:r>
    </w:p>
    <w:p w14:paraId="420CD795" w14:textId="77777777" w:rsidR="00EE0FB7" w:rsidRDefault="00EE0FB7" w:rsidP="00EE0F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tab/>
        <w:t xml:space="preserve">Map out for the world distance from coast to </w:t>
      </w:r>
      <w:r w:rsidRPr="00DF6768">
        <w:t>5</w:t>
      </w:r>
      <w:r w:rsidRPr="00DF6768">
        <w:rPr>
          <w:rFonts w:ascii="Calibri" w:hAnsi="Calibri" w:cs="Calibri"/>
        </w:rPr>
        <w:t>°C</w:t>
      </w:r>
      <w:r>
        <w:rPr>
          <w:rFonts w:ascii="Calibri" w:hAnsi="Calibri" w:cs="Calibri"/>
        </w:rPr>
        <w:t xml:space="preserve"> water depth (length of pipeline measure), then the surface temperature (percentage of hours over a certain temperature), seawater extraction depth.  Create maps of various areas worldwide.  Caribbean looks good, as do Pacific islands</w:t>
      </w:r>
    </w:p>
    <w:p w14:paraId="77F961E8" w14:textId="77777777" w:rsidR="00EE0FB7" w:rsidRDefault="00262063" w:rsidP="00262063">
      <w:r>
        <w:tab/>
      </w:r>
    </w:p>
    <w:p w14:paraId="0664AB9B" w14:textId="1313C1AA" w:rsidR="00262063" w:rsidRDefault="00262063" w:rsidP="00262063">
      <w:r>
        <w:t>Used GEBCO bathymetry data, 0.5 arc deg resolution (~55km)</w:t>
      </w:r>
    </w:p>
    <w:p w14:paraId="03164D92" w14:textId="30EEFF03" w:rsidR="00262063" w:rsidRDefault="00262063" w:rsidP="00262063">
      <w:pPr>
        <w:rPr>
          <w:vertAlign w:val="subscript"/>
        </w:rPr>
      </w:pPr>
      <w:r>
        <w:t>Find many sites in the Caribbean with cooling costs of $0.02-$0.05/</w:t>
      </w:r>
      <w:proofErr w:type="spellStart"/>
      <w:r>
        <w:t>kWh</w:t>
      </w:r>
      <w:r>
        <w:rPr>
          <w:vertAlign w:val="subscript"/>
        </w:rPr>
        <w:t>t</w:t>
      </w:r>
      <w:proofErr w:type="spellEnd"/>
      <w:r>
        <w:t xml:space="preserve"> (although figure shows $0.2-$0.5/</w:t>
      </w:r>
      <w:proofErr w:type="spellStart"/>
      <w:r>
        <w:t>kWh</w:t>
      </w:r>
      <w:r>
        <w:rPr>
          <w:vertAlign w:val="subscript"/>
        </w:rPr>
        <w:t>t</w:t>
      </w:r>
      <w:proofErr w:type="spellEnd"/>
    </w:p>
    <w:p w14:paraId="5C024997" w14:textId="1DDEEF00" w:rsidR="00AD3DE0" w:rsidRPr="00200F8F" w:rsidRDefault="00AD3DE0" w:rsidP="00262063">
      <w:r w:rsidRPr="00200F8F">
        <w:t>Ikegami et al (2018) – Multi-stage Rankine cycle investigation</w:t>
      </w:r>
    </w:p>
    <w:p w14:paraId="7FFBDDAC" w14:textId="6CD71D5C" w:rsidR="00AD3DE0" w:rsidRDefault="00AD3DE0" w:rsidP="00262063">
      <w:r w:rsidRPr="00200F8F">
        <w:tab/>
      </w:r>
      <w:r w:rsidRPr="00AD3DE0">
        <w:t>CC-OTEC; only technology e</w:t>
      </w:r>
      <w:r>
        <w:t>valuation</w:t>
      </w:r>
    </w:p>
    <w:p w14:paraId="138E454A" w14:textId="2933620E" w:rsidR="00293354" w:rsidRDefault="00293354" w:rsidP="00262063">
      <w:r>
        <w:lastRenderedPageBreak/>
        <w:tab/>
        <w:t>Many references on OTEC cycles</w:t>
      </w:r>
    </w:p>
    <w:p w14:paraId="334575EC" w14:textId="5D0A24D0" w:rsidR="00293354" w:rsidRDefault="0073510C" w:rsidP="00262063">
      <w:r>
        <w:t>Khan et al (2017) – Broad overview Review of ocean energy technologies.  Useful set of equations for all technologies</w:t>
      </w:r>
    </w:p>
    <w:p w14:paraId="69332397" w14:textId="4B427418" w:rsidR="0073510C" w:rsidRDefault="0073510C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 w:rsidRPr="0073510C">
        <w:t xml:space="preserve">Kim et al (2016) – OTEC and desalination </w:t>
      </w:r>
      <w:r w:rsidRPr="0073510C">
        <w:rPr>
          <w:rFonts w:cstheme="minorHAnsi"/>
        </w:rPr>
        <w:t xml:space="preserve">“ </w:t>
      </w:r>
      <w:r w:rsidRPr="0073510C">
        <w:rPr>
          <w:rStyle w:val="fontstyle01"/>
          <w:rFonts w:asciiTheme="minorHAnsi" w:hAnsiTheme="minorHAnsi" w:cstheme="minorHAnsi"/>
          <w:sz w:val="22"/>
          <w:szCs w:val="22"/>
        </w:rPr>
        <w:t>A</w:t>
      </w:r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</w:t>
      </w:r>
      <w:r w:rsidRPr="0073510C">
        <w:rPr>
          <w:rStyle w:val="fontstyle01"/>
          <w:rFonts w:asciiTheme="minorHAnsi" w:hAnsiTheme="minorHAnsi" w:cstheme="minorHAnsi"/>
          <w:sz w:val="22"/>
          <w:szCs w:val="22"/>
        </w:rPr>
        <w:t>byproduct of OC-OTEC is desalinated water, which is about</w:t>
      </w:r>
      <w:r w:rsidRPr="0073510C">
        <w:rPr>
          <w:rFonts w:cstheme="minorHAnsi"/>
          <w:color w:val="000000"/>
        </w:rPr>
        <w:br/>
      </w:r>
      <w:r w:rsidRPr="0073510C">
        <w:rPr>
          <w:rStyle w:val="fontstyle01"/>
          <w:rFonts w:asciiTheme="minorHAnsi" w:hAnsiTheme="minorHAnsi" w:cstheme="minorHAnsi"/>
          <w:sz w:val="22"/>
          <w:szCs w:val="22"/>
        </w:rPr>
        <w:t>0.5</w:t>
      </w:r>
      <w:r>
        <w:rPr>
          <w:rStyle w:val="fontstyle21"/>
          <w:rFonts w:asciiTheme="minorHAnsi" w:hAnsiTheme="minorHAnsi" w:cstheme="minorHAnsi"/>
          <w:sz w:val="22"/>
          <w:szCs w:val="22"/>
        </w:rPr>
        <w:t>-</w:t>
      </w:r>
      <w:r w:rsidRPr="0073510C">
        <w:rPr>
          <w:rStyle w:val="fontstyle01"/>
          <w:rFonts w:asciiTheme="minorHAnsi" w:hAnsiTheme="minorHAnsi" w:cstheme="minorHAnsi"/>
          <w:sz w:val="22"/>
          <w:szCs w:val="22"/>
        </w:rPr>
        <w:t>0.6% by volume of the input warm surface seawater”</w:t>
      </w:r>
    </w:p>
    <w:p w14:paraId="4F6C9D27" w14:textId="5A157DB3" w:rsidR="0073510C" w:rsidRDefault="0073510C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ab/>
        <w:t>Discuss thermodynamics – detailed analysis that looks useful.</w:t>
      </w:r>
    </w:p>
    <w:p w14:paraId="0584320B" w14:textId="420C2CC6" w:rsidR="0073510C" w:rsidRPr="00D3334D" w:rsidRDefault="0073510C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ab/>
        <w:t>Modular approach of 1.8MW units to build up a larger system if needed</w:t>
      </w:r>
      <w:r w:rsidR="00D3334D">
        <w:rPr>
          <w:rStyle w:val="fontstyle01"/>
          <w:rFonts w:asciiTheme="minorHAnsi" w:hAnsiTheme="minorHAnsi" w:cstheme="minorHAnsi"/>
          <w:sz w:val="22"/>
          <w:szCs w:val="22"/>
        </w:rPr>
        <w:t>; net power is 1.0MW</w:t>
      </w:r>
      <w:r w:rsidR="00D3334D">
        <w:rPr>
          <w:rStyle w:val="fontstyle01"/>
          <w:rFonts w:asciiTheme="minorHAnsi" w:hAnsiTheme="minorHAnsi" w:cstheme="minorHAnsi"/>
          <w:sz w:val="22"/>
          <w:szCs w:val="22"/>
          <w:vertAlign w:val="subscript"/>
        </w:rPr>
        <w:t>el</w:t>
      </w:r>
    </w:p>
    <w:p w14:paraId="3094495D" w14:textId="46C68AB1" w:rsidR="00D3334D" w:rsidRDefault="00D3334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ab/>
        <w:t>Lots of details on system sizes</w:t>
      </w:r>
    </w:p>
    <w:p w14:paraId="2D5B3F2C" w14:textId="4E596E44" w:rsidR="0073510C" w:rsidRDefault="000D1F45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proofErr w:type="spellStart"/>
      <w:r>
        <w:rPr>
          <w:rStyle w:val="fontstyle01"/>
          <w:rFonts w:asciiTheme="minorHAnsi" w:hAnsiTheme="minorHAnsi" w:cstheme="minorHAnsi"/>
          <w:sz w:val="22"/>
          <w:szCs w:val="22"/>
        </w:rPr>
        <w:t>Melikoglu</w:t>
      </w:r>
      <w:proofErr w:type="spellEnd"/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(2018) – global review of ocean energy resources.  Not so useful, but lots of references</w:t>
      </w:r>
    </w:p>
    <w:p w14:paraId="0D47A664" w14:textId="2D819178" w:rsidR="00157EC7" w:rsidRDefault="00157EC7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proofErr w:type="spellStart"/>
      <w:r>
        <w:rPr>
          <w:rStyle w:val="fontstyle01"/>
          <w:rFonts w:asciiTheme="minorHAnsi" w:hAnsiTheme="minorHAnsi" w:cstheme="minorHAnsi"/>
          <w:sz w:val="22"/>
          <w:szCs w:val="22"/>
        </w:rPr>
        <w:t>Mutair</w:t>
      </w:r>
      <w:proofErr w:type="spellEnd"/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and Ikegami (2014) – Design optimization of desalination using OTEC.  Not as useful for OTEC work.  Not location specific</w:t>
      </w:r>
    </w:p>
    <w:p w14:paraId="3C2B2A72" w14:textId="79640603" w:rsidR="009E1187" w:rsidRDefault="009E1187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proofErr w:type="spellStart"/>
      <w:r>
        <w:rPr>
          <w:rStyle w:val="fontstyle01"/>
          <w:rFonts w:asciiTheme="minorHAnsi" w:hAnsiTheme="minorHAnsi" w:cstheme="minorHAnsi"/>
          <w:sz w:val="22"/>
          <w:szCs w:val="22"/>
        </w:rPr>
        <w:t>Nihous</w:t>
      </w:r>
      <w:proofErr w:type="spellEnd"/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(2007) – preliminary assessment of OTEC resources</w:t>
      </w:r>
      <w:r w:rsidR="001F1401">
        <w:rPr>
          <w:rStyle w:val="fontstyle01"/>
          <w:rFonts w:asciiTheme="minorHAnsi" w:hAnsiTheme="minorHAnsi" w:cstheme="minorHAnsi"/>
          <w:sz w:val="22"/>
          <w:szCs w:val="22"/>
        </w:rPr>
        <w:t>.  Estimates of global resource; also thermodynamic and hydrodynamic analysis</w:t>
      </w:r>
    </w:p>
    <w:p w14:paraId="60B6534A" w14:textId="131F8B2E" w:rsidR="001D2CD4" w:rsidRDefault="001D2CD4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proofErr w:type="spellStart"/>
      <w:r>
        <w:rPr>
          <w:rStyle w:val="fontstyle01"/>
          <w:rFonts w:asciiTheme="minorHAnsi" w:hAnsiTheme="minorHAnsi" w:cstheme="minorHAnsi"/>
          <w:sz w:val="22"/>
          <w:szCs w:val="22"/>
        </w:rPr>
        <w:t>Nihous</w:t>
      </w:r>
      <w:proofErr w:type="spellEnd"/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(2010) – Mapping OTEC resource around Hawaii.  Largely limited to water temperature data</w:t>
      </w:r>
    </w:p>
    <w:p w14:paraId="41E4A79A" w14:textId="06CC250F" w:rsidR="003C1523" w:rsidRDefault="003C1523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 w:rsidRPr="003C1523">
        <w:rPr>
          <w:rStyle w:val="fontstyle01"/>
          <w:rFonts w:asciiTheme="minorHAnsi" w:hAnsiTheme="minorHAnsi" w:cstheme="minorHAnsi"/>
          <w:sz w:val="22"/>
          <w:szCs w:val="22"/>
        </w:rPr>
        <w:t>Osorio et al (2016) – combination idea for r</w:t>
      </w:r>
      <w:r>
        <w:rPr>
          <w:rStyle w:val="fontstyle01"/>
          <w:rFonts w:asciiTheme="minorHAnsi" w:hAnsiTheme="minorHAnsi" w:cstheme="minorHAnsi"/>
          <w:sz w:val="22"/>
          <w:szCs w:val="22"/>
        </w:rPr>
        <w:t>esearch, energy use, etc.  San Andres Island, Colombia</w:t>
      </w:r>
    </w:p>
    <w:p w14:paraId="3EC214DB" w14:textId="1BC35738" w:rsidR="003C1523" w:rsidRPr="003C1523" w:rsidRDefault="003C1523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ab/>
        <w:t>Looks at power generation, desalination and SWAC</w:t>
      </w:r>
    </w:p>
    <w:p w14:paraId="57E7F90C" w14:textId="1CCEBAE5" w:rsidR="005A755D" w:rsidRDefault="005A755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 w:rsidRPr="005A755D">
        <w:rPr>
          <w:rStyle w:val="fontstyle01"/>
          <w:rFonts w:asciiTheme="minorHAnsi" w:hAnsiTheme="minorHAnsi" w:cstheme="minorHAnsi"/>
          <w:sz w:val="22"/>
          <w:szCs w:val="22"/>
        </w:rPr>
        <w:t>Park et al (2017) – hybrid solar and</w:t>
      </w:r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OTEC system – reference as interesting variant</w:t>
      </w:r>
    </w:p>
    <w:p w14:paraId="2F501FD3" w14:textId="12E65F9D" w:rsidR="005A755D" w:rsidRDefault="00563350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proofErr w:type="spellStart"/>
      <w:r w:rsidRPr="00563350">
        <w:rPr>
          <w:rStyle w:val="fontstyle01"/>
          <w:rFonts w:asciiTheme="minorHAnsi" w:hAnsiTheme="minorHAnsi" w:cstheme="minorHAnsi"/>
          <w:sz w:val="22"/>
          <w:szCs w:val="22"/>
        </w:rPr>
        <w:t>Sinama</w:t>
      </w:r>
      <w:proofErr w:type="spellEnd"/>
      <w:r w:rsidRPr="00563350">
        <w:rPr>
          <w:rStyle w:val="fontstyle01"/>
          <w:rFonts w:asciiTheme="minorHAnsi" w:hAnsiTheme="minorHAnsi" w:cstheme="minorHAnsi"/>
          <w:sz w:val="22"/>
          <w:szCs w:val="22"/>
        </w:rPr>
        <w:t xml:space="preserve"> et al (2010) – OTEC on Réunion island – relatively general overview</w:t>
      </w:r>
      <w:r w:rsidR="00341FDF">
        <w:rPr>
          <w:rStyle w:val="fontstyle01"/>
          <w:rFonts w:asciiTheme="minorHAnsi" w:hAnsiTheme="minorHAnsi" w:cstheme="minorHAnsi"/>
          <w:sz w:val="22"/>
          <w:szCs w:val="22"/>
        </w:rPr>
        <w:t>.  Focus on closed-cycle.  No economic analysis</w:t>
      </w:r>
    </w:p>
    <w:p w14:paraId="5D2617EC" w14:textId="0E251477" w:rsidR="00563350" w:rsidRDefault="00563350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 w:rsidRPr="00563350">
        <w:rPr>
          <w:rStyle w:val="fontstyle01"/>
          <w:rFonts w:asciiTheme="minorHAnsi" w:hAnsiTheme="minorHAnsi" w:cstheme="minorHAnsi"/>
          <w:sz w:val="22"/>
          <w:szCs w:val="22"/>
        </w:rPr>
        <w:t xml:space="preserve">Van </w:t>
      </w:r>
      <w:proofErr w:type="spellStart"/>
      <w:r w:rsidRPr="00563350">
        <w:rPr>
          <w:rStyle w:val="fontstyle01"/>
          <w:rFonts w:asciiTheme="minorHAnsi" w:hAnsiTheme="minorHAnsi" w:cstheme="minorHAnsi"/>
          <w:sz w:val="22"/>
          <w:szCs w:val="22"/>
        </w:rPr>
        <w:t>Zwieten</w:t>
      </w:r>
      <w:proofErr w:type="spellEnd"/>
      <w:r w:rsidRPr="00563350">
        <w:rPr>
          <w:rStyle w:val="fontstyle01"/>
          <w:rFonts w:asciiTheme="minorHAnsi" w:hAnsiTheme="minorHAnsi" w:cstheme="minorHAnsi"/>
          <w:sz w:val="22"/>
          <w:szCs w:val="22"/>
        </w:rPr>
        <w:t xml:space="preserve"> et al (2017) – Assessment of Florida’s OTEC resource. </w:t>
      </w:r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Shallower water, not as interesting for my work right now</w:t>
      </w:r>
    </w:p>
    <w:p w14:paraId="3F8EE429" w14:textId="42375FC4" w:rsidR="00481AAD" w:rsidRDefault="00481AA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ab/>
      </w:r>
    </w:p>
    <w:p w14:paraId="6161B299" w14:textId="72E55A23" w:rsidR="00481AAD" w:rsidRDefault="00481AA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>Vega (1992) – classic summary and review</w:t>
      </w:r>
    </w:p>
    <w:p w14:paraId="63BFE022" w14:textId="0DC224C0" w:rsidR="00481AAD" w:rsidRDefault="00481AA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>Vega (2010) – updated version of above, nearly identical in content</w:t>
      </w:r>
    </w:p>
    <w:p w14:paraId="6C0893F8" w14:textId="3BD381EF" w:rsidR="003A2CAC" w:rsidRDefault="003A2CAC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>Table 3: Assumes a 53.5MW</w:t>
      </w:r>
      <w:r>
        <w:rPr>
          <w:rStyle w:val="fontstyle01"/>
          <w:rFonts w:asciiTheme="minorHAnsi" w:hAnsiTheme="minorHAnsi" w:cstheme="minorHAnsi"/>
          <w:sz w:val="22"/>
          <w:szCs w:val="22"/>
          <w:vertAlign w:val="subscript"/>
        </w:rPr>
        <w:t>net</w:t>
      </w:r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 plant; gives much higher costs per kW for smaller plants.  However, all is done assuming a floating platform, and that the platform will cost more for an OC-OTEC system than a CC-OTEC system.  Platform and mooring are about 27% of the cost; submarine power cable is 9%.  Overall, platform, mooring, cable for OC-OTEC is about 48% of cost according to this result.  Without that, capital cost is much less</w:t>
      </w:r>
    </w:p>
    <w:p w14:paraId="61110FD4" w14:textId="2AA9865B" w:rsidR="003A2CAC" w:rsidRPr="003A2CAC" w:rsidRDefault="003A2CAC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 w:rsidRPr="003A2CAC">
        <w:rPr>
          <w:rStyle w:val="fontstyle01"/>
          <w:rFonts w:asciiTheme="minorHAnsi" w:hAnsiTheme="minorHAnsi" w:cstheme="minorHAnsi"/>
          <w:sz w:val="22"/>
          <w:szCs w:val="22"/>
        </w:rPr>
        <w:t>Vega also gives “data“ fo</w:t>
      </w:r>
      <w:r>
        <w:rPr>
          <w:rStyle w:val="fontstyle01"/>
          <w:rFonts w:asciiTheme="minorHAnsi" w:hAnsiTheme="minorHAnsi" w:cstheme="minorHAnsi"/>
          <w:sz w:val="22"/>
          <w:szCs w:val="22"/>
        </w:rPr>
        <w:t xml:space="preserve">r a smaller, ~5MW plant (Table 2) from two sources, one floating $35000/kW (1995) and one land-based $22800/kW (1994).  Using a standard deflator, this would translate into </w:t>
      </w:r>
      <w:r w:rsidR="002F5934">
        <w:rPr>
          <w:rStyle w:val="fontstyle01"/>
          <w:rFonts w:asciiTheme="minorHAnsi" w:hAnsiTheme="minorHAnsi" w:cstheme="minorHAnsi"/>
          <w:sz w:val="22"/>
          <w:szCs w:val="22"/>
        </w:rPr>
        <w:t xml:space="preserve">(FRED, PPI for </w:t>
      </w:r>
      <w:proofErr w:type="spellStart"/>
      <w:r w:rsidR="002F5934">
        <w:rPr>
          <w:rStyle w:val="fontstyle01"/>
          <w:rFonts w:asciiTheme="minorHAnsi" w:hAnsiTheme="minorHAnsi" w:cstheme="minorHAnsi"/>
          <w:sz w:val="22"/>
          <w:szCs w:val="22"/>
        </w:rPr>
        <w:t>mfg</w:t>
      </w:r>
      <w:proofErr w:type="spellEnd"/>
      <w:r w:rsidR="002F5934">
        <w:rPr>
          <w:rStyle w:val="fontstyle01"/>
          <w:rFonts w:asciiTheme="minorHAnsi" w:hAnsiTheme="minorHAnsi" w:cstheme="minorHAnsi"/>
          <w:sz w:val="22"/>
          <w:szCs w:val="22"/>
        </w:rPr>
        <w:t xml:space="preserve"> 1995 = 120; 2020 = 200)  $38000/kW today.  This is significantly higher than the amount given by </w:t>
      </w:r>
      <w:proofErr w:type="spellStart"/>
      <w:r w:rsidR="002F5934">
        <w:rPr>
          <w:rStyle w:val="fontstyle01"/>
          <w:rFonts w:asciiTheme="minorHAnsi" w:hAnsiTheme="minorHAnsi" w:cstheme="minorHAnsi"/>
          <w:sz w:val="22"/>
          <w:szCs w:val="22"/>
        </w:rPr>
        <w:t>Bernardoni</w:t>
      </w:r>
      <w:proofErr w:type="spellEnd"/>
      <w:r w:rsidR="002F5934">
        <w:rPr>
          <w:rStyle w:val="fontstyle01"/>
          <w:rFonts w:asciiTheme="minorHAnsi" w:hAnsiTheme="minorHAnsi" w:cstheme="minorHAnsi"/>
          <w:sz w:val="22"/>
          <w:szCs w:val="22"/>
        </w:rPr>
        <w:t xml:space="preserve"> (above)</w:t>
      </w:r>
    </w:p>
    <w:p w14:paraId="69CD3E98" w14:textId="7FE2D146" w:rsidR="00481AAD" w:rsidRDefault="00481AA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 w:rsidRPr="003A2CAC">
        <w:rPr>
          <w:rStyle w:val="fontstyle01"/>
          <w:rFonts w:asciiTheme="minorHAnsi" w:hAnsiTheme="minorHAnsi" w:cstheme="minorHAnsi"/>
          <w:sz w:val="22"/>
          <w:szCs w:val="22"/>
        </w:rPr>
        <w:lastRenderedPageBreak/>
        <w:t xml:space="preserve">Wang et al. </w:t>
      </w:r>
      <w:r w:rsidRPr="00481AAD">
        <w:rPr>
          <w:rStyle w:val="fontstyle01"/>
          <w:rFonts w:asciiTheme="minorHAnsi" w:hAnsiTheme="minorHAnsi" w:cstheme="minorHAnsi"/>
          <w:sz w:val="22"/>
          <w:szCs w:val="22"/>
        </w:rPr>
        <w:t>(2018) – organic Rankine cycle; optimization o</w:t>
      </w:r>
      <w:r>
        <w:rPr>
          <w:rStyle w:val="fontstyle01"/>
          <w:rFonts w:asciiTheme="minorHAnsi" w:hAnsiTheme="minorHAnsi" w:cstheme="minorHAnsi"/>
          <w:sz w:val="22"/>
          <w:szCs w:val="22"/>
        </w:rPr>
        <w:t>ver various parameters.  LCOE of $0.30-$0.50/kWh</w:t>
      </w:r>
    </w:p>
    <w:p w14:paraId="3B835C8C" w14:textId="12E9754E" w:rsidR="00481AAD" w:rsidRDefault="00481AA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>Watt et al (1977) – OC-OTEC; very detailed early study of components, costs, etc.</w:t>
      </w:r>
    </w:p>
    <w:p w14:paraId="2145F11A" w14:textId="4BC89B84" w:rsidR="00481AAD" w:rsidRDefault="00481AAD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>Wilberforce et al (2019) – Review of ocean power technologies</w:t>
      </w:r>
      <w:r w:rsidR="00436B63">
        <w:rPr>
          <w:rStyle w:val="fontstyle01"/>
          <w:rFonts w:asciiTheme="minorHAnsi" w:hAnsiTheme="minorHAnsi" w:cstheme="minorHAnsi"/>
          <w:sz w:val="22"/>
          <w:szCs w:val="22"/>
        </w:rPr>
        <w:t>; generic, not terribly useful</w:t>
      </w:r>
    </w:p>
    <w:p w14:paraId="6A02F8E2" w14:textId="5947EE4A" w:rsidR="00436B63" w:rsidRPr="00481AAD" w:rsidRDefault="00436B63" w:rsidP="00262063">
      <w:pPr>
        <w:rPr>
          <w:rStyle w:val="fontstyle01"/>
          <w:rFonts w:asciiTheme="minorHAnsi" w:hAnsiTheme="minorHAnsi" w:cstheme="minorHAnsi"/>
          <w:sz w:val="22"/>
          <w:szCs w:val="22"/>
        </w:rPr>
      </w:pPr>
      <w:r>
        <w:rPr>
          <w:rStyle w:val="fontstyle01"/>
          <w:rFonts w:asciiTheme="minorHAnsi" w:hAnsiTheme="minorHAnsi" w:cstheme="minorHAnsi"/>
          <w:sz w:val="22"/>
          <w:szCs w:val="22"/>
        </w:rPr>
        <w:t>Yeh et al. (2005) – Optimization study of CC-OTEC plant; review of earlier work in 1980s and 1990s seems fairly complete</w:t>
      </w:r>
    </w:p>
    <w:p w14:paraId="680A0819" w14:textId="77777777" w:rsidR="0073510C" w:rsidRPr="00481AAD" w:rsidRDefault="0073510C" w:rsidP="00262063"/>
    <w:p w14:paraId="5CE9F1D2" w14:textId="77777777" w:rsidR="00AD3DE0" w:rsidRPr="00481AAD" w:rsidRDefault="00AD3DE0" w:rsidP="00262063"/>
    <w:p w14:paraId="671B9065" w14:textId="77777777" w:rsidR="007F0353" w:rsidRPr="00481AAD" w:rsidRDefault="007F0353" w:rsidP="00262063"/>
    <w:p w14:paraId="28F30210" w14:textId="0DA2ECFE" w:rsidR="00262063" w:rsidRPr="00481AAD" w:rsidRDefault="00262063" w:rsidP="00706A26">
      <w:pPr>
        <w:ind w:left="1440"/>
      </w:pPr>
    </w:p>
    <w:p w14:paraId="3E6A8332" w14:textId="77777777" w:rsidR="00262063" w:rsidRPr="00481AAD" w:rsidRDefault="00262063" w:rsidP="00706A26">
      <w:pPr>
        <w:ind w:left="1440"/>
      </w:pPr>
    </w:p>
    <w:p w14:paraId="1F5FF983" w14:textId="3FF3D4DB" w:rsidR="00320C1E" w:rsidRPr="00481AAD" w:rsidRDefault="00320C1E">
      <w:r w:rsidRPr="00481AAD">
        <w:tab/>
      </w:r>
    </w:p>
    <w:sectPr w:rsidR="00320C1E" w:rsidRPr="00481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vOT863180fb">
    <w:altName w:val="Cambria"/>
    <w:panose1 w:val="00000000000000000000"/>
    <w:charset w:val="00"/>
    <w:family w:val="roman"/>
    <w:notTrueType/>
    <w:pitch w:val="default"/>
  </w:font>
  <w:font w:name="AdvPS44A44B">
    <w:altName w:val="Cambria"/>
    <w:panose1 w:val="00000000000000000000"/>
    <w:charset w:val="00"/>
    <w:family w:val="roman"/>
    <w:notTrueType/>
    <w:pitch w:val="default"/>
  </w:font>
  <w:font w:name="AdvOT863180fb+20">
    <w:altName w:val="Cambria"/>
    <w:panose1 w:val="00000000000000000000"/>
    <w:charset w:val="00"/>
    <w:family w:val="roman"/>
    <w:notTrueType/>
    <w:pitch w:val="default"/>
  </w:font>
  <w:font w:name="AdvOT863180fb+fb">
    <w:altName w:val="Cambria"/>
    <w:panose1 w:val="00000000000000000000"/>
    <w:charset w:val="00"/>
    <w:family w:val="roman"/>
    <w:notTrueType/>
    <w:pitch w:val="default"/>
  </w:font>
  <w:font w:name="AdvPS4802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768"/>
    <w:rsid w:val="000D1F45"/>
    <w:rsid w:val="000E753A"/>
    <w:rsid w:val="00157EC7"/>
    <w:rsid w:val="001D2CD4"/>
    <w:rsid w:val="001E5B4B"/>
    <w:rsid w:val="001F1401"/>
    <w:rsid w:val="00200F8F"/>
    <w:rsid w:val="00262063"/>
    <w:rsid w:val="00293354"/>
    <w:rsid w:val="002F5934"/>
    <w:rsid w:val="00320C1E"/>
    <w:rsid w:val="00341FDF"/>
    <w:rsid w:val="003A2CAC"/>
    <w:rsid w:val="003C1523"/>
    <w:rsid w:val="00436B63"/>
    <w:rsid w:val="00456C85"/>
    <w:rsid w:val="00481AAD"/>
    <w:rsid w:val="00563350"/>
    <w:rsid w:val="005A755D"/>
    <w:rsid w:val="00706A26"/>
    <w:rsid w:val="0073510C"/>
    <w:rsid w:val="007F0353"/>
    <w:rsid w:val="009E1187"/>
    <w:rsid w:val="00AD3DE0"/>
    <w:rsid w:val="00B91F7D"/>
    <w:rsid w:val="00D3334D"/>
    <w:rsid w:val="00DF6768"/>
    <w:rsid w:val="00EE0FB7"/>
    <w:rsid w:val="00F2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7ED03"/>
  <w15:chartTrackingRefBased/>
  <w15:docId w15:val="{D6870441-CA53-47FF-A1E5-85EFA4F8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51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C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1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73510C"/>
    <w:rPr>
      <w:rFonts w:ascii="AdvOT863180fb" w:hAnsi="AdvOT863180fb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DefaultParagraphFont"/>
    <w:rsid w:val="0073510C"/>
    <w:rPr>
      <w:rFonts w:ascii="AdvPS44A44B" w:hAnsi="AdvPS44A44B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514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ontstyle31">
    <w:name w:val="fontstyle31"/>
    <w:basedOn w:val="DefaultParagraphFont"/>
    <w:rsid w:val="001E5B4B"/>
    <w:rPr>
      <w:rFonts w:ascii="AdvOT863180fb+20" w:hAnsi="AdvOT863180fb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DefaultParagraphFont"/>
    <w:rsid w:val="001E5B4B"/>
    <w:rPr>
      <w:rFonts w:ascii="AdvOT863180fb+fb" w:hAnsi="AdvOT863180fb+fb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3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Dayton</Company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Brecha</dc:creator>
  <cp:keywords/>
  <dc:description/>
  <cp:lastModifiedBy>Robert Brecha</cp:lastModifiedBy>
  <cp:revision>16</cp:revision>
  <dcterms:created xsi:type="dcterms:W3CDTF">2019-09-16T15:19:00Z</dcterms:created>
  <dcterms:modified xsi:type="dcterms:W3CDTF">2020-07-22T09:52:00Z</dcterms:modified>
</cp:coreProperties>
</file>