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System Overview</w:t>
      </w:r>
    </w:p>
    <w:p>
      <w:r>
        <w:t>The system includes a Web UI, API Gateway, Auth Service, Order Service, and Inventory Service.</w:t>
      </w:r>
    </w:p>
    <w:p>
      <w:r>
        <w:t>Users authenticate via Auth Service. The Web UI calls the API Gateway, which routes to services.</w:t>
      </w:r>
    </w:p>
    <w:p>
      <w:r>
        <w:t>Order Service calls Payment Provider and Inventory Service. Notifications are sent via Email Service.</w:t>
      </w:r>
    </w:p>
    <w:p>
      <w:r>
        <w:t>Deploy on Kubernetes with separate pods for each service and a shared PostgreSQL database.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