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TEST STRATEGY</w:t>
      </w:r>
    </w:p>
    <w:p>
      <w:pPr>
        <w:jc w:val="center"/>
      </w:pPr>
      <w:r>
        <w:rPr>
          <w:b/>
          <w:sz w:val="40"/>
        </w:rPr>
        <w:t>EVALYTICS</w:t>
      </w:r>
    </w:p>
    <w:p>
      <w:pPr>
        <w:jc w:val="center"/>
      </w:pPr>
      <w:r>
        <w:rPr>
          <w:i/>
          <w:sz w:val="26"/>
        </w:rPr>
        <w:t>Quality Engineering &amp; Test Automation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Document Attribute</w:t>
            </w:r>
          </w:p>
        </w:tc>
        <w:tc>
          <w:tcPr>
            <w:tcW w:type="dxa" w:w="5112"/>
            <w:shd w:fill="D9EAF7"/>
          </w:tcPr>
          <w:p>
            <w:r>
              <w:rPr>
                <w:b/>
                <w:sz w:val="16"/>
              </w:rPr>
              <w:t>Value</w:t>
            </w:r>
          </w:p>
        </w:tc>
      </w:tr>
      <w:tr>
        <w:tc>
          <w:tcPr>
            <w:tcW w:type="dxa" w:w="5112"/>
            <w:vAlign w:val="center"/>
          </w:tcPr>
          <w:p>
            <w:r>
              <w:rPr>
                <w:sz w:val="16"/>
              </w:rPr>
              <w:t>Document Owner</w:t>
            </w:r>
          </w:p>
        </w:tc>
        <w:tc>
          <w:tcPr>
            <w:tcW w:type="dxa" w:w="5112"/>
            <w:vAlign w:val="center"/>
          </w:tcPr>
          <w:p>
            <w:r>
              <w:rPr>
                <w:sz w:val="16"/>
              </w:rPr>
              <w:t>QA / SDET</w:t>
            </w:r>
          </w:p>
        </w:tc>
      </w:tr>
      <w:tr>
        <w:tc>
          <w:tcPr>
            <w:tcW w:type="dxa" w:w="5112"/>
            <w:vAlign w:val="center"/>
          </w:tcPr>
          <w:p>
            <w:r>
              <w:rPr>
                <w:sz w:val="16"/>
              </w:rPr>
              <w:t>Version</w:t>
            </w:r>
          </w:p>
        </w:tc>
        <w:tc>
          <w:tcPr>
            <w:tcW w:type="dxa" w:w="5112"/>
            <w:vAlign w:val="center"/>
          </w:tcPr>
          <w:p>
            <w:r>
              <w:rPr>
                <w:sz w:val="16"/>
              </w:rPr>
              <w:t>0.1</w:t>
            </w:r>
          </w:p>
        </w:tc>
      </w:tr>
      <w:tr>
        <w:tc>
          <w:tcPr>
            <w:tcW w:type="dxa" w:w="5112"/>
            <w:vAlign w:val="center"/>
          </w:tcPr>
          <w:p>
            <w:r>
              <w:rPr>
                <w:sz w:val="16"/>
              </w:rPr>
              <w:t>Date</w:t>
            </w:r>
          </w:p>
        </w:tc>
        <w:tc>
          <w:tcPr>
            <w:tcW w:type="dxa" w:w="5112"/>
            <w:vAlign w:val="center"/>
          </w:tcPr>
          <w:p>
            <w:r>
              <w:rPr>
                <w:sz w:val="16"/>
              </w:rPr>
              <w:t>09/04/2026</w:t>
            </w:r>
          </w:p>
        </w:tc>
      </w:tr>
      <w:tr>
        <w:tc>
          <w:tcPr>
            <w:tcW w:type="dxa" w:w="5112"/>
            <w:vAlign w:val="center"/>
          </w:tcPr>
          <w:p>
            <w:r>
              <w:rPr>
                <w:sz w:val="16"/>
              </w:rPr>
              <w:t>Status</w:t>
            </w:r>
          </w:p>
        </w:tc>
        <w:tc>
          <w:tcPr>
            <w:tcW w:type="dxa" w:w="5112"/>
            <w:vAlign w:val="center"/>
          </w:tcPr>
          <w:p>
            <w:r>
              <w:rPr>
                <w:sz w:val="16"/>
              </w:rPr>
              <w:t>Draft</w:t>
            </w:r>
          </w:p>
        </w:tc>
      </w:tr>
      <w:tr>
        <w:tc>
          <w:tcPr>
            <w:tcW w:type="dxa" w:w="5112"/>
            <w:vAlign w:val="center"/>
          </w:tcPr>
          <w:p>
            <w:r>
              <w:rPr>
                <w:sz w:val="16"/>
              </w:rPr>
              <w:t>Automation Repository</w:t>
            </w:r>
          </w:p>
        </w:tc>
        <w:tc>
          <w:tcPr>
            <w:tcW w:type="dxa" w:w="5112"/>
            <w:vAlign w:val="center"/>
          </w:tcPr>
          <w:p>
            <w:r>
              <w:rPr>
                <w:sz w:val="16"/>
              </w:rPr>
              <w:t>https://github.com/RJMadhavi/evalytics-ai-tester</w:t>
            </w:r>
          </w:p>
        </w:tc>
      </w:tr>
      <w:tr>
        <w:tc>
          <w:tcPr>
            <w:tcW w:type="dxa" w:w="5112"/>
            <w:vAlign w:val="center"/>
          </w:tcPr>
          <w:p>
            <w:r>
              <w:rPr>
                <w:sz w:val="16"/>
              </w:rPr>
              <w:t>Application Under Test</w:t>
            </w:r>
          </w:p>
        </w:tc>
        <w:tc>
          <w:tcPr>
            <w:tcW w:type="dxa" w:w="5112"/>
            <w:vAlign w:val="center"/>
          </w:tcPr>
          <w:p>
            <w:r>
              <w:rPr>
                <w:sz w:val="16"/>
              </w:rPr>
              <w:t>Evalytics — https://evalytics.in</w:t>
            </w:r>
          </w:p>
        </w:tc>
      </w:tr>
      <w:tr>
        <w:tc>
          <w:tcPr>
            <w:tcW w:type="dxa" w:w="5112"/>
            <w:vAlign w:val="center"/>
          </w:tcPr>
          <w:p>
            <w:r>
              <w:rPr>
                <w:sz w:val="16"/>
              </w:rPr>
              <w:t>Source Repository</w:t>
            </w:r>
          </w:p>
        </w:tc>
        <w:tc>
          <w:tcPr>
            <w:tcW w:type="dxa" w:w="5112"/>
            <w:vAlign w:val="center"/>
          </w:tcPr>
          <w:p>
            <w:r>
              <w:rPr>
                <w:sz w:val="16"/>
              </w:rPr>
              <w:t>Evalytics application source (private project source provided for this work)</w:t>
            </w:r>
          </w:p>
        </w:tc>
      </w:tr>
      <w:tr>
        <w:tc>
          <w:tcPr>
            <w:tcW w:type="dxa" w:w="5112"/>
            <w:vAlign w:val="center"/>
          </w:tcPr>
          <w:p>
            <w:r>
              <w:rPr>
                <w:sz w:val="16"/>
              </w:rPr>
              <w:t>Confidentiality</w:t>
            </w:r>
          </w:p>
        </w:tc>
        <w:tc>
          <w:tcPr>
            <w:tcW w:type="dxa" w:w="5112"/>
            <w:vAlign w:val="center"/>
          </w:tcPr>
          <w:p>
            <w:r>
              <w:rPr>
                <w:sz w:val="16"/>
              </w:rPr>
              <w:t>Confidential — Internal Use</w:t>
            </w:r>
          </w:p>
        </w:tc>
      </w:tr>
    </w:tbl>
    <w:p/>
    <w:p>
      <w:r>
        <w:br w:type="page"/>
      </w:r>
    </w:p>
    <w:p>
      <w:pPr>
        <w:pStyle w:val="Heading1"/>
      </w:pPr>
      <w:r>
        <w:t>1. Document Purpose</w:t>
      </w:r>
    </w:p>
    <w:p>
      <w:r>
        <w:t>This document defines the overall quality engineering and test automation strategy for the Evalytics application. It establishes the testing scope, test levels and types, automation approach, environments, test data, entry and exit criteria, defect management, CI/CD direction, risks, metrics, responsibilities, and expected deliverables.</w:t>
      </w:r>
    </w:p>
    <w:p>
      <w:r>
        <w:t>The immediate objective is to build an Evalytics-specific automated test solution in the evalytics-ai-tester repository that can be configured and executed by authorized members of the Evalytics organization. The longer-term objective is to identify reusable automation components after the Evalytics implementation is mature.</w:t>
      </w:r>
    </w:p>
    <w:p>
      <w:r>
        <w:t>This is a baseline draft. Detailed requirements, business rules, scenarios, and exact coverage will be refined through structured exploration of the application and source code.</w:t>
      </w:r>
    </w:p>
    <w:p>
      <w:pPr>
        <w:pStyle w:val="Heading1"/>
      </w:pPr>
      <w:r>
        <w:t>2. Product / System Overview</w:t>
      </w:r>
    </w:p>
    <w:p>
      <w:r>
        <w:t>Evalytics is a web-based assessment and learning platform with role-specific workflows for teachers, students, and administrative/reviewer functions. The application includes authentication, academy/tenant concepts, question management, test creation and delivery, assignments, enrollment, examinations, results, reporting, and AI-assisted functionality.</w:t>
      </w:r>
    </w:p>
    <w:p>
      <w:pPr>
        <w:pStyle w:val="Heading2"/>
      </w:pPr>
      <w:r>
        <w:t>Primary users</w:t>
      </w:r>
    </w:p>
    <w:p>
      <w:pPr>
        <w:pStyle w:val="ListBullet"/>
      </w:pPr>
      <w:r>
        <w:t>Teachers</w:t>
      </w:r>
    </w:p>
    <w:p>
      <w:pPr>
        <w:pStyle w:val="ListBullet"/>
      </w:pPr>
      <w:r>
        <w:t>Students</w:t>
      </w:r>
    </w:p>
    <w:p>
      <w:pPr>
        <w:pStyle w:val="ListBullet"/>
      </w:pPr>
      <w:r>
        <w:t>CMS / administrative users</w:t>
      </w:r>
    </w:p>
    <w:p>
      <w:pPr>
        <w:pStyle w:val="ListBullet"/>
      </w:pPr>
      <w:r>
        <w:t>Reviewers</w:t>
      </w:r>
    </w:p>
    <w:p>
      <w:pPr>
        <w:pStyle w:val="Heading2"/>
      </w:pPr>
      <w:r>
        <w:t>Major workflows</w:t>
      </w:r>
    </w:p>
    <w:p>
      <w:pPr>
        <w:pStyle w:val="ListBullet"/>
      </w:pPr>
      <w:r>
        <w:t>Authentication, session management, logout, and password recovery</w:t>
      </w:r>
    </w:p>
    <w:p>
      <w:pPr>
        <w:pStyle w:val="ListBullet"/>
      </w:pPr>
      <w:r>
        <w:t>Academy creation/joining and tenant-scoped access</w:t>
      </w:r>
    </w:p>
    <w:p>
      <w:pPr>
        <w:pStyle w:val="ListBullet"/>
      </w:pPr>
      <w:r>
        <w:t>Subject and section management</w:t>
      </w:r>
    </w:p>
    <w:p>
      <w:pPr>
        <w:pStyle w:val="ListBullet"/>
      </w:pPr>
      <w:r>
        <w:t>Question creation, editing, deletion, review, upload, preview, and related operations</w:t>
      </w:r>
    </w:p>
    <w:p>
      <w:pPr>
        <w:pStyle w:val="ListBullet"/>
      </w:pPr>
      <w:r>
        <w:t>Test-paper creation, question selection, editing, scheduling, printing, and document generation</w:t>
      </w:r>
    </w:p>
    <w:p>
      <w:pPr>
        <w:pStyle w:val="ListBullet"/>
      </w:pPr>
      <w:r>
        <w:t>Student enrollment and batch management</w:t>
      </w:r>
    </w:p>
    <w:p>
      <w:pPr>
        <w:pStyle w:val="ListBullet"/>
      </w:pPr>
      <w:r>
        <w:t>Assignments and reattempt workflows</w:t>
      </w:r>
    </w:p>
    <w:p>
      <w:pPr>
        <w:pStyle w:val="ListBullet"/>
      </w:pPr>
      <w:r>
        <w:t>Student examination: start/resume, answer, save, navigate, review, and submit</w:t>
      </w:r>
    </w:p>
    <w:p>
      <w:pPr>
        <w:pStyle w:val="ListBullet"/>
      </w:pPr>
      <w:r>
        <w:t>Results, history, reports, and leaderboard behavior</w:t>
      </w:r>
    </w:p>
    <w:p>
      <w:pPr>
        <w:pStyle w:val="ListBullet"/>
      </w:pPr>
      <w:r>
        <w:t>CMS and reviewer operations</w:t>
      </w:r>
    </w:p>
    <w:p>
      <w:pPr>
        <w:pStyle w:val="ListBullet"/>
      </w:pPr>
      <w:r>
        <w:t>AI-assisted functionality including Genie and AI question generation</w:t>
      </w:r>
    </w:p>
    <w:p>
      <w:pPr>
        <w:pStyle w:val="Heading2"/>
      </w:pPr>
      <w:r>
        <w:t>Architecture/components relevant to testing</w:t>
      </w:r>
    </w:p>
    <w:p>
      <w:pPr>
        <w:pStyle w:val="ListBullet"/>
      </w:pPr>
      <w:r>
        <w:t>Python/Flask web application</w:t>
      </w:r>
    </w:p>
    <w:p>
      <w:pPr>
        <w:pStyle w:val="ListBullet"/>
      </w:pPr>
      <w:r>
        <w:t>Role-based routing and authorization controls</w:t>
      </w:r>
    </w:p>
    <w:p>
      <w:pPr>
        <w:pStyle w:val="ListBullet"/>
      </w:pPr>
      <w:r>
        <w:t>Server-side services and persistent application data</w:t>
      </w:r>
    </w:p>
    <w:p>
      <w:pPr>
        <w:pStyle w:val="ListBullet"/>
      </w:pPr>
      <w:r>
        <w:t>File/document upload and processing workflows</w:t>
      </w:r>
    </w:p>
    <w:p>
      <w:pPr>
        <w:pStyle w:val="ListBullet"/>
      </w:pPr>
      <w:r>
        <w:t>AI-related application services/endpoints</w:t>
      </w:r>
    </w:p>
    <w:p>
      <w:pPr>
        <w:pStyle w:val="ListBullet"/>
      </w:pPr>
      <w:r>
        <w:t>Browser-facing workflows suitable for Playwright automation</w:t>
      </w:r>
    </w:p>
    <w:p>
      <w:pPr>
        <w:pStyle w:val="Heading1"/>
      </w:pPr>
      <w:r>
        <w:t>3. Test Objectives</w:t>
      </w:r>
    </w:p>
    <w:p>
      <w:pPr>
        <w:pStyle w:val="ListBullet"/>
      </w:pPr>
      <w:r>
        <w:t>Validate critical business functionality and end-to-end workflows.</w:t>
      </w:r>
    </w:p>
    <w:p>
      <w:pPr>
        <w:pStyle w:val="ListBullet"/>
      </w:pPr>
      <w:r>
        <w:t>Detect defects as early as practical.</w:t>
      </w:r>
    </w:p>
    <w:p>
      <w:pPr>
        <w:pStyle w:val="ListBullet"/>
      </w:pPr>
      <w:r>
        <w:t>Protect existing functionality through repeatable regression automation.</w:t>
      </w:r>
    </w:p>
    <w:p>
      <w:pPr>
        <w:pStyle w:val="ListBullet"/>
      </w:pPr>
      <w:r>
        <w:t>Validate role-based authorization and academy/tenant isolation.</w:t>
      </w:r>
    </w:p>
    <w:p>
      <w:pPr>
        <w:pStyle w:val="ListBullet"/>
      </w:pPr>
      <w:r>
        <w:t>Validate UI, API/service, integration, and data behavior where appropriate.</w:t>
      </w:r>
    </w:p>
    <w:p>
      <w:pPr>
        <w:pStyle w:val="ListBullet"/>
      </w:pPr>
      <w:r>
        <w:t>Establish reliable automated coverage for stable, repeatable scenarios.</w:t>
      </w:r>
    </w:p>
    <w:p>
      <w:pPr>
        <w:pStyle w:val="ListBullet"/>
      </w:pPr>
      <w:r>
        <w:t>Provide useful failure evidence such as screenshots, traces, logs, and test context.</w:t>
      </w:r>
    </w:p>
    <w:p>
      <w:pPr>
        <w:pStyle w:val="ListBullet"/>
      </w:pPr>
      <w:r>
        <w:t>Create a repeatable execution process for authorized Evalytics team members.</w:t>
      </w:r>
    </w:p>
    <w:p>
      <w:pPr>
        <w:pStyle w:val="ListBullet"/>
      </w:pPr>
      <w:r>
        <w:t>Use Ollama selectively for scenario generation, test-data assistance, failure analysis, and exploratory support.</w:t>
      </w:r>
    </w:p>
    <w:p>
      <w:pPr>
        <w:pStyle w:val="ListBullet"/>
      </w:pPr>
      <w:r>
        <w:t>Establish measurable quality gates for future CI/CD execution.</w:t>
      </w:r>
    </w:p>
    <w:p>
      <w:pPr>
        <w:pStyle w:val="Heading1"/>
      </w:pPr>
      <w:r>
        <w:t>4. Scope</w:t>
      </w:r>
    </w:p>
    <w:p>
      <w:pPr>
        <w:pStyle w:val="Heading2"/>
      </w:pPr>
      <w:r>
        <w:t>In Scope</w:t>
      </w:r>
    </w:p>
    <w:p>
      <w:pPr>
        <w:pStyle w:val="ListBullet"/>
      </w:pPr>
      <w:r>
        <w:t>Authentication, authorization, sessions, and role-based access</w:t>
      </w:r>
    </w:p>
    <w:p>
      <w:pPr>
        <w:pStyle w:val="ListBullet"/>
      </w:pPr>
      <w:r>
        <w:t>Teacher, student, CMS, and reviewer workflows</w:t>
      </w:r>
    </w:p>
    <w:p>
      <w:pPr>
        <w:pStyle w:val="ListBullet"/>
      </w:pPr>
      <w:r>
        <w:t>Functional UI validation</w:t>
      </w:r>
    </w:p>
    <w:p>
      <w:pPr>
        <w:pStyle w:val="ListBullet"/>
      </w:pPr>
      <w:r>
        <w:t>API/service validation where appropriate</w:t>
      </w:r>
    </w:p>
    <w:p>
      <w:pPr>
        <w:pStyle w:val="ListBullet"/>
      </w:pPr>
      <w:r>
        <w:t>Integration validation</w:t>
      </w:r>
    </w:p>
    <w:p>
      <w:pPr>
        <w:pStyle w:val="ListBullet"/>
      </w:pPr>
      <w:r>
        <w:t>Critical end-to-end business workflows</w:t>
      </w:r>
    </w:p>
    <w:p>
      <w:pPr>
        <w:pStyle w:val="ListBullet"/>
      </w:pPr>
      <w:r>
        <w:t>Smoke, sanity, regression, negative, boundary/validation, compatibility, accessibility, and security-focused checks where applicable</w:t>
      </w:r>
    </w:p>
    <w:p>
      <w:pPr>
        <w:pStyle w:val="ListBullet"/>
      </w:pPr>
      <w:r>
        <w:t>Test data fixtures, controlled accounts, cleanup, and repeatable setup</w:t>
      </w:r>
    </w:p>
    <w:p>
      <w:pPr>
        <w:pStyle w:val="ListBullet"/>
      </w:pPr>
      <w:r>
        <w:t>Playwright browser automation and pytest execution</w:t>
      </w:r>
    </w:p>
    <w:p>
      <w:pPr>
        <w:pStyle w:val="ListBullet"/>
      </w:pPr>
      <w:r>
        <w:t>Failure evidence and automated reporting</w:t>
      </w:r>
    </w:p>
    <w:p>
      <w:pPr>
        <w:pStyle w:val="ListBullet"/>
      </w:pPr>
      <w:r>
        <w:t>Ollama-assisted testing introduced in controlled phases</w:t>
      </w:r>
    </w:p>
    <w:p>
      <w:pPr>
        <w:pStyle w:val="ListBullet"/>
      </w:pPr>
      <w:r>
        <w:t>Local execution and, after stabilization, CI/CD execution</w:t>
      </w:r>
    </w:p>
    <w:p>
      <w:pPr>
        <w:pStyle w:val="Heading2"/>
      </w:pPr>
      <w:r>
        <w:t>Out of Scope</w:t>
      </w:r>
    </w:p>
    <w:p>
      <w:pPr>
        <w:pStyle w:val="ListBullet"/>
      </w:pPr>
      <w:r>
        <w:t>Testing third-party systems beyond validation of Evalytics integrations</w:t>
      </w:r>
    </w:p>
    <w:p>
      <w:pPr>
        <w:pStyle w:val="ListBullet"/>
      </w:pPr>
      <w:r>
        <w:t>Production data manipulation or destructive testing without explicit authorization</w:t>
      </w:r>
    </w:p>
    <w:p>
      <w:pPr>
        <w:pStyle w:val="ListBullet"/>
      </w:pPr>
      <w:r>
        <w:t>Load/stress testing in the initial functional automation suite</w:t>
      </w:r>
    </w:p>
    <w:p>
      <w:pPr>
        <w:pStyle w:val="ListBullet"/>
      </w:pPr>
      <w:r>
        <w:t>Security penetration testing or vulnerability exploitation</w:t>
      </w:r>
    </w:p>
    <w:p>
      <w:pPr>
        <w:pStyle w:val="ListBullet"/>
      </w:pPr>
      <w:r>
        <w:t>Treating AI-generated scenarios as authoritative requirements without review</w:t>
      </w:r>
    </w:p>
    <w:p>
      <w:pPr>
        <w:pStyle w:val="ListBullet"/>
      </w:pPr>
      <w:r>
        <w:t>Generalizing the framework to unrelated applications before Evalytics coverage is mature</w:t>
      </w:r>
    </w:p>
    <w:p>
      <w:pPr>
        <w:pStyle w:val="Heading1"/>
      </w:pPr>
      <w:r>
        <w:t>5. Test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Test Level</w:t>
            </w:r>
          </w:p>
        </w:tc>
        <w:tc>
          <w:tcPr>
            <w:tcW w:type="dxa" w:w="3408"/>
            <w:shd w:fill="D9EAF7"/>
          </w:tcPr>
          <w:p>
            <w:r>
              <w:rPr>
                <w:b/>
                <w:sz w:val="16"/>
              </w:rPr>
              <w:t>Purpose</w:t>
            </w:r>
          </w:p>
        </w:tc>
        <w:tc>
          <w:tcPr>
            <w:tcW w:type="dxa" w:w="3408"/>
            <w:shd w:fill="D9EAF7"/>
          </w:tcPr>
          <w:p>
            <w:r>
              <w:rPr>
                <w:b/>
                <w:sz w:val="16"/>
              </w:rPr>
              <w:t>Primary Ownership / Approach</w:t>
            </w:r>
          </w:p>
        </w:tc>
      </w:tr>
      <w:tr>
        <w:tc>
          <w:tcPr>
            <w:tcW w:type="dxa" w:w="3408"/>
            <w:vAlign w:val="center"/>
          </w:tcPr>
          <w:p>
            <w:r>
              <w:rPr>
                <w:sz w:val="16"/>
              </w:rPr>
              <w:t>Unit</w:t>
            </w:r>
          </w:p>
        </w:tc>
        <w:tc>
          <w:tcPr>
            <w:tcW w:type="dxa" w:w="3408"/>
            <w:vAlign w:val="center"/>
          </w:tcPr>
          <w:p>
            <w:r>
              <w:rPr>
                <w:sz w:val="16"/>
              </w:rPr>
              <w:t>Individual functions/components</w:t>
            </w:r>
          </w:p>
        </w:tc>
        <w:tc>
          <w:tcPr>
            <w:tcW w:type="dxa" w:w="3408"/>
            <w:vAlign w:val="center"/>
          </w:tcPr>
          <w:p>
            <w:r>
              <w:rPr>
                <w:sz w:val="16"/>
              </w:rPr>
              <w:t>Primarily developers; consume results where available</w:t>
            </w:r>
          </w:p>
        </w:tc>
      </w:tr>
      <w:tr>
        <w:tc>
          <w:tcPr>
            <w:tcW w:type="dxa" w:w="3408"/>
            <w:vAlign w:val="center"/>
          </w:tcPr>
          <w:p>
            <w:r>
              <w:rPr>
                <w:sz w:val="16"/>
              </w:rPr>
              <w:t>API / Service</w:t>
            </w:r>
          </w:p>
        </w:tc>
        <w:tc>
          <w:tcPr>
            <w:tcW w:type="dxa" w:w="3408"/>
            <w:vAlign w:val="center"/>
          </w:tcPr>
          <w:p>
            <w:r>
              <w:rPr>
                <w:sz w:val="16"/>
              </w:rPr>
              <w:t>Contracts, auth, validation, errors, business rules</w:t>
            </w:r>
          </w:p>
        </w:tc>
        <w:tc>
          <w:tcPr>
            <w:tcW w:type="dxa" w:w="3408"/>
            <w:vAlign w:val="center"/>
          </w:tcPr>
          <w:p>
            <w:r>
              <w:rPr>
                <w:sz w:val="16"/>
              </w:rPr>
              <w:t>QA/SDET; automate stable high-value behavior</w:t>
            </w:r>
          </w:p>
        </w:tc>
      </w:tr>
      <w:tr>
        <w:tc>
          <w:tcPr>
            <w:tcW w:type="dxa" w:w="3408"/>
            <w:vAlign w:val="center"/>
          </w:tcPr>
          <w:p>
            <w:r>
              <w:rPr>
                <w:sz w:val="16"/>
              </w:rPr>
              <w:t>Integration</w:t>
            </w:r>
          </w:p>
        </w:tc>
        <w:tc>
          <w:tcPr>
            <w:tcW w:type="dxa" w:w="3408"/>
            <w:vAlign w:val="center"/>
          </w:tcPr>
          <w:p>
            <w:r>
              <w:rPr>
                <w:sz w:val="16"/>
              </w:rPr>
              <w:t>Interactions among components, persistence, services, dependencies</w:t>
            </w:r>
          </w:p>
        </w:tc>
        <w:tc>
          <w:tcPr>
            <w:tcW w:type="dxa" w:w="3408"/>
            <w:vAlign w:val="center"/>
          </w:tcPr>
          <w:p>
            <w:r>
              <w:rPr>
                <w:sz w:val="16"/>
              </w:rPr>
              <w:t>QA/SDET + developers as appropriate</w:t>
            </w:r>
          </w:p>
        </w:tc>
      </w:tr>
      <w:tr>
        <w:tc>
          <w:tcPr>
            <w:tcW w:type="dxa" w:w="3408"/>
            <w:vAlign w:val="center"/>
          </w:tcPr>
          <w:p>
            <w:r>
              <w:rPr>
                <w:sz w:val="16"/>
              </w:rPr>
              <w:t>UI / End-to-End</w:t>
            </w:r>
          </w:p>
        </w:tc>
        <w:tc>
          <w:tcPr>
            <w:tcW w:type="dxa" w:w="3408"/>
            <w:vAlign w:val="center"/>
          </w:tcPr>
          <w:p>
            <w:r>
              <w:rPr>
                <w:sz w:val="16"/>
              </w:rPr>
              <w:t>Critical browser user journeys</w:t>
            </w:r>
          </w:p>
        </w:tc>
        <w:tc>
          <w:tcPr>
            <w:tcW w:type="dxa" w:w="3408"/>
            <w:vAlign w:val="center"/>
          </w:tcPr>
          <w:p>
            <w:r>
              <w:rPr>
                <w:sz w:val="16"/>
              </w:rPr>
              <w:t>QA/SDET using Playwright</w:t>
            </w:r>
          </w:p>
        </w:tc>
      </w:tr>
      <w:tr>
        <w:tc>
          <w:tcPr>
            <w:tcW w:type="dxa" w:w="3408"/>
            <w:vAlign w:val="center"/>
          </w:tcPr>
          <w:p>
            <w:r>
              <w:rPr>
                <w:sz w:val="16"/>
              </w:rPr>
              <w:t>Regression</w:t>
            </w:r>
          </w:p>
        </w:tc>
        <w:tc>
          <w:tcPr>
            <w:tcW w:type="dxa" w:w="3408"/>
            <w:vAlign w:val="center"/>
          </w:tcPr>
          <w:p>
            <w:r>
              <w:rPr>
                <w:sz w:val="16"/>
              </w:rPr>
              <w:t>Changes have not broken established behavior</w:t>
            </w:r>
          </w:p>
        </w:tc>
        <w:tc>
          <w:tcPr>
            <w:tcW w:type="dxa" w:w="3408"/>
            <w:vAlign w:val="center"/>
          </w:tcPr>
          <w:p>
            <w:r>
              <w:rPr>
                <w:sz w:val="16"/>
              </w:rPr>
              <w:t>Automated suites with risk-based selection</w:t>
            </w:r>
          </w:p>
        </w:tc>
      </w:tr>
      <w:tr>
        <w:tc>
          <w:tcPr>
            <w:tcW w:type="dxa" w:w="3408"/>
            <w:vAlign w:val="center"/>
          </w:tcPr>
          <w:p>
            <w:r>
              <w:rPr>
                <w:sz w:val="16"/>
              </w:rPr>
              <w:t>Exploratory</w:t>
            </w:r>
          </w:p>
        </w:tc>
        <w:tc>
          <w:tcPr>
            <w:tcW w:type="dxa" w:w="3408"/>
            <w:vAlign w:val="center"/>
          </w:tcPr>
          <w:p>
            <w:r>
              <w:rPr>
                <w:sz w:val="16"/>
              </w:rPr>
              <w:t>Unexpected behavior beyond scripted scenarios</w:t>
            </w:r>
          </w:p>
        </w:tc>
        <w:tc>
          <w:tcPr>
            <w:tcW w:type="dxa" w:w="3408"/>
            <w:vAlign w:val="center"/>
          </w:tcPr>
          <w:p>
            <w:r>
              <w:rPr>
                <w:sz w:val="16"/>
              </w:rPr>
              <w:t>QA/SDET; AI may suggest scenarios</w:t>
            </w:r>
          </w:p>
        </w:tc>
      </w:tr>
    </w:tbl>
    <w:p/>
    <w:p>
      <w:pPr>
        <w:pStyle w:val="Heading1"/>
      </w:pPr>
      <w:r>
        <w:t>6. Test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Test Type</w:t>
            </w:r>
          </w:p>
        </w:tc>
        <w:tc>
          <w:tcPr>
            <w:tcW w:type="dxa" w:w="3408"/>
            <w:shd w:fill="D9EAF7"/>
          </w:tcPr>
          <w:p>
            <w:r>
              <w:rPr>
                <w:b/>
                <w:sz w:val="16"/>
              </w:rPr>
              <w:t>Status</w:t>
            </w:r>
          </w:p>
        </w:tc>
        <w:tc>
          <w:tcPr>
            <w:tcW w:type="dxa" w:w="3408"/>
            <w:shd w:fill="D9EAF7"/>
          </w:tcPr>
          <w:p>
            <w:r>
              <w:rPr>
                <w:b/>
                <w:sz w:val="16"/>
              </w:rPr>
              <w:t>Automation / Ownership</w:t>
            </w:r>
          </w:p>
        </w:tc>
      </w:tr>
      <w:tr>
        <w:tc>
          <w:tcPr>
            <w:tcW w:type="dxa" w:w="3408"/>
            <w:vAlign w:val="center"/>
          </w:tcPr>
          <w:p>
            <w:r>
              <w:rPr>
                <w:sz w:val="16"/>
              </w:rPr>
              <w:t>Functional</w:t>
            </w:r>
          </w:p>
        </w:tc>
        <w:tc>
          <w:tcPr>
            <w:tcW w:type="dxa" w:w="3408"/>
            <w:vAlign w:val="center"/>
          </w:tcPr>
          <w:p>
            <w:r>
              <w:rPr>
                <w:sz w:val="16"/>
              </w:rPr>
              <w:t>In scope</w:t>
            </w:r>
          </w:p>
        </w:tc>
        <w:tc>
          <w:tcPr>
            <w:tcW w:type="dxa" w:w="3408"/>
            <w:vAlign w:val="center"/>
          </w:tcPr>
          <w:p>
            <w:r>
              <w:rPr>
                <w:sz w:val="16"/>
              </w:rPr>
              <w:t>Automated where stable; QA/SDET</w:t>
            </w:r>
          </w:p>
        </w:tc>
      </w:tr>
      <w:tr>
        <w:tc>
          <w:tcPr>
            <w:tcW w:type="dxa" w:w="3408"/>
            <w:vAlign w:val="center"/>
          </w:tcPr>
          <w:p>
            <w:r>
              <w:rPr>
                <w:sz w:val="16"/>
              </w:rPr>
              <w:t>Regression</w:t>
            </w:r>
          </w:p>
        </w:tc>
        <w:tc>
          <w:tcPr>
            <w:tcW w:type="dxa" w:w="3408"/>
            <w:vAlign w:val="center"/>
          </w:tcPr>
          <w:p>
            <w:r>
              <w:rPr>
                <w:sz w:val="16"/>
              </w:rPr>
              <w:t>In scope</w:t>
            </w:r>
          </w:p>
        </w:tc>
        <w:tc>
          <w:tcPr>
            <w:tcW w:type="dxa" w:w="3408"/>
            <w:vAlign w:val="center"/>
          </w:tcPr>
          <w:p>
            <w:r>
              <w:rPr>
                <w:sz w:val="16"/>
              </w:rPr>
              <w:t>Automated; QA/SDET</w:t>
            </w:r>
          </w:p>
        </w:tc>
      </w:tr>
      <w:tr>
        <w:tc>
          <w:tcPr>
            <w:tcW w:type="dxa" w:w="3408"/>
            <w:vAlign w:val="center"/>
          </w:tcPr>
          <w:p>
            <w:r>
              <w:rPr>
                <w:sz w:val="16"/>
              </w:rPr>
              <w:t>Smoke</w:t>
            </w:r>
          </w:p>
        </w:tc>
        <w:tc>
          <w:tcPr>
            <w:tcW w:type="dxa" w:w="3408"/>
            <w:vAlign w:val="center"/>
          </w:tcPr>
          <w:p>
            <w:r>
              <w:rPr>
                <w:sz w:val="16"/>
              </w:rPr>
              <w:t>In scope</w:t>
            </w:r>
          </w:p>
        </w:tc>
        <w:tc>
          <w:tcPr>
            <w:tcW w:type="dxa" w:w="3408"/>
            <w:vAlign w:val="center"/>
          </w:tcPr>
          <w:p>
            <w:r>
              <w:rPr>
                <w:sz w:val="16"/>
              </w:rPr>
              <w:t>Automated; fast and reliable</w:t>
            </w:r>
          </w:p>
        </w:tc>
      </w:tr>
      <w:tr>
        <w:tc>
          <w:tcPr>
            <w:tcW w:type="dxa" w:w="3408"/>
            <w:vAlign w:val="center"/>
          </w:tcPr>
          <w:p>
            <w:r>
              <w:rPr>
                <w:sz w:val="16"/>
              </w:rPr>
              <w:t>Sanity</w:t>
            </w:r>
          </w:p>
        </w:tc>
        <w:tc>
          <w:tcPr>
            <w:tcW w:type="dxa" w:w="3408"/>
            <w:vAlign w:val="center"/>
          </w:tcPr>
          <w:p>
            <w:r>
              <w:rPr>
                <w:sz w:val="16"/>
              </w:rPr>
              <w:t>In scope</w:t>
            </w:r>
          </w:p>
        </w:tc>
        <w:tc>
          <w:tcPr>
            <w:tcW w:type="dxa" w:w="3408"/>
            <w:vAlign w:val="center"/>
          </w:tcPr>
          <w:p>
            <w:r>
              <w:rPr>
                <w:sz w:val="16"/>
              </w:rPr>
              <w:t>Targeted automation/manual</w:t>
            </w:r>
          </w:p>
        </w:tc>
      </w:tr>
      <w:tr>
        <w:tc>
          <w:tcPr>
            <w:tcW w:type="dxa" w:w="3408"/>
            <w:vAlign w:val="center"/>
          </w:tcPr>
          <w:p>
            <w:r>
              <w:rPr>
                <w:sz w:val="16"/>
              </w:rPr>
              <w:t>Integration</w:t>
            </w:r>
          </w:p>
        </w:tc>
        <w:tc>
          <w:tcPr>
            <w:tcW w:type="dxa" w:w="3408"/>
            <w:vAlign w:val="center"/>
          </w:tcPr>
          <w:p>
            <w:r>
              <w:rPr>
                <w:sz w:val="16"/>
              </w:rPr>
              <w:t>In scope</w:t>
            </w:r>
          </w:p>
        </w:tc>
        <w:tc>
          <w:tcPr>
            <w:tcW w:type="dxa" w:w="3408"/>
            <w:vAlign w:val="center"/>
          </w:tcPr>
          <w:p>
            <w:r>
              <w:rPr>
                <w:sz w:val="16"/>
              </w:rPr>
              <w:t>Selected high-value integrations</w:t>
            </w:r>
          </w:p>
        </w:tc>
      </w:tr>
      <w:tr>
        <w:tc>
          <w:tcPr>
            <w:tcW w:type="dxa" w:w="3408"/>
            <w:vAlign w:val="center"/>
          </w:tcPr>
          <w:p>
            <w:r>
              <w:rPr>
                <w:sz w:val="16"/>
              </w:rPr>
              <w:t>API</w:t>
            </w:r>
          </w:p>
        </w:tc>
        <w:tc>
          <w:tcPr>
            <w:tcW w:type="dxa" w:w="3408"/>
            <w:vAlign w:val="center"/>
          </w:tcPr>
          <w:p>
            <w:r>
              <w:rPr>
                <w:sz w:val="16"/>
              </w:rPr>
              <w:t>In scope</w:t>
            </w:r>
          </w:p>
        </w:tc>
        <w:tc>
          <w:tcPr>
            <w:tcW w:type="dxa" w:w="3408"/>
            <w:vAlign w:val="center"/>
          </w:tcPr>
          <w:p>
            <w:r>
              <w:rPr>
                <w:sz w:val="16"/>
              </w:rPr>
              <w:t>Stable service behavior</w:t>
            </w:r>
          </w:p>
        </w:tc>
      </w:tr>
      <w:tr>
        <w:tc>
          <w:tcPr>
            <w:tcW w:type="dxa" w:w="3408"/>
            <w:vAlign w:val="center"/>
          </w:tcPr>
          <w:p>
            <w:r>
              <w:rPr>
                <w:sz w:val="16"/>
              </w:rPr>
              <w:t>End-to-End</w:t>
            </w:r>
          </w:p>
        </w:tc>
        <w:tc>
          <w:tcPr>
            <w:tcW w:type="dxa" w:w="3408"/>
            <w:vAlign w:val="center"/>
          </w:tcPr>
          <w:p>
            <w:r>
              <w:rPr>
                <w:sz w:val="16"/>
              </w:rPr>
              <w:t>In scope</w:t>
            </w:r>
          </w:p>
        </w:tc>
        <w:tc>
          <w:tcPr>
            <w:tcW w:type="dxa" w:w="3408"/>
            <w:vAlign w:val="center"/>
          </w:tcPr>
          <w:p>
            <w:r>
              <w:rPr>
                <w:sz w:val="16"/>
              </w:rPr>
              <w:t>Focused critical journeys</w:t>
            </w:r>
          </w:p>
        </w:tc>
      </w:tr>
      <w:tr>
        <w:tc>
          <w:tcPr>
            <w:tcW w:type="dxa" w:w="3408"/>
            <w:vAlign w:val="center"/>
          </w:tcPr>
          <w:p>
            <w:r>
              <w:rPr>
                <w:sz w:val="16"/>
              </w:rPr>
              <w:t>Negative / Error Handling</w:t>
            </w:r>
          </w:p>
        </w:tc>
        <w:tc>
          <w:tcPr>
            <w:tcW w:type="dxa" w:w="3408"/>
            <w:vAlign w:val="center"/>
          </w:tcPr>
          <w:p>
            <w:r>
              <w:rPr>
                <w:sz w:val="16"/>
              </w:rPr>
              <w:t>In scope</w:t>
            </w:r>
          </w:p>
        </w:tc>
        <w:tc>
          <w:tcPr>
            <w:tcW w:type="dxa" w:w="3408"/>
            <w:vAlign w:val="center"/>
          </w:tcPr>
          <w:p>
            <w:r>
              <w:rPr>
                <w:sz w:val="16"/>
              </w:rPr>
              <w:t>Automated important failure paths</w:t>
            </w:r>
          </w:p>
        </w:tc>
      </w:tr>
      <w:tr>
        <w:tc>
          <w:tcPr>
            <w:tcW w:type="dxa" w:w="3408"/>
            <w:vAlign w:val="center"/>
          </w:tcPr>
          <w:p>
            <w:r>
              <w:rPr>
                <w:sz w:val="16"/>
              </w:rPr>
              <w:t>Boundary / Validation</w:t>
            </w:r>
          </w:p>
        </w:tc>
        <w:tc>
          <w:tcPr>
            <w:tcW w:type="dxa" w:w="3408"/>
            <w:vAlign w:val="center"/>
          </w:tcPr>
          <w:p>
            <w:r>
              <w:rPr>
                <w:sz w:val="16"/>
              </w:rPr>
              <w:t>In scope</w:t>
            </w:r>
          </w:p>
        </w:tc>
        <w:tc>
          <w:tcPr>
            <w:tcW w:type="dxa" w:w="3408"/>
            <w:vAlign w:val="center"/>
          </w:tcPr>
          <w:p>
            <w:r>
              <w:rPr>
                <w:sz w:val="16"/>
              </w:rPr>
              <w:t>Automated defined input limits/rules</w:t>
            </w:r>
          </w:p>
        </w:tc>
      </w:tr>
      <w:tr>
        <w:tc>
          <w:tcPr>
            <w:tcW w:type="dxa" w:w="3408"/>
            <w:vAlign w:val="center"/>
          </w:tcPr>
          <w:p>
            <w:r>
              <w:rPr>
                <w:sz w:val="16"/>
              </w:rPr>
              <w:t>Compatibility</w:t>
            </w:r>
          </w:p>
        </w:tc>
        <w:tc>
          <w:tcPr>
            <w:tcW w:type="dxa" w:w="3408"/>
            <w:vAlign w:val="center"/>
          </w:tcPr>
          <w:p>
            <w:r>
              <w:rPr>
                <w:sz w:val="16"/>
              </w:rPr>
              <w:t>Planned</w:t>
            </w:r>
          </w:p>
        </w:tc>
        <w:tc>
          <w:tcPr>
            <w:tcW w:type="dxa" w:w="3408"/>
            <w:vAlign w:val="center"/>
          </w:tcPr>
          <w:p>
            <w:r>
              <w:rPr>
                <w:sz w:val="16"/>
              </w:rPr>
              <w:t>Supported-browser matrix</w:t>
            </w:r>
          </w:p>
        </w:tc>
      </w:tr>
      <w:tr>
        <w:tc>
          <w:tcPr>
            <w:tcW w:type="dxa" w:w="3408"/>
            <w:vAlign w:val="center"/>
          </w:tcPr>
          <w:p>
            <w:r>
              <w:rPr>
                <w:sz w:val="16"/>
              </w:rPr>
              <w:t>Accessibility</w:t>
            </w:r>
          </w:p>
        </w:tc>
        <w:tc>
          <w:tcPr>
            <w:tcW w:type="dxa" w:w="3408"/>
            <w:vAlign w:val="center"/>
          </w:tcPr>
          <w:p>
            <w:r>
              <w:rPr>
                <w:sz w:val="16"/>
              </w:rPr>
              <w:t>Planned</w:t>
            </w:r>
          </w:p>
        </w:tc>
        <w:tc>
          <w:tcPr>
            <w:tcW w:type="dxa" w:w="3408"/>
            <w:vAlign w:val="center"/>
          </w:tcPr>
          <w:p>
            <w:r>
              <w:rPr>
                <w:sz w:val="16"/>
              </w:rPr>
              <w:t>Automated checks + targeted manual review</w:t>
            </w:r>
          </w:p>
        </w:tc>
      </w:tr>
      <w:tr>
        <w:tc>
          <w:tcPr>
            <w:tcW w:type="dxa" w:w="3408"/>
            <w:vAlign w:val="center"/>
          </w:tcPr>
          <w:p>
            <w:r>
              <w:rPr>
                <w:sz w:val="16"/>
              </w:rPr>
              <w:t>Security-focused</w:t>
            </w:r>
          </w:p>
        </w:tc>
        <w:tc>
          <w:tcPr>
            <w:tcW w:type="dxa" w:w="3408"/>
            <w:vAlign w:val="center"/>
          </w:tcPr>
          <w:p>
            <w:r>
              <w:rPr>
                <w:sz w:val="16"/>
              </w:rPr>
              <w:t>In scope</w:t>
            </w:r>
          </w:p>
        </w:tc>
        <w:tc>
          <w:tcPr>
            <w:tcW w:type="dxa" w:w="3408"/>
            <w:vAlign w:val="center"/>
          </w:tcPr>
          <w:p>
            <w:r>
              <w:rPr>
                <w:sz w:val="16"/>
              </w:rPr>
              <w:t>Authorization/session checks; penetration testing excluded</w:t>
            </w:r>
          </w:p>
        </w:tc>
      </w:tr>
      <w:tr>
        <w:tc>
          <w:tcPr>
            <w:tcW w:type="dxa" w:w="3408"/>
            <w:vAlign w:val="center"/>
          </w:tcPr>
          <w:p>
            <w:r>
              <w:rPr>
                <w:sz w:val="16"/>
              </w:rPr>
              <w:t>Performance</w:t>
            </w:r>
          </w:p>
        </w:tc>
        <w:tc>
          <w:tcPr>
            <w:tcW w:type="dxa" w:w="3408"/>
            <w:vAlign w:val="center"/>
          </w:tcPr>
          <w:p>
            <w:r>
              <w:rPr>
                <w:sz w:val="16"/>
              </w:rPr>
              <w:t>Future / separate</w:t>
            </w:r>
          </w:p>
        </w:tc>
        <w:tc>
          <w:tcPr>
            <w:tcW w:type="dxa" w:w="3408"/>
            <w:vAlign w:val="center"/>
          </w:tcPr>
          <w:p>
            <w:r>
              <w:rPr>
                <w:sz w:val="16"/>
              </w:rPr>
              <w:t>Dedicated performance strategy/tooling</w:t>
            </w:r>
          </w:p>
        </w:tc>
      </w:tr>
    </w:tbl>
    <w:p/>
    <w:p>
      <w:pPr>
        <w:pStyle w:val="Heading1"/>
      </w:pPr>
      <w:r>
        <w:t>7. Automation Strategy</w:t>
      </w:r>
    </w:p>
    <w:p>
      <w:r>
        <w:t>Automation will prioritize stable, repeatable, business-critical scenarios that provide fast feedback and meaningful regression protection. The initial implementation is Evalytics-specific.</w:t>
      </w:r>
    </w:p>
    <w:p>
      <w:pPr>
        <w:pStyle w:val="Heading2"/>
      </w:pPr>
      <w:r>
        <w:t>Automation layers</w:t>
      </w:r>
    </w:p>
    <w:p>
      <w:pPr>
        <w:pStyle w:val="ListBullet"/>
      </w:pPr>
      <w:r>
        <w:t>API/service tests where stable and valuable</w:t>
      </w:r>
    </w:p>
    <w:p>
      <w:pPr>
        <w:pStyle w:val="ListBullet"/>
      </w:pPr>
      <w:r>
        <w:t>Integration tests where component interaction creates meaningful risk coverage</w:t>
      </w:r>
    </w:p>
    <w:p>
      <w:pPr>
        <w:pStyle w:val="ListBullet"/>
      </w:pPr>
      <w:r>
        <w:t>Playwright UI tests for critical user-facing workflows</w:t>
      </w:r>
    </w:p>
    <w:p>
      <w:pPr>
        <w:pStyle w:val="ListBullet"/>
      </w:pPr>
      <w:r>
        <w:t>End-to-end tests for high-value cross-role journeys</w:t>
      </w:r>
    </w:p>
    <w:p>
      <w:pPr>
        <w:pStyle w:val="ListBullet"/>
      </w:pPr>
      <w:r>
        <w:t>Regression suites grouped by smoke, critical, feature, and broader regression purpose</w:t>
      </w:r>
    </w:p>
    <w:p>
      <w:pPr>
        <w:pStyle w:val="Heading2"/>
      </w:pPr>
      <w:r>
        <w:t>Framework principles</w:t>
      </w:r>
    </w:p>
    <w:p>
      <w:pPr>
        <w:pStyle w:val="ListBullet"/>
      </w:pPr>
      <w:r>
        <w:t>Python + pytest</w:t>
      </w:r>
    </w:p>
    <w:p>
      <w:pPr>
        <w:pStyle w:val="ListBullet"/>
      </w:pPr>
      <w:r>
        <w:t>Playwright for browser automation</w:t>
      </w:r>
    </w:p>
    <w:p>
      <w:pPr>
        <w:pStyle w:val="ListBullet"/>
      </w:pPr>
      <w:r>
        <w:t>Maintainable Page Object/service-object patterns where appropriate</w:t>
      </w:r>
    </w:p>
    <w:p>
      <w:pPr>
        <w:pStyle w:val="ListBullet"/>
      </w:pPr>
      <w:r>
        <w:t>Reusable fixtures for authentication, users, setup, and test data</w:t>
      </w:r>
    </w:p>
    <w:p>
      <w:pPr>
        <w:pStyle w:val="ListBullet"/>
      </w:pPr>
      <w:r>
        <w:t>Deterministic, isolated, resettable test data</w:t>
      </w:r>
    </w:p>
    <w:p>
      <w:pPr>
        <w:pStyle w:val="ListBullet"/>
      </w:pPr>
      <w:r>
        <w:t>Avoid unnecessary UI automation when service coverage is more reliable</w:t>
      </w:r>
    </w:p>
    <w:p>
      <w:pPr>
        <w:pStyle w:val="ListBullet"/>
      </w:pPr>
      <w:r>
        <w:t>Screenshots, traces, logs, and evidence on failure</w:t>
      </w:r>
    </w:p>
    <w:p>
      <w:pPr>
        <w:pStyle w:val="ListBullet"/>
      </w:pPr>
      <w:r>
        <w:t>Tags for purpose and priority</w:t>
      </w:r>
    </w:p>
    <w:p>
      <w:pPr>
        <w:pStyle w:val="ListBullet"/>
      </w:pPr>
      <w:r>
        <w:t>Investigate flaky tests rather than normalizing them</w:t>
      </w:r>
    </w:p>
    <w:p>
      <w:pPr>
        <w:pStyle w:val="ListBullet"/>
      </w:pPr>
      <w:r>
        <w:t>No secrets in source control</w:t>
      </w:r>
    </w:p>
    <w:p>
      <w:pPr>
        <w:pStyle w:val="Heading2"/>
      </w:pPr>
      <w:r>
        <w:t>Ollama / AI strategy</w:t>
      </w:r>
    </w:p>
    <w:p>
      <w:pPr>
        <w:pStyle w:val="ListBullet"/>
      </w:pPr>
      <w:r>
        <w:t>Ollama augments rather than replaces deterministic automation.</w:t>
      </w:r>
    </w:p>
    <w:p>
      <w:pPr>
        <w:pStyle w:val="ListBullet"/>
      </w:pPr>
      <w:r>
        <w:t>Potential uses: scenario generation, controlled test data, failure analysis, result summaries, and exploratory testing.</w:t>
      </w:r>
    </w:p>
    <w:p>
      <w:pPr>
        <w:pStyle w:val="ListBullet"/>
      </w:pPr>
      <w:r>
        <w:t>AI-generated scenarios require validation before entering trusted regression coverage.</w:t>
      </w:r>
    </w:p>
    <w:p>
      <w:pPr>
        <w:pStyle w:val="ListBullet"/>
      </w:pPr>
      <w:r>
        <w:t>Known expected behavior remains verified by deterministic assertions.</w:t>
      </w:r>
    </w:p>
    <w:p>
      <w:pPr>
        <w:pStyle w:val="ListBullet"/>
      </w:pPr>
      <w:r>
        <w:t>AI must not receive unrestricted authority to execute arbitrary actions.</w:t>
      </w:r>
    </w:p>
    <w:p>
      <w:pPr>
        <w:pStyle w:val="ListBullet"/>
      </w:pPr>
      <w:r>
        <w:t>AI capabilities will be introduced after the core Playwright suite is stable.</w:t>
      </w:r>
    </w:p>
    <w:p>
      <w:pPr>
        <w:pStyle w:val="Heading1"/>
      </w:pPr>
      <w:r>
        <w:t>8. Test Environment Strategy</w:t>
      </w:r>
    </w:p>
    <w:p>
      <w:r>
        <w:t>The automation solution will support configurable authorized environments rather than hard-coding a single target URL.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Environment</w:t>
            </w:r>
          </w:p>
        </w:tc>
        <w:tc>
          <w:tcPr>
            <w:tcW w:type="dxa" w:w="3408"/>
            <w:shd w:fill="D9EAF7"/>
          </w:tcPr>
          <w:p>
            <w:r>
              <w:rPr>
                <w:b/>
                <w:sz w:val="16"/>
              </w:rPr>
              <w:t>Purpose</w:t>
            </w:r>
          </w:p>
        </w:tc>
        <w:tc>
          <w:tcPr>
            <w:tcW w:type="dxa" w:w="3408"/>
            <w:shd w:fill="D9EAF7"/>
          </w:tcPr>
          <w:p>
            <w:r>
              <w:rPr>
                <w:b/>
                <w:sz w:val="16"/>
              </w:rPr>
              <w:t>Configuration</w:t>
            </w:r>
          </w:p>
        </w:tc>
      </w:tr>
      <w:tr>
        <w:tc>
          <w:tcPr>
            <w:tcW w:type="dxa" w:w="3408"/>
            <w:vAlign w:val="center"/>
          </w:tcPr>
          <w:p>
            <w:r>
              <w:rPr>
                <w:sz w:val="16"/>
              </w:rPr>
              <w:t>Local</w:t>
            </w:r>
          </w:p>
        </w:tc>
        <w:tc>
          <w:tcPr>
            <w:tcW w:type="dxa" w:w="3408"/>
            <w:vAlign w:val="center"/>
          </w:tcPr>
          <w:p>
            <w:r>
              <w:rPr>
                <w:sz w:val="16"/>
              </w:rPr>
              <w:t>Developer/QA automation development</w:t>
            </w:r>
          </w:p>
        </w:tc>
        <w:tc>
          <w:tcPr>
            <w:tcW w:type="dxa" w:w="3408"/>
            <w:vAlign w:val="center"/>
          </w:tcPr>
          <w:p>
            <w:r>
              <w:rPr>
                <w:sz w:val="16"/>
              </w:rPr>
              <w:t>Configurable URL and local dependencies</w:t>
            </w:r>
          </w:p>
        </w:tc>
      </w:tr>
      <w:tr>
        <w:tc>
          <w:tcPr>
            <w:tcW w:type="dxa" w:w="3408"/>
            <w:vAlign w:val="center"/>
          </w:tcPr>
          <w:p>
            <w:r>
              <w:rPr>
                <w:sz w:val="16"/>
              </w:rPr>
              <w:t>QA / Test</w:t>
            </w:r>
          </w:p>
        </w:tc>
        <w:tc>
          <w:tcPr>
            <w:tcW w:type="dxa" w:w="3408"/>
            <w:vAlign w:val="center"/>
          </w:tcPr>
          <w:p>
            <w:r>
              <w:rPr>
                <w:sz w:val="16"/>
              </w:rPr>
              <w:t>Primary shared regression environment</w:t>
            </w:r>
          </w:p>
        </w:tc>
        <w:tc>
          <w:tcPr>
            <w:tcW w:type="dxa" w:w="3408"/>
            <w:vAlign w:val="center"/>
          </w:tcPr>
          <w:p>
            <w:r>
              <w:rPr>
                <w:sz w:val="16"/>
              </w:rPr>
              <w:t>Environment variables/secrets</w:t>
            </w:r>
          </w:p>
        </w:tc>
      </w:tr>
      <w:tr>
        <w:tc>
          <w:tcPr>
            <w:tcW w:type="dxa" w:w="3408"/>
            <w:vAlign w:val="center"/>
          </w:tcPr>
          <w:p>
            <w:r>
              <w:rPr>
                <w:sz w:val="16"/>
              </w:rPr>
              <w:t>Staging</w:t>
            </w:r>
          </w:p>
        </w:tc>
        <w:tc>
          <w:tcPr>
            <w:tcW w:type="dxa" w:w="3408"/>
            <w:vAlign w:val="center"/>
          </w:tcPr>
          <w:p>
            <w:r>
              <w:rPr>
                <w:sz w:val="16"/>
              </w:rPr>
              <w:t>Pre-release validation</w:t>
            </w:r>
          </w:p>
        </w:tc>
        <w:tc>
          <w:tcPr>
            <w:tcW w:type="dxa" w:w="3408"/>
            <w:vAlign w:val="center"/>
          </w:tcPr>
          <w:p>
            <w:r>
              <w:rPr>
                <w:sz w:val="16"/>
              </w:rPr>
              <w:t>Environment variables/secrets</w:t>
            </w:r>
          </w:p>
        </w:tc>
      </w:tr>
      <w:tr>
        <w:tc>
          <w:tcPr>
            <w:tcW w:type="dxa" w:w="3408"/>
            <w:vAlign w:val="center"/>
          </w:tcPr>
          <w:p>
            <w:r>
              <w:rPr>
                <w:sz w:val="16"/>
              </w:rPr>
              <w:t>Production</w:t>
            </w:r>
          </w:p>
        </w:tc>
        <w:tc>
          <w:tcPr>
            <w:tcW w:type="dxa" w:w="3408"/>
            <w:vAlign w:val="center"/>
          </w:tcPr>
          <w:p>
            <w:r>
              <w:rPr>
                <w:sz w:val="16"/>
              </w:rPr>
              <w:t>Limited non-destructive smoke/health checks</w:t>
            </w:r>
          </w:p>
        </w:tc>
        <w:tc>
          <w:tcPr>
            <w:tcW w:type="dxa" w:w="3408"/>
            <w:vAlign w:val="center"/>
          </w:tcPr>
          <w:p>
            <w:r>
              <w:rPr>
                <w:sz w:val="16"/>
              </w:rPr>
              <w:t>Explicit approval required</w:t>
            </w:r>
          </w:p>
        </w:tc>
      </w:tr>
    </w:tbl>
    <w:p/>
    <w:p>
      <w:r>
        <w:t>Environment configuration should include application URL, authentication accounts, feature flags where applicable, external integrations, test-data dependencies, and known limitations.</w:t>
      </w:r>
    </w:p>
    <w:p>
      <w:pPr>
        <w:pStyle w:val="Heading1"/>
      </w:pPr>
      <w:r>
        <w:t>9. Test Data Strategy</w:t>
      </w:r>
    </w:p>
    <w:p>
      <w:r>
        <w:t>Test data will be repeatable, isolated, safe for automation, and suitable for execution by multiple authorized team members.</w:t>
      </w:r>
    </w:p>
    <w:p>
      <w:pPr>
        <w:pStyle w:val="ListBullet"/>
      </w:pPr>
      <w:r>
        <w:t>Dedicated automation accounts for applicable roles</w:t>
      </w:r>
    </w:p>
    <w:p>
      <w:pPr>
        <w:pStyle w:val="ListBullet"/>
      </w:pPr>
      <w:r>
        <w:t>Seeded/static baseline data</w:t>
      </w:r>
    </w:p>
    <w:p>
      <w:pPr>
        <w:pStyle w:val="ListBullet"/>
      </w:pPr>
      <w:r>
        <w:t>Unique generated data where collisions are possible</w:t>
      </w:r>
    </w:p>
    <w:p>
      <w:pPr>
        <w:pStyle w:val="ListBullet"/>
      </w:pPr>
      <w:r>
        <w:t>Fixtures/factories for academies, users, subjects, questions, tests, enrollments, and exams</w:t>
      </w:r>
    </w:p>
    <w:p>
      <w:pPr>
        <w:pStyle w:val="ListBullet"/>
      </w:pPr>
      <w:r>
        <w:t>Explicit cleanup/reset strategies</w:t>
      </w:r>
    </w:p>
    <w:p>
      <w:pPr>
        <w:pStyle w:val="ListBullet"/>
      </w:pPr>
      <w:r>
        <w:t>No production-sensitive data in the repository</w:t>
      </w:r>
    </w:p>
    <w:p>
      <w:pPr>
        <w:pStyle w:val="ListBullet"/>
      </w:pPr>
      <w:r>
        <w:t>Credentials/secrets through environment configuration or approved secret management</w:t>
      </w:r>
    </w:p>
    <w:p>
      <w:pPr>
        <w:pStyle w:val="ListBullet"/>
      </w:pPr>
      <w:r>
        <w:t>Documented data dependencies</w:t>
      </w:r>
    </w:p>
    <w:p>
      <w:pPr>
        <w:pStyle w:val="Heading1"/>
      </w:pPr>
      <w:r>
        <w:t>10. Entry Criteria</w:t>
      </w:r>
    </w:p>
    <w:p>
      <w:pPr>
        <w:pStyle w:val="ListBullet"/>
      </w:pPr>
      <w:r>
        <w:t>Target build/deployment is available and reachable.</w:t>
      </w:r>
    </w:p>
    <w:p>
      <w:pPr>
        <w:pStyle w:val="ListBullet"/>
      </w:pPr>
      <w:r>
        <w:t>Dependencies are installed or installable through documented setup.</w:t>
      </w:r>
    </w:p>
    <w:p>
      <w:pPr>
        <w:pStyle w:val="ListBullet"/>
      </w:pPr>
      <w:r>
        <w:t>Required accounts and permissions are available.</w:t>
      </w:r>
    </w:p>
    <w:p>
      <w:pPr>
        <w:pStyle w:val="ListBullet"/>
      </w:pPr>
      <w:r>
        <w:t>Required data/fixtures are available.</w:t>
      </w:r>
    </w:p>
    <w:p>
      <w:pPr>
        <w:pStyle w:val="ListBullet"/>
      </w:pPr>
      <w:r>
        <w:t>Environment configuration is valid.</w:t>
      </w:r>
    </w:p>
    <w:p>
      <w:pPr>
        <w:pStyle w:val="ListBullet"/>
      </w:pPr>
      <w:r>
        <w:t>Known limitations are documented.</w:t>
      </w:r>
    </w:p>
    <w:p>
      <w:pPr>
        <w:pStyle w:val="ListBullet"/>
      </w:pPr>
      <w:r>
        <w:t>For release regression, critical blocking defects are resolved or explicitly accepted.</w:t>
      </w:r>
    </w:p>
    <w:p>
      <w:pPr>
        <w:pStyle w:val="Heading1"/>
      </w:pPr>
      <w:r>
        <w:t>11. Exit Criteria</w:t>
      </w:r>
    </w:p>
    <w:p>
      <w:pPr>
        <w:pStyle w:val="ListBullet"/>
      </w:pPr>
      <w:r>
        <w:t>Planned P0/P1 scenarios pass or have documented disposition.</w:t>
      </w:r>
    </w:p>
    <w:p>
      <w:pPr>
        <w:pStyle w:val="ListBullet"/>
      </w:pPr>
      <w:r>
        <w:t>No unresolved blocker/critical defect remains without explicit acceptance.</w:t>
      </w:r>
    </w:p>
    <w:p>
      <w:pPr>
        <w:pStyle w:val="ListBullet"/>
      </w:pPr>
      <w:r>
        <w:t>Regression results meet the agreed threshold.</w:t>
      </w:r>
    </w:p>
    <w:p>
      <w:pPr>
        <w:pStyle w:val="ListBullet"/>
      </w:pPr>
      <w:r>
        <w:t>Automation results are reviewed.</w:t>
      </w:r>
    </w:p>
    <w:p>
      <w:pPr>
        <w:pStyle w:val="ListBullet"/>
      </w:pPr>
      <w:r>
        <w:t>Known failures, risks, and exceptions are documented.</w:t>
      </w:r>
    </w:p>
    <w:p>
      <w:pPr>
        <w:pStyle w:val="ListBullet"/>
      </w:pPr>
      <w:r>
        <w:t>Failure evidence is available for investigated defects.</w:t>
      </w:r>
    </w:p>
    <w:p>
      <w:pPr>
        <w:pStyle w:val="ListBullet"/>
      </w:pPr>
      <w:r>
        <w:t>Final execution report is available for release decision.</w:t>
      </w:r>
    </w:p>
    <w:p>
      <w:pPr>
        <w:pStyle w:val="Heading1"/>
      </w:pPr>
      <w:r>
        <w:t>12. Defect Management</w:t>
      </w:r>
    </w:p>
    <w:p>
      <w:r>
        <w:t>Defects will include reproduction steps, expected versus actual behavior, severity/priority, environment, evidence, and relevant logs/traces.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Severity</w:t>
            </w:r>
          </w:p>
        </w:tc>
        <w:tc>
          <w:tcPr>
            <w:tcW w:type="dxa" w:w="5112"/>
            <w:shd w:fill="D9EAF7"/>
          </w:tcPr>
          <w:p>
            <w:r>
              <w:rPr>
                <w:b/>
                <w:sz w:val="16"/>
              </w:rPr>
              <w:t>Guidance</w:t>
            </w:r>
          </w:p>
        </w:tc>
      </w:tr>
      <w:tr>
        <w:tc>
          <w:tcPr>
            <w:tcW w:type="dxa" w:w="5112"/>
            <w:vAlign w:val="center"/>
          </w:tcPr>
          <w:p>
            <w:r>
              <w:rPr>
                <w:sz w:val="16"/>
              </w:rPr>
              <w:t>P0 / Blocker</w:t>
            </w:r>
          </w:p>
        </w:tc>
        <w:tc>
          <w:tcPr>
            <w:tcW w:type="dxa" w:w="5112"/>
            <w:vAlign w:val="center"/>
          </w:tcPr>
          <w:p>
            <w:r>
              <w:rPr>
                <w:sz w:val="16"/>
              </w:rPr>
              <w:t>Prevents testing or critical system use.</w:t>
            </w:r>
          </w:p>
        </w:tc>
      </w:tr>
      <w:tr>
        <w:tc>
          <w:tcPr>
            <w:tcW w:type="dxa" w:w="5112"/>
            <w:vAlign w:val="center"/>
          </w:tcPr>
          <w:p>
            <w:r>
              <w:rPr>
                <w:sz w:val="16"/>
              </w:rPr>
              <w:t>P1 / Critical</w:t>
            </w:r>
          </w:p>
        </w:tc>
        <w:tc>
          <w:tcPr>
            <w:tcW w:type="dxa" w:w="5112"/>
            <w:vAlign w:val="center"/>
          </w:tcPr>
          <w:p>
            <w:r>
              <w:rPr>
                <w:sz w:val="16"/>
              </w:rPr>
              <w:t>Major business functionality unavailable or severely impaired.</w:t>
            </w:r>
          </w:p>
        </w:tc>
      </w:tr>
      <w:tr>
        <w:tc>
          <w:tcPr>
            <w:tcW w:type="dxa" w:w="5112"/>
            <w:vAlign w:val="center"/>
          </w:tcPr>
          <w:p>
            <w:r>
              <w:rPr>
                <w:sz w:val="16"/>
              </w:rPr>
              <w:t>P2 / Major</w:t>
            </w:r>
          </w:p>
        </w:tc>
        <w:tc>
          <w:tcPr>
            <w:tcW w:type="dxa" w:w="5112"/>
            <w:vAlign w:val="center"/>
          </w:tcPr>
          <w:p>
            <w:r>
              <w:rPr>
                <w:sz w:val="16"/>
              </w:rPr>
              <w:t>Significant functionality impacted; workaround may exist.</w:t>
            </w:r>
          </w:p>
        </w:tc>
      </w:tr>
      <w:tr>
        <w:tc>
          <w:tcPr>
            <w:tcW w:type="dxa" w:w="5112"/>
            <w:vAlign w:val="center"/>
          </w:tcPr>
          <w:p>
            <w:r>
              <w:rPr>
                <w:sz w:val="16"/>
              </w:rPr>
              <w:t>P3 / Minor</w:t>
            </w:r>
          </w:p>
        </w:tc>
        <w:tc>
          <w:tcPr>
            <w:tcW w:type="dxa" w:w="5112"/>
            <w:vAlign w:val="center"/>
          </w:tcPr>
          <w:p>
            <w:r>
              <w:rPr>
                <w:sz w:val="16"/>
              </w:rPr>
              <w:t>Limited functional, usability, or cosmetic impact.</w:t>
            </w:r>
          </w:p>
        </w:tc>
      </w:tr>
      <w:tr>
        <w:tc>
          <w:tcPr>
            <w:tcW w:type="dxa" w:w="5112"/>
            <w:vAlign w:val="center"/>
          </w:tcPr>
          <w:p>
            <w:r>
              <w:rPr>
                <w:sz w:val="16"/>
              </w:rPr>
              <w:t>P4 / Trivial</w:t>
            </w:r>
          </w:p>
        </w:tc>
        <w:tc>
          <w:tcPr>
            <w:tcW w:type="dxa" w:w="5112"/>
            <w:vAlign w:val="center"/>
          </w:tcPr>
          <w:p>
            <w:r>
              <w:rPr>
                <w:sz w:val="16"/>
              </w:rPr>
              <w:t>Low-impact polish, documentation, or cosmetic issue.</w:t>
            </w:r>
          </w:p>
        </w:tc>
      </w:tr>
    </w:tbl>
    <w:p/>
    <w:p>
      <w:pPr>
        <w:pStyle w:val="Heading1"/>
      </w:pPr>
      <w:r>
        <w:t>13. CI/CD Strategy</w:t>
      </w:r>
    </w:p>
    <w:p>
      <w:r>
        <w:t>CI/CD will be introduced after local automation is stable and repeatable.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Stage</w:t>
            </w:r>
          </w:p>
        </w:tc>
        <w:tc>
          <w:tcPr>
            <w:tcW w:type="dxa" w:w="3408"/>
            <w:shd w:fill="D9EAF7"/>
          </w:tcPr>
          <w:p>
            <w:r>
              <w:rPr>
                <w:b/>
                <w:sz w:val="16"/>
              </w:rPr>
              <w:t>Tests</w:t>
            </w:r>
          </w:p>
        </w:tc>
        <w:tc>
          <w:tcPr>
            <w:tcW w:type="dxa" w:w="3408"/>
            <w:shd w:fill="D9EAF7"/>
          </w:tcPr>
          <w:p>
            <w:r>
              <w:rPr>
                <w:b/>
                <w:sz w:val="16"/>
              </w:rPr>
              <w:t>Quality Gate</w:t>
            </w:r>
          </w:p>
        </w:tc>
      </w:tr>
      <w:tr>
        <w:tc>
          <w:tcPr>
            <w:tcW w:type="dxa" w:w="3408"/>
            <w:vAlign w:val="center"/>
          </w:tcPr>
          <w:p>
            <w:r>
              <w:rPr>
                <w:sz w:val="16"/>
              </w:rPr>
              <w:t>Pull Request</w:t>
            </w:r>
          </w:p>
        </w:tc>
        <w:tc>
          <w:tcPr>
            <w:tcW w:type="dxa" w:w="3408"/>
            <w:vAlign w:val="center"/>
          </w:tcPr>
          <w:p>
            <w:r>
              <w:rPr>
                <w:sz w:val="16"/>
              </w:rPr>
              <w:t>Fast smoke/targeted API + critical UI</w:t>
            </w:r>
          </w:p>
        </w:tc>
        <w:tc>
          <w:tcPr>
            <w:tcW w:type="dxa" w:w="3408"/>
            <w:vAlign w:val="center"/>
          </w:tcPr>
          <w:p>
            <w:r>
              <w:rPr>
                <w:sz w:val="16"/>
              </w:rPr>
              <w:t>Critical checks pass</w:t>
            </w:r>
          </w:p>
        </w:tc>
      </w:tr>
      <w:tr>
        <w:tc>
          <w:tcPr>
            <w:tcW w:type="dxa" w:w="3408"/>
            <w:vAlign w:val="center"/>
          </w:tcPr>
          <w:p>
            <w:r>
              <w:rPr>
                <w:sz w:val="16"/>
              </w:rPr>
              <w:t>Main Branch</w:t>
            </w:r>
          </w:p>
        </w:tc>
        <w:tc>
          <w:tcPr>
            <w:tcW w:type="dxa" w:w="3408"/>
            <w:vAlign w:val="center"/>
          </w:tcPr>
          <w:p>
            <w:r>
              <w:rPr>
                <w:sz w:val="16"/>
              </w:rPr>
              <w:t>Broader regression</w:t>
            </w:r>
          </w:p>
        </w:tc>
        <w:tc>
          <w:tcPr>
            <w:tcW w:type="dxa" w:w="3408"/>
            <w:vAlign w:val="center"/>
          </w:tcPr>
          <w:p>
            <w:r>
              <w:rPr>
                <w:sz w:val="16"/>
              </w:rPr>
              <w:t>Agreed regression threshold</w:t>
            </w:r>
          </w:p>
        </w:tc>
      </w:tr>
      <w:tr>
        <w:tc>
          <w:tcPr>
            <w:tcW w:type="dxa" w:w="3408"/>
            <w:vAlign w:val="center"/>
          </w:tcPr>
          <w:p>
            <w:r>
              <w:rPr>
                <w:sz w:val="16"/>
              </w:rPr>
              <w:t>Deployment</w:t>
            </w:r>
          </w:p>
        </w:tc>
        <w:tc>
          <w:tcPr>
            <w:tcW w:type="dxa" w:w="3408"/>
            <w:vAlign w:val="center"/>
          </w:tcPr>
          <w:p>
            <w:r>
              <w:rPr>
                <w:sz w:val="16"/>
              </w:rPr>
              <w:t>Smoke/health checks</w:t>
            </w:r>
          </w:p>
        </w:tc>
        <w:tc>
          <w:tcPr>
            <w:tcW w:type="dxa" w:w="3408"/>
            <w:vAlign w:val="center"/>
          </w:tcPr>
          <w:p>
            <w:r>
              <w:rPr>
                <w:sz w:val="16"/>
              </w:rPr>
              <w:t>Pass before promotion where applicable</w:t>
            </w:r>
          </w:p>
        </w:tc>
      </w:tr>
      <w:tr>
        <w:tc>
          <w:tcPr>
            <w:tcW w:type="dxa" w:w="3408"/>
            <w:vAlign w:val="center"/>
          </w:tcPr>
          <w:p>
            <w:r>
              <w:rPr>
                <w:sz w:val="16"/>
              </w:rPr>
              <w:t>Release Candidate</w:t>
            </w:r>
          </w:p>
        </w:tc>
        <w:tc>
          <w:tcPr>
            <w:tcW w:type="dxa" w:w="3408"/>
            <w:vAlign w:val="center"/>
          </w:tcPr>
          <w:p>
            <w:r>
              <w:rPr>
                <w:sz w:val="16"/>
              </w:rPr>
              <w:t>Critical regression + selected E2E/compatibility</w:t>
            </w:r>
          </w:p>
        </w:tc>
        <w:tc>
          <w:tcPr>
            <w:tcW w:type="dxa" w:w="3408"/>
            <w:vAlign w:val="center"/>
          </w:tcPr>
          <w:p>
            <w:r>
              <w:rPr>
                <w:sz w:val="16"/>
              </w:rPr>
              <w:t>Risk-based release decision</w:t>
            </w:r>
          </w:p>
        </w:tc>
      </w:tr>
      <w:tr>
        <w:tc>
          <w:tcPr>
            <w:tcW w:type="dxa" w:w="3408"/>
            <w:vAlign w:val="center"/>
          </w:tcPr>
          <w:p>
            <w:r>
              <w:rPr>
                <w:sz w:val="16"/>
              </w:rPr>
              <w:t>Post-Deployment</w:t>
            </w:r>
          </w:p>
        </w:tc>
        <w:tc>
          <w:tcPr>
            <w:tcW w:type="dxa" w:w="3408"/>
            <w:vAlign w:val="center"/>
          </w:tcPr>
          <w:p>
            <w:r>
              <w:rPr>
                <w:sz w:val="16"/>
              </w:rPr>
              <w:t>Non-destructive production smoke</w:t>
            </w:r>
          </w:p>
        </w:tc>
        <w:tc>
          <w:tcPr>
            <w:tcW w:type="dxa" w:w="3408"/>
            <w:vAlign w:val="center"/>
          </w:tcPr>
          <w:p>
            <w:r>
              <w:rPr>
                <w:sz w:val="16"/>
              </w:rPr>
              <w:t>Investigate failures</w:t>
            </w:r>
          </w:p>
        </w:tc>
      </w:tr>
    </w:tbl>
    <w:p/>
    <w:p>
      <w:pPr>
        <w:pStyle w:val="Heading1"/>
      </w:pPr>
      <w:r>
        <w:t>14. Risk-Based Testing</w:t>
      </w:r>
    </w:p>
    <w:p>
      <w:r>
        <w:t>Testing priority will be based on business impact, likelihood of failure, change size, technical complexity, authorization/security implications, and dependency risk.</w:t>
      </w:r>
    </w:p>
    <w:p>
      <w:pPr>
        <w:pStyle w:val="ListBullet"/>
      </w:pPr>
      <w:r>
        <w:t>Authentication/authorization are high priority.</w:t>
      </w:r>
    </w:p>
    <w:p>
      <w:pPr>
        <w:pStyle w:val="ListBullet"/>
      </w:pPr>
      <w:r>
        <w:t>Exam delivery, answer persistence, submission, and results are high priority.</w:t>
      </w:r>
    </w:p>
    <w:p>
      <w:pPr>
        <w:pStyle w:val="ListBullet"/>
      </w:pPr>
      <w:r>
        <w:t>Question and test creation are high priority because downstream workflows depend on them.</w:t>
      </w:r>
    </w:p>
    <w:p>
      <w:pPr>
        <w:pStyle w:val="ListBullet"/>
      </w:pPr>
      <w:r>
        <w:t>Academy/tenant isolation is high priority due to data-access risk.</w:t>
      </w:r>
    </w:p>
    <w:p>
      <w:pPr>
        <w:pStyle w:val="ListBullet"/>
      </w:pPr>
      <w:r>
        <w:t>File upload/document processing receives focused validation and negative coverage.</w:t>
      </w:r>
    </w:p>
    <w:p>
      <w:pPr>
        <w:pStyle w:val="ListBullet"/>
      </w:pPr>
      <w:r>
        <w:t>AI-assisted functionality receives functional, reliability, validation, and safety-oriented testing.</w:t>
      </w:r>
    </w:p>
    <w:p>
      <w:pPr>
        <w:pStyle w:val="Heading1"/>
      </w:pPr>
      <w:r>
        <w:t>15. Quality Metrics</w:t>
      </w:r>
    </w:p>
    <w:p>
      <w:pPr>
        <w:pStyle w:val="ListBullet"/>
      </w:pPr>
      <w:r>
        <w:t>Automated test pass rate</w:t>
      </w:r>
    </w:p>
    <w:p>
      <w:pPr>
        <w:pStyle w:val="ListBullet"/>
      </w:pPr>
      <w:r>
        <w:t>Critical-path automation coverage</w:t>
      </w:r>
    </w:p>
    <w:p>
      <w:pPr>
        <w:pStyle w:val="ListBullet"/>
      </w:pPr>
      <w:r>
        <w:t>Defect escape rate</w:t>
      </w:r>
    </w:p>
    <w:p>
      <w:pPr>
        <w:pStyle w:val="ListBullet"/>
      </w:pPr>
      <w:r>
        <w:t>Defect reopen rate</w:t>
      </w:r>
    </w:p>
    <w:p>
      <w:pPr>
        <w:pStyle w:val="ListBullet"/>
      </w:pPr>
      <w:r>
        <w:t>Flaky test rate</w:t>
      </w:r>
    </w:p>
    <w:p>
      <w:pPr>
        <w:pStyle w:val="ListBullet"/>
      </w:pPr>
      <w:r>
        <w:t>Mean time to detect/fix defects</w:t>
      </w:r>
    </w:p>
    <w:p>
      <w:pPr>
        <w:pStyle w:val="ListBullet"/>
      </w:pPr>
      <w:r>
        <w:t>Regression execution time</w:t>
      </w:r>
    </w:p>
    <w:p>
      <w:pPr>
        <w:pStyle w:val="ListBullet"/>
      </w:pPr>
      <w:r>
        <w:t>Release-blocking defects</w:t>
      </w:r>
    </w:p>
    <w:p>
      <w:pPr>
        <w:pStyle w:val="ListBullet"/>
      </w:pPr>
      <w:r>
        <w:t>Test execution trend by release</w:t>
      </w:r>
    </w:p>
    <w:p>
      <w:pPr>
        <w:pStyle w:val="ListBullet"/>
      </w:pPr>
      <w:r>
        <w:t>Coverage by role, feature, risk, and test level</w:t>
      </w:r>
    </w:p>
    <w:p>
      <w:pPr>
        <w:pStyle w:val="ListBullet"/>
      </w:pPr>
      <w:r>
        <w:t>AI-generated scenario acceptance rate after AI testing is implemented</w:t>
      </w:r>
    </w:p>
    <w:p>
      <w:pPr>
        <w:pStyle w:val="Heading1"/>
      </w:pPr>
      <w:r>
        <w:t>16. Roles &amp; Responsibilities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Role</w:t>
            </w:r>
          </w:p>
        </w:tc>
        <w:tc>
          <w:tcPr>
            <w:tcW w:type="dxa" w:w="5112"/>
            <w:shd w:fill="D9EAF7"/>
          </w:tcPr>
          <w:p>
            <w:r>
              <w:rPr>
                <w:b/>
                <w:sz w:val="16"/>
              </w:rPr>
              <w:t>Responsibilities</w:t>
            </w:r>
          </w:p>
        </w:tc>
      </w:tr>
      <w:tr>
        <w:tc>
          <w:tcPr>
            <w:tcW w:type="dxa" w:w="5112"/>
            <w:vAlign w:val="center"/>
          </w:tcPr>
          <w:p>
            <w:r>
              <w:rPr>
                <w:sz w:val="16"/>
              </w:rPr>
              <w:t>QA / SDET</w:t>
            </w:r>
          </w:p>
        </w:tc>
        <w:tc>
          <w:tcPr>
            <w:tcW w:type="dxa" w:w="5112"/>
            <w:vAlign w:val="center"/>
          </w:tcPr>
          <w:p>
            <w:r>
              <w:rPr>
                <w:sz w:val="16"/>
              </w:rPr>
              <w:t>Test strategy, automation framework, functional/API/E2E coverage, reporting, quality risk assessment, maintenance</w:t>
            </w:r>
          </w:p>
        </w:tc>
      </w:tr>
      <w:tr>
        <w:tc>
          <w:tcPr>
            <w:tcW w:type="dxa" w:w="5112"/>
            <w:vAlign w:val="center"/>
          </w:tcPr>
          <w:p>
            <w:r>
              <w:rPr>
                <w:sz w:val="16"/>
              </w:rPr>
              <w:t>Developers</w:t>
            </w:r>
          </w:p>
        </w:tc>
        <w:tc>
          <w:tcPr>
            <w:tcW w:type="dxa" w:w="5112"/>
            <w:vAlign w:val="center"/>
          </w:tcPr>
          <w:p>
            <w:r>
              <w:rPr>
                <w:sz w:val="16"/>
              </w:rPr>
              <w:t>Unit tests, defect fixes, code-level quality, testability support</w:t>
            </w:r>
          </w:p>
        </w:tc>
      </w:tr>
      <w:tr>
        <w:tc>
          <w:tcPr>
            <w:tcW w:type="dxa" w:w="5112"/>
            <w:vAlign w:val="center"/>
          </w:tcPr>
          <w:p>
            <w:r>
              <w:rPr>
                <w:sz w:val="16"/>
              </w:rPr>
              <w:t>Product / Business</w:t>
            </w:r>
          </w:p>
        </w:tc>
        <w:tc>
          <w:tcPr>
            <w:tcW w:type="dxa" w:w="5112"/>
            <w:vAlign w:val="center"/>
          </w:tcPr>
          <w:p>
            <w:r>
              <w:rPr>
                <w:sz w:val="16"/>
              </w:rPr>
              <w:t>Acceptance criteria, business priorities, expected behavior, risk acceptance</w:t>
            </w:r>
          </w:p>
        </w:tc>
      </w:tr>
      <w:tr>
        <w:tc>
          <w:tcPr>
            <w:tcW w:type="dxa" w:w="5112"/>
            <w:vAlign w:val="center"/>
          </w:tcPr>
          <w:p>
            <w:r>
              <w:rPr>
                <w:sz w:val="16"/>
              </w:rPr>
              <w:t>DevOps / Platform</w:t>
            </w:r>
          </w:p>
        </w:tc>
        <w:tc>
          <w:tcPr>
            <w:tcW w:type="dxa" w:w="5112"/>
            <w:vAlign w:val="center"/>
          </w:tcPr>
          <w:p>
            <w:r>
              <w:rPr>
                <w:sz w:val="16"/>
              </w:rPr>
              <w:t>Environments, CI/CD, secrets/configuration, deployment support</w:t>
            </w:r>
          </w:p>
        </w:tc>
      </w:tr>
    </w:tbl>
    <w:p/>
    <w:p>
      <w:pPr>
        <w:pStyle w:val="Heading1"/>
      </w:pPr>
      <w:r>
        <w:t>17. Risks, Assumptions &amp; Dependencies</w:t>
      </w:r>
    </w:p>
    <w:p>
      <w:pPr>
        <w:pStyle w:val="Heading2"/>
      </w:pPr>
      <w:r>
        <w:t>Risks</w:t>
      </w:r>
    </w:p>
    <w:p>
      <w:pPr>
        <w:pStyle w:val="ListBullet"/>
      </w:pPr>
      <w:r>
        <w:t>Application changes may break automation — use modular design and stable locators.</w:t>
      </w:r>
    </w:p>
    <w:p>
      <w:pPr>
        <w:pStyle w:val="ListBullet"/>
      </w:pPr>
      <w:r>
        <w:t>Shared environments may cause false failures — isolate data and add health checks.</w:t>
      </w:r>
    </w:p>
    <w:p>
      <w:pPr>
        <w:pStyle w:val="ListBullet"/>
      </w:pPr>
      <w:r>
        <w:t>Authentication/MFA/CAPTCHA may complicate unattended runs — use approved test accounts/strategy.</w:t>
      </w:r>
    </w:p>
    <w:p>
      <w:pPr>
        <w:pStyle w:val="ListBullet"/>
      </w:pPr>
      <w:r>
        <w:t>AI scenarios may be inaccurate — validate before trusted regression use.</w:t>
      </w:r>
    </w:p>
    <w:p>
      <w:pPr>
        <w:pStyle w:val="ListBullet"/>
      </w:pPr>
      <w:r>
        <w:t>Flaky tests may reduce confidence — use deterministic waits, reliable locators, tracing, and active flake management.</w:t>
      </w:r>
    </w:p>
    <w:p>
      <w:pPr>
        <w:pStyle w:val="Heading2"/>
      </w:pPr>
      <w:r>
        <w:t>Assumptions</w:t>
      </w:r>
    </w:p>
    <w:p>
      <w:pPr>
        <w:pStyle w:val="ListBullet"/>
      </w:pPr>
      <w:r>
        <w:t>Authorized environments/accounts are available.</w:t>
      </w:r>
    </w:p>
    <w:p>
      <w:pPr>
        <w:pStyle w:val="ListBullet"/>
      </w:pPr>
      <w:r>
        <w:t>Automation can reach the target environment.</w:t>
      </w:r>
    </w:p>
    <w:p>
      <w:pPr>
        <w:pStyle w:val="ListBullet"/>
      </w:pPr>
      <w:r>
        <w:t>Observable UI/API outcomes can validate expected behavior.</w:t>
      </w:r>
    </w:p>
    <w:p>
      <w:pPr>
        <w:pStyle w:val="ListBullet"/>
      </w:pPr>
      <w:r>
        <w:t>Ollama and a supported local model can be installed where AI-assisted testing runs.</w:t>
      </w:r>
    </w:p>
    <w:p>
      <w:pPr>
        <w:pStyle w:val="Heading2"/>
      </w:pPr>
      <w:r>
        <w:t>Dependencies</w:t>
      </w:r>
    </w:p>
    <w:p>
      <w:pPr>
        <w:pStyle w:val="ListBullet"/>
      </w:pPr>
      <w:r>
        <w:t>Evalytics application</w:t>
      </w:r>
    </w:p>
    <w:p>
      <w:pPr>
        <w:pStyle w:val="ListBullet"/>
      </w:pPr>
      <w:r>
        <w:t>Authentication/test accounts</w:t>
      </w:r>
    </w:p>
    <w:p>
      <w:pPr>
        <w:pStyle w:val="ListBullet"/>
      </w:pPr>
      <w:r>
        <w:t>Application APIs/services and persistence</w:t>
      </w:r>
    </w:p>
    <w:p>
      <w:pPr>
        <w:pStyle w:val="ListBullet"/>
      </w:pPr>
      <w:r>
        <w:t>Python + packages</w:t>
      </w:r>
    </w:p>
    <w:p>
      <w:pPr>
        <w:pStyle w:val="ListBullet"/>
      </w:pPr>
      <w:r>
        <w:t>Playwright/browser runtime</w:t>
      </w:r>
    </w:p>
    <w:p>
      <w:pPr>
        <w:pStyle w:val="ListBullet"/>
      </w:pPr>
      <w:r>
        <w:t>Ollama/local LLM runtime for AI features</w:t>
      </w:r>
    </w:p>
    <w:p>
      <w:pPr>
        <w:pStyle w:val="ListBullet"/>
      </w:pPr>
      <w:r>
        <w:t>GitHub repository and later CI/CD infrastructure</w:t>
      </w:r>
    </w:p>
    <w:p>
      <w:pPr>
        <w:pStyle w:val="Heading2"/>
      </w:pPr>
      <w:r>
        <w:t>Known Constraints</w:t>
      </w:r>
    </w:p>
    <w:p>
      <w:pPr>
        <w:pStyle w:val="ListBullet"/>
      </w:pPr>
      <w:r>
        <w:t>Formal product requirements/acceptance criteria are not yet available and will be established through application analysis.</w:t>
      </w:r>
    </w:p>
    <w:p>
      <w:pPr>
        <w:pStyle w:val="ListBullet"/>
      </w:pPr>
      <w:r>
        <w:t>Initial implementation is Evalytics-specific.</w:t>
      </w:r>
    </w:p>
    <w:p>
      <w:pPr>
        <w:pStyle w:val="ListBullet"/>
      </w:pPr>
      <w:r>
        <w:t>AI capabilities are introduced incrementally after deterministic automation.</w:t>
      </w:r>
    </w:p>
    <w:p>
      <w:pPr>
        <w:pStyle w:val="Heading1"/>
      </w:pPr>
      <w:r>
        <w:t>18. Test Deliverables</w:t>
      </w:r>
    </w:p>
    <w:p>
      <w:pPr>
        <w:pStyle w:val="ListBullet"/>
      </w:pPr>
      <w:r>
        <w:t>Test strategy</w:t>
      </w:r>
    </w:p>
    <w:p>
      <w:pPr>
        <w:pStyle w:val="ListBullet"/>
      </w:pPr>
      <w:r>
        <w:t>Test inventory and coverage matrix</w:t>
      </w:r>
    </w:p>
    <w:p>
      <w:pPr>
        <w:pStyle w:val="ListBullet"/>
      </w:pPr>
      <w:r>
        <w:t>Test scenarios and detailed test cases</w:t>
      </w:r>
    </w:p>
    <w:p>
      <w:pPr>
        <w:pStyle w:val="ListBullet"/>
      </w:pPr>
      <w:r>
        <w:t>Automated Playwright/pytest framework</w:t>
      </w:r>
    </w:p>
    <w:p>
      <w:pPr>
        <w:pStyle w:val="ListBullet"/>
      </w:pPr>
      <w:r>
        <w:t>Smoke and regression suites</w:t>
      </w:r>
    </w:p>
    <w:p>
      <w:pPr>
        <w:pStyle w:val="ListBullet"/>
      </w:pPr>
      <w:r>
        <w:t>Test data, fixtures, and configuration templates</w:t>
      </w:r>
    </w:p>
    <w:p>
      <w:pPr>
        <w:pStyle w:val="ListBullet"/>
      </w:pPr>
      <w:r>
        <w:t>Defect reports and failure evidence</w:t>
      </w:r>
    </w:p>
    <w:p>
      <w:pPr>
        <w:pStyle w:val="ListBullet"/>
      </w:pPr>
      <w:r>
        <w:t>Automated execution reports</w:t>
      </w:r>
    </w:p>
    <w:p>
      <w:pPr>
        <w:pStyle w:val="ListBullet"/>
      </w:pPr>
      <w:r>
        <w:t>CI/CD test results</w:t>
      </w:r>
    </w:p>
    <w:p>
      <w:pPr>
        <w:pStyle w:val="ListBullet"/>
      </w:pPr>
      <w:r>
        <w:t>AI/Ollama testing components and documentation</w:t>
      </w:r>
    </w:p>
    <w:p>
      <w:pPr>
        <w:pStyle w:val="ListBullet"/>
      </w:pPr>
      <w:r>
        <w:t>Release quality assessment</w:t>
      </w:r>
    </w:p>
    <w:p>
      <w:pPr>
        <w:pStyle w:val="ListBullet"/>
      </w:pPr>
      <w:r>
        <w:t>Setup/execution documentation for Evalytics team members</w:t>
      </w:r>
    </w:p>
    <w:p>
      <w:pPr>
        <w:pStyle w:val="Heading1"/>
      </w:pPr>
      <w:r>
        <w:t>19. Approval &amp; Sign-Off</w:t>
      </w:r>
    </w:p>
    <w:p>
      <w:r>
        <w:t>Stakeholder names and approval dates will be completed after review of this draft.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Role</w:t>
            </w:r>
          </w:p>
        </w:tc>
        <w:tc>
          <w:tcPr>
            <w:tcW w:type="dxa" w:w="3408"/>
            <w:shd w:fill="D9EAF7"/>
          </w:tcPr>
          <w:p>
            <w:r>
              <w:rPr>
                <w:b/>
                <w:sz w:val="16"/>
              </w:rPr>
              <w:t>Name</w:t>
            </w:r>
          </w:p>
        </w:tc>
        <w:tc>
          <w:tcPr>
            <w:tcW w:type="dxa" w:w="3408"/>
            <w:shd w:fill="D9EAF7"/>
          </w:tcPr>
          <w:p>
            <w:r>
              <w:rPr>
                <w:b/>
                <w:sz w:val="16"/>
              </w:rPr>
              <w:t>Approval / Date</w:t>
            </w:r>
          </w:p>
        </w:tc>
      </w:tr>
      <w:tr>
        <w:tc>
          <w:tcPr>
            <w:tcW w:type="dxa" w:w="3408"/>
            <w:vAlign w:val="center"/>
          </w:tcPr>
          <w:p>
            <w:r>
              <w:rPr>
                <w:sz w:val="16"/>
              </w:rPr>
              <w:t>QA / SDET Lead</w:t>
            </w:r>
          </w:p>
        </w:tc>
        <w:tc>
          <w:tcPr>
            <w:tcW w:type="dxa" w:w="3408"/>
            <w:vAlign w:val="center"/>
          </w:tcPr>
          <w:p>
            <w:r>
              <w:rPr>
                <w:sz w:val="16"/>
              </w:rPr>
              <w:t>TBD</w:t>
            </w:r>
          </w:p>
        </w:tc>
        <w:tc>
          <w:tcPr>
            <w:tcW w:type="dxa" w:w="3408"/>
            <w:vAlign w:val="center"/>
          </w:tcPr>
          <w:p>
            <w:r>
              <w:rPr>
                <w:sz w:val="16"/>
              </w:rPr>
              <w:t>TBD</w:t>
            </w:r>
          </w:p>
        </w:tc>
      </w:tr>
      <w:tr>
        <w:tc>
          <w:tcPr>
            <w:tcW w:type="dxa" w:w="3408"/>
            <w:vAlign w:val="center"/>
          </w:tcPr>
          <w:p>
            <w:r>
              <w:rPr>
                <w:sz w:val="16"/>
              </w:rPr>
              <w:t>Engineering Lead</w:t>
            </w:r>
          </w:p>
        </w:tc>
        <w:tc>
          <w:tcPr>
            <w:tcW w:type="dxa" w:w="3408"/>
            <w:vAlign w:val="center"/>
          </w:tcPr>
          <w:p>
            <w:r>
              <w:rPr>
                <w:sz w:val="16"/>
              </w:rPr>
              <w:t>TBD</w:t>
            </w:r>
          </w:p>
        </w:tc>
        <w:tc>
          <w:tcPr>
            <w:tcW w:type="dxa" w:w="3408"/>
            <w:vAlign w:val="center"/>
          </w:tcPr>
          <w:p>
            <w:r>
              <w:rPr>
                <w:sz w:val="16"/>
              </w:rPr>
              <w:t>TBD</w:t>
            </w:r>
          </w:p>
        </w:tc>
      </w:tr>
      <w:tr>
        <w:tc>
          <w:tcPr>
            <w:tcW w:type="dxa" w:w="3408"/>
            <w:vAlign w:val="center"/>
          </w:tcPr>
          <w:p>
            <w:r>
              <w:rPr>
                <w:sz w:val="16"/>
              </w:rPr>
              <w:t>Product Owner</w:t>
            </w:r>
          </w:p>
        </w:tc>
        <w:tc>
          <w:tcPr>
            <w:tcW w:type="dxa" w:w="3408"/>
            <w:vAlign w:val="center"/>
          </w:tcPr>
          <w:p>
            <w:r>
              <w:rPr>
                <w:sz w:val="16"/>
              </w:rPr>
              <w:t>TBD</w:t>
            </w:r>
          </w:p>
        </w:tc>
        <w:tc>
          <w:tcPr>
            <w:tcW w:type="dxa" w:w="3408"/>
            <w:vAlign w:val="center"/>
          </w:tcPr>
          <w:p>
            <w:r>
              <w:rPr>
                <w:sz w:val="16"/>
              </w:rPr>
              <w:t>TBD</w:t>
            </w:r>
          </w:p>
        </w:tc>
      </w:tr>
    </w:tbl>
    <w:p/>
    <w:p>
      <w:pPr>
        <w:pStyle w:val="Heading1"/>
      </w:pPr>
      <w:r>
        <w:t>Test Coverage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sz w:val="16"/>
              </w:rPr>
              <w:t>Area / Feature</w:t>
            </w:r>
          </w:p>
        </w:tc>
        <w:tc>
          <w:tcPr>
            <w:tcW w:type="dxa" w:w="1704"/>
            <w:shd w:fill="D9EAF7"/>
          </w:tcPr>
          <w:p>
            <w:r>
              <w:rPr>
                <w:b/>
                <w:sz w:val="16"/>
              </w:rPr>
              <w:t>Risk</w:t>
            </w:r>
          </w:p>
        </w:tc>
        <w:tc>
          <w:tcPr>
            <w:tcW w:type="dxa" w:w="1704"/>
            <w:shd w:fill="D9EAF7"/>
          </w:tcPr>
          <w:p>
            <w:r>
              <w:rPr>
                <w:b/>
                <w:sz w:val="16"/>
              </w:rPr>
              <w:t>Test Level</w:t>
            </w:r>
          </w:p>
        </w:tc>
        <w:tc>
          <w:tcPr>
            <w:tcW w:type="dxa" w:w="1704"/>
            <w:shd w:fill="D9EAF7"/>
          </w:tcPr>
          <w:p>
            <w:r>
              <w:rPr>
                <w:b/>
                <w:sz w:val="16"/>
              </w:rPr>
              <w:t>Manual</w:t>
            </w:r>
          </w:p>
        </w:tc>
        <w:tc>
          <w:tcPr>
            <w:tcW w:type="dxa" w:w="1704"/>
            <w:shd w:fill="D9EAF7"/>
          </w:tcPr>
          <w:p>
            <w:r>
              <w:rPr>
                <w:b/>
                <w:sz w:val="16"/>
              </w:rPr>
              <w:t>Automated</w:t>
            </w:r>
          </w:p>
        </w:tc>
        <w:tc>
          <w:tcPr>
            <w:tcW w:type="dxa" w:w="1704"/>
            <w:shd w:fill="D9EAF7"/>
          </w:tcPr>
          <w:p>
            <w:r>
              <w:rPr>
                <w:b/>
                <w:sz w:val="16"/>
              </w:rPr>
              <w:t>Priority</w:t>
            </w:r>
          </w:p>
        </w:tc>
      </w:tr>
      <w:tr>
        <w:tc>
          <w:tcPr>
            <w:tcW w:type="dxa" w:w="1704"/>
            <w:vAlign w:val="center"/>
          </w:tcPr>
          <w:p>
            <w:r>
              <w:rPr>
                <w:sz w:val="16"/>
              </w:rPr>
              <w:t>Authentication / Authorization</w:t>
            </w:r>
          </w:p>
        </w:tc>
        <w:tc>
          <w:tcPr>
            <w:tcW w:type="dxa" w:w="1704"/>
            <w:vAlign w:val="center"/>
          </w:tcPr>
          <w:p>
            <w:r>
              <w:rPr>
                <w:sz w:val="16"/>
              </w:rPr>
              <w:t>High</w:t>
            </w:r>
          </w:p>
        </w:tc>
        <w:tc>
          <w:tcPr>
            <w:tcW w:type="dxa" w:w="1704"/>
            <w:vAlign w:val="center"/>
          </w:tcPr>
          <w:p>
            <w:r>
              <w:rPr>
                <w:sz w:val="16"/>
              </w:rPr>
              <w:t>API + 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Academy / Tenant Management</w:t>
            </w:r>
          </w:p>
        </w:tc>
        <w:tc>
          <w:tcPr>
            <w:tcW w:type="dxa" w:w="1704"/>
            <w:vAlign w:val="center"/>
          </w:tcPr>
          <w:p>
            <w:r>
              <w:rPr>
                <w:sz w:val="16"/>
              </w:rPr>
              <w:t>High</w:t>
            </w:r>
          </w:p>
        </w:tc>
        <w:tc>
          <w:tcPr>
            <w:tcW w:type="dxa" w:w="1704"/>
            <w:vAlign w:val="center"/>
          </w:tcPr>
          <w:p>
            <w:r>
              <w:rPr>
                <w:sz w:val="16"/>
              </w:rPr>
              <w:t>API + 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Teacher Dashboard</w:t>
            </w:r>
          </w:p>
        </w:tc>
        <w:tc>
          <w:tcPr>
            <w:tcW w:type="dxa" w:w="1704"/>
            <w:vAlign w:val="center"/>
          </w:tcPr>
          <w:p>
            <w:r>
              <w:rPr>
                <w:sz w:val="16"/>
              </w:rPr>
              <w:t>High</w:t>
            </w:r>
          </w:p>
        </w:tc>
        <w:tc>
          <w:tcPr>
            <w:tcW w:type="dxa" w:w="1704"/>
            <w:vAlign w:val="center"/>
          </w:tcPr>
          <w:p>
            <w:r>
              <w:rPr>
                <w:sz w:val="16"/>
              </w:rPr>
              <w:t>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Question Bank</w:t>
            </w:r>
          </w:p>
        </w:tc>
        <w:tc>
          <w:tcPr>
            <w:tcW w:type="dxa" w:w="1704"/>
            <w:vAlign w:val="center"/>
          </w:tcPr>
          <w:p>
            <w:r>
              <w:rPr>
                <w:sz w:val="16"/>
              </w:rPr>
              <w:t>High</w:t>
            </w:r>
          </w:p>
        </w:tc>
        <w:tc>
          <w:tcPr>
            <w:tcW w:type="dxa" w:w="1704"/>
            <w:vAlign w:val="center"/>
          </w:tcPr>
          <w:p>
            <w:r>
              <w:rPr>
                <w:sz w:val="16"/>
              </w:rPr>
              <w:t>API + UI + Integration</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Test Creation / Management</w:t>
            </w:r>
          </w:p>
        </w:tc>
        <w:tc>
          <w:tcPr>
            <w:tcW w:type="dxa" w:w="1704"/>
            <w:vAlign w:val="center"/>
          </w:tcPr>
          <w:p>
            <w:r>
              <w:rPr>
                <w:sz w:val="16"/>
              </w:rPr>
              <w:t>High</w:t>
            </w:r>
          </w:p>
        </w:tc>
        <w:tc>
          <w:tcPr>
            <w:tcW w:type="dxa" w:w="1704"/>
            <w:vAlign w:val="center"/>
          </w:tcPr>
          <w:p>
            <w:r>
              <w:rPr>
                <w:sz w:val="16"/>
              </w:rPr>
              <w:t>API + 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Student Enrollment</w:t>
            </w:r>
          </w:p>
        </w:tc>
        <w:tc>
          <w:tcPr>
            <w:tcW w:type="dxa" w:w="1704"/>
            <w:vAlign w:val="center"/>
          </w:tcPr>
          <w:p>
            <w:r>
              <w:rPr>
                <w:sz w:val="16"/>
              </w:rPr>
              <w:t>High</w:t>
            </w:r>
          </w:p>
        </w:tc>
        <w:tc>
          <w:tcPr>
            <w:tcW w:type="dxa" w:w="1704"/>
            <w:vAlign w:val="center"/>
          </w:tcPr>
          <w:p>
            <w:r>
              <w:rPr>
                <w:sz w:val="16"/>
              </w:rPr>
              <w:t>API + 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Examination</w:t>
            </w:r>
          </w:p>
        </w:tc>
        <w:tc>
          <w:tcPr>
            <w:tcW w:type="dxa" w:w="1704"/>
            <w:vAlign w:val="center"/>
          </w:tcPr>
          <w:p>
            <w:r>
              <w:rPr>
                <w:sz w:val="16"/>
              </w:rPr>
              <w:t>High</w:t>
            </w:r>
          </w:p>
        </w:tc>
        <w:tc>
          <w:tcPr>
            <w:tcW w:type="dxa" w:w="1704"/>
            <w:vAlign w:val="center"/>
          </w:tcPr>
          <w:p>
            <w:r>
              <w:rPr>
                <w:sz w:val="16"/>
              </w:rPr>
              <w:t>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Results / Reports</w:t>
            </w:r>
          </w:p>
        </w:tc>
        <w:tc>
          <w:tcPr>
            <w:tcW w:type="dxa" w:w="1704"/>
            <w:vAlign w:val="center"/>
          </w:tcPr>
          <w:p>
            <w:r>
              <w:rPr>
                <w:sz w:val="16"/>
              </w:rPr>
              <w:t>High</w:t>
            </w:r>
          </w:p>
        </w:tc>
        <w:tc>
          <w:tcPr>
            <w:tcW w:type="dxa" w:w="1704"/>
            <w:vAlign w:val="center"/>
          </w:tcPr>
          <w:p>
            <w:r>
              <w:rPr>
                <w:sz w:val="16"/>
              </w:rPr>
              <w:t>API + UI + E2E</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P0</w:t>
            </w:r>
          </w:p>
        </w:tc>
      </w:tr>
      <w:tr>
        <w:tc>
          <w:tcPr>
            <w:tcW w:type="dxa" w:w="1704"/>
            <w:vAlign w:val="center"/>
          </w:tcPr>
          <w:p>
            <w:r>
              <w:rPr>
                <w:sz w:val="16"/>
              </w:rPr>
              <w:t>Assignments / Reattempts</w:t>
            </w:r>
          </w:p>
        </w:tc>
        <w:tc>
          <w:tcPr>
            <w:tcW w:type="dxa" w:w="1704"/>
            <w:vAlign w:val="center"/>
          </w:tcPr>
          <w:p>
            <w:r>
              <w:rPr>
                <w:sz w:val="16"/>
              </w:rPr>
              <w:t>Medium</w:t>
            </w:r>
          </w:p>
        </w:tc>
        <w:tc>
          <w:tcPr>
            <w:tcW w:type="dxa" w:w="1704"/>
            <w:vAlign w:val="center"/>
          </w:tcPr>
          <w:p>
            <w:r>
              <w:rPr>
                <w:sz w:val="16"/>
              </w:rPr>
              <w:t>API + UI</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P1</w:t>
            </w:r>
          </w:p>
        </w:tc>
      </w:tr>
      <w:tr>
        <w:tc>
          <w:tcPr>
            <w:tcW w:type="dxa" w:w="1704"/>
            <w:vAlign w:val="center"/>
          </w:tcPr>
          <w:p>
            <w:r>
              <w:rPr>
                <w:sz w:val="16"/>
              </w:rPr>
              <w:t>CMS / Administration</w:t>
            </w:r>
          </w:p>
        </w:tc>
        <w:tc>
          <w:tcPr>
            <w:tcW w:type="dxa" w:w="1704"/>
            <w:vAlign w:val="center"/>
          </w:tcPr>
          <w:p>
            <w:r>
              <w:rPr>
                <w:sz w:val="16"/>
              </w:rPr>
              <w:t>High</w:t>
            </w:r>
          </w:p>
        </w:tc>
        <w:tc>
          <w:tcPr>
            <w:tcW w:type="dxa" w:w="1704"/>
            <w:vAlign w:val="center"/>
          </w:tcPr>
          <w:p>
            <w:r>
              <w:rPr>
                <w:sz w:val="16"/>
              </w:rPr>
              <w:t>API + UI</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P1</w:t>
            </w:r>
          </w:p>
        </w:tc>
      </w:tr>
      <w:tr>
        <w:tc>
          <w:tcPr>
            <w:tcW w:type="dxa" w:w="1704"/>
            <w:vAlign w:val="center"/>
          </w:tcPr>
          <w:p>
            <w:r>
              <w:rPr>
                <w:sz w:val="16"/>
              </w:rPr>
              <w:t>Reviewer Workflow</w:t>
            </w:r>
          </w:p>
        </w:tc>
        <w:tc>
          <w:tcPr>
            <w:tcW w:type="dxa" w:w="1704"/>
            <w:vAlign w:val="center"/>
          </w:tcPr>
          <w:p>
            <w:r>
              <w:rPr>
                <w:sz w:val="16"/>
              </w:rPr>
              <w:t>High</w:t>
            </w:r>
          </w:p>
        </w:tc>
        <w:tc>
          <w:tcPr>
            <w:tcW w:type="dxa" w:w="1704"/>
            <w:vAlign w:val="center"/>
          </w:tcPr>
          <w:p>
            <w:r>
              <w:rPr>
                <w:sz w:val="16"/>
              </w:rPr>
              <w:t>API + UI</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P1</w:t>
            </w:r>
          </w:p>
        </w:tc>
      </w:tr>
      <w:tr>
        <w:tc>
          <w:tcPr>
            <w:tcW w:type="dxa" w:w="1704"/>
            <w:vAlign w:val="center"/>
          </w:tcPr>
          <w:p>
            <w:r>
              <w:rPr>
                <w:sz w:val="16"/>
              </w:rPr>
              <w:t>AI-assisted Application Features</w:t>
            </w:r>
          </w:p>
        </w:tc>
        <w:tc>
          <w:tcPr>
            <w:tcW w:type="dxa" w:w="1704"/>
            <w:vAlign w:val="center"/>
          </w:tcPr>
          <w:p>
            <w:r>
              <w:rPr>
                <w:sz w:val="16"/>
              </w:rPr>
              <w:t>High</w:t>
            </w:r>
          </w:p>
        </w:tc>
        <w:tc>
          <w:tcPr>
            <w:tcW w:type="dxa" w:w="1704"/>
            <w:vAlign w:val="center"/>
          </w:tcPr>
          <w:p>
            <w:r>
              <w:rPr>
                <w:sz w:val="16"/>
              </w:rPr>
              <w:t>API + UI + Exploratory</w:t>
            </w:r>
          </w:p>
        </w:tc>
        <w:tc>
          <w:tcPr>
            <w:tcW w:type="dxa" w:w="1704"/>
            <w:vAlign w:val="center"/>
          </w:tcPr>
          <w:p>
            <w:r>
              <w:rPr>
                <w:sz w:val="16"/>
              </w:rPr>
              <w:t>Yes</w:t>
            </w:r>
          </w:p>
        </w:tc>
        <w:tc>
          <w:tcPr>
            <w:tcW w:type="dxa" w:w="1704"/>
            <w:vAlign w:val="center"/>
          </w:tcPr>
          <w:p>
            <w:r>
              <w:rPr>
                <w:sz w:val="16"/>
              </w:rPr>
              <w:t>Phased</w:t>
            </w:r>
          </w:p>
        </w:tc>
        <w:tc>
          <w:tcPr>
            <w:tcW w:type="dxa" w:w="1704"/>
            <w:vAlign w:val="center"/>
          </w:tcPr>
          <w:p>
            <w:r>
              <w:rPr>
                <w:sz w:val="16"/>
              </w:rPr>
              <w:t>P1</w:t>
            </w:r>
          </w:p>
        </w:tc>
      </w:tr>
      <w:tr>
        <w:tc>
          <w:tcPr>
            <w:tcW w:type="dxa" w:w="1704"/>
            <w:vAlign w:val="center"/>
          </w:tcPr>
          <w:p>
            <w:r>
              <w:rPr>
                <w:sz w:val="16"/>
              </w:rPr>
              <w:t>File / Document Processing</w:t>
            </w:r>
          </w:p>
        </w:tc>
        <w:tc>
          <w:tcPr>
            <w:tcW w:type="dxa" w:w="1704"/>
            <w:vAlign w:val="center"/>
          </w:tcPr>
          <w:p>
            <w:r>
              <w:rPr>
                <w:sz w:val="16"/>
              </w:rPr>
              <w:t>High</w:t>
            </w:r>
          </w:p>
        </w:tc>
        <w:tc>
          <w:tcPr>
            <w:tcW w:type="dxa" w:w="1704"/>
            <w:vAlign w:val="center"/>
          </w:tcPr>
          <w:p>
            <w:r>
              <w:rPr>
                <w:sz w:val="16"/>
              </w:rPr>
              <w:t>API + UI + Integration</w:t>
            </w:r>
          </w:p>
        </w:tc>
        <w:tc>
          <w:tcPr>
            <w:tcW w:type="dxa" w:w="1704"/>
            <w:vAlign w:val="center"/>
          </w:tcPr>
          <w:p>
            <w:r>
              <w:rPr>
                <w:sz w:val="16"/>
              </w:rPr>
              <w:t>Yes</w:t>
            </w:r>
          </w:p>
        </w:tc>
        <w:tc>
          <w:tcPr>
            <w:tcW w:type="dxa" w:w="1704"/>
            <w:vAlign w:val="center"/>
          </w:tcPr>
          <w:p>
            <w:r>
              <w:rPr>
                <w:sz w:val="16"/>
              </w:rPr>
              <w:t>Yes</w:t>
            </w:r>
          </w:p>
        </w:tc>
        <w:tc>
          <w:tcPr>
            <w:tcW w:type="dxa" w:w="1704"/>
            <w:vAlign w:val="center"/>
          </w:tcPr>
          <w:p>
            <w:r>
              <w:rPr>
                <w:sz w:val="16"/>
              </w:rPr>
              <w:t>P1</w:t>
            </w:r>
          </w:p>
        </w:tc>
      </w:tr>
      <w:tr>
        <w:tc>
          <w:tcPr>
            <w:tcW w:type="dxa" w:w="1704"/>
            <w:vAlign w:val="center"/>
          </w:tcPr>
          <w:p>
            <w:r>
              <w:rPr>
                <w:sz w:val="16"/>
              </w:rPr>
              <w:t>Accessibility</w:t>
            </w:r>
          </w:p>
        </w:tc>
        <w:tc>
          <w:tcPr>
            <w:tcW w:type="dxa" w:w="1704"/>
            <w:vAlign w:val="center"/>
          </w:tcPr>
          <w:p>
            <w:r>
              <w:rPr>
                <w:sz w:val="16"/>
              </w:rPr>
              <w:t>Medium</w:t>
            </w:r>
          </w:p>
        </w:tc>
        <w:tc>
          <w:tcPr>
            <w:tcW w:type="dxa" w:w="1704"/>
            <w:vAlign w:val="center"/>
          </w:tcPr>
          <w:p>
            <w:r>
              <w:rPr>
                <w:sz w:val="16"/>
              </w:rPr>
              <w:t>UI + Exploratory</w:t>
            </w:r>
          </w:p>
        </w:tc>
        <w:tc>
          <w:tcPr>
            <w:tcW w:type="dxa" w:w="1704"/>
            <w:vAlign w:val="center"/>
          </w:tcPr>
          <w:p>
            <w:r>
              <w:rPr>
                <w:sz w:val="16"/>
              </w:rPr>
              <w:t>Yes</w:t>
            </w:r>
          </w:p>
        </w:tc>
        <w:tc>
          <w:tcPr>
            <w:tcW w:type="dxa" w:w="1704"/>
            <w:vAlign w:val="center"/>
          </w:tcPr>
          <w:p>
            <w:r>
              <w:rPr>
                <w:sz w:val="16"/>
              </w:rPr>
              <w:t>Planned</w:t>
            </w:r>
          </w:p>
        </w:tc>
        <w:tc>
          <w:tcPr>
            <w:tcW w:type="dxa" w:w="1704"/>
            <w:vAlign w:val="center"/>
          </w:tcPr>
          <w:p>
            <w:r>
              <w:rPr>
                <w:sz w:val="16"/>
              </w:rPr>
              <w:t>P2</w:t>
            </w:r>
          </w:p>
        </w:tc>
      </w:tr>
      <w:tr>
        <w:tc>
          <w:tcPr>
            <w:tcW w:type="dxa" w:w="1704"/>
            <w:vAlign w:val="center"/>
          </w:tcPr>
          <w:p>
            <w:r>
              <w:rPr>
                <w:sz w:val="16"/>
              </w:rPr>
              <w:t>Compatibility</w:t>
            </w:r>
          </w:p>
        </w:tc>
        <w:tc>
          <w:tcPr>
            <w:tcW w:type="dxa" w:w="1704"/>
            <w:vAlign w:val="center"/>
          </w:tcPr>
          <w:p>
            <w:r>
              <w:rPr>
                <w:sz w:val="16"/>
              </w:rPr>
              <w:t>Medium</w:t>
            </w:r>
          </w:p>
        </w:tc>
        <w:tc>
          <w:tcPr>
            <w:tcW w:type="dxa" w:w="1704"/>
            <w:vAlign w:val="center"/>
          </w:tcPr>
          <w:p>
            <w:r>
              <w:rPr>
                <w:sz w:val="16"/>
              </w:rPr>
              <w:t>UI + E2E</w:t>
            </w:r>
          </w:p>
        </w:tc>
        <w:tc>
          <w:tcPr>
            <w:tcW w:type="dxa" w:w="1704"/>
            <w:vAlign w:val="center"/>
          </w:tcPr>
          <w:p>
            <w:r>
              <w:rPr>
                <w:sz w:val="16"/>
              </w:rPr>
              <w:t>Yes</w:t>
            </w:r>
          </w:p>
        </w:tc>
        <w:tc>
          <w:tcPr>
            <w:tcW w:type="dxa" w:w="1704"/>
            <w:vAlign w:val="center"/>
          </w:tcPr>
          <w:p>
            <w:r>
              <w:rPr>
                <w:sz w:val="16"/>
              </w:rPr>
              <w:t>Planned</w:t>
            </w:r>
          </w:p>
        </w:tc>
        <w:tc>
          <w:tcPr>
            <w:tcW w:type="dxa" w:w="1704"/>
            <w:vAlign w:val="center"/>
          </w:tcPr>
          <w:p>
            <w:r>
              <w:rPr>
                <w:sz w:val="16"/>
              </w:rPr>
              <w:t>P2</w:t>
            </w:r>
          </w:p>
        </w:tc>
      </w:tr>
      <w:tr>
        <w:tc>
          <w:tcPr>
            <w:tcW w:type="dxa" w:w="1704"/>
            <w:vAlign w:val="center"/>
          </w:tcPr>
          <w:p>
            <w:r>
              <w:rPr>
                <w:sz w:val="16"/>
              </w:rPr>
              <w:t>Performance</w:t>
            </w:r>
          </w:p>
        </w:tc>
        <w:tc>
          <w:tcPr>
            <w:tcW w:type="dxa" w:w="1704"/>
            <w:vAlign w:val="center"/>
          </w:tcPr>
          <w:p>
            <w:r>
              <w:rPr>
                <w:sz w:val="16"/>
              </w:rPr>
              <w:t>Medium/High</w:t>
            </w:r>
          </w:p>
        </w:tc>
        <w:tc>
          <w:tcPr>
            <w:tcW w:type="dxa" w:w="1704"/>
            <w:vAlign w:val="center"/>
          </w:tcPr>
          <w:p>
            <w:r>
              <w:rPr>
                <w:sz w:val="16"/>
              </w:rPr>
              <w:t>Dedicated performance testing</w:t>
            </w:r>
          </w:p>
        </w:tc>
        <w:tc>
          <w:tcPr>
            <w:tcW w:type="dxa" w:w="1704"/>
            <w:vAlign w:val="center"/>
          </w:tcPr>
          <w:p>
            <w:r>
              <w:rPr>
                <w:sz w:val="16"/>
              </w:rPr>
              <w:t>Yes</w:t>
            </w:r>
          </w:p>
        </w:tc>
        <w:tc>
          <w:tcPr>
            <w:tcW w:type="dxa" w:w="1704"/>
            <w:vAlign w:val="center"/>
          </w:tcPr>
          <w:p>
            <w:r>
              <w:rPr>
                <w:sz w:val="16"/>
              </w:rPr>
              <w:t>Separate</w:t>
            </w:r>
          </w:p>
        </w:tc>
        <w:tc>
          <w:tcPr>
            <w:tcW w:type="dxa" w:w="1704"/>
            <w:vAlign w:val="center"/>
          </w:tcPr>
          <w:p>
            <w:r>
              <w:rPr>
                <w:sz w:val="16"/>
              </w:rPr>
              <w:t>P2</w:t>
            </w:r>
          </w:p>
        </w:tc>
      </w:tr>
    </w:tbl>
    <w:p/>
    <w:p>
      <w:pPr>
        <w:pStyle w:val="Heading1"/>
      </w:pPr>
      <w:r>
        <w:t>Automation Execution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Suite</w:t>
            </w:r>
          </w:p>
        </w:tc>
        <w:tc>
          <w:tcPr>
            <w:tcW w:type="dxa" w:w="2045"/>
            <w:shd w:fill="D9EAF7"/>
          </w:tcPr>
          <w:p>
            <w:r>
              <w:rPr>
                <w:b/>
                <w:sz w:val="16"/>
              </w:rPr>
              <w:t>Trigger</w:t>
            </w:r>
          </w:p>
        </w:tc>
        <w:tc>
          <w:tcPr>
            <w:tcW w:type="dxa" w:w="2045"/>
            <w:shd w:fill="D9EAF7"/>
          </w:tcPr>
          <w:p>
            <w:r>
              <w:rPr>
                <w:b/>
                <w:sz w:val="16"/>
              </w:rPr>
              <w:t>Target Runtime</w:t>
            </w:r>
          </w:p>
        </w:tc>
        <w:tc>
          <w:tcPr>
            <w:tcW w:type="dxa" w:w="2045"/>
            <w:shd w:fill="D9EAF7"/>
          </w:tcPr>
          <w:p>
            <w:r>
              <w:rPr>
                <w:b/>
                <w:sz w:val="16"/>
              </w:rPr>
              <w:t>Owner</w:t>
            </w:r>
          </w:p>
        </w:tc>
        <w:tc>
          <w:tcPr>
            <w:tcW w:type="dxa" w:w="2045"/>
            <w:shd w:fill="D9EAF7"/>
          </w:tcPr>
          <w:p>
            <w:r>
              <w:rPr>
                <w:b/>
                <w:sz w:val="16"/>
              </w:rPr>
              <w:t>Quality Gate</w:t>
            </w:r>
          </w:p>
        </w:tc>
      </w:tr>
      <w:tr>
        <w:tc>
          <w:tcPr>
            <w:tcW w:type="dxa" w:w="2045"/>
            <w:vAlign w:val="center"/>
          </w:tcPr>
          <w:p>
            <w:r>
              <w:rPr>
                <w:sz w:val="16"/>
              </w:rPr>
              <w:t>Smoke</w:t>
            </w:r>
          </w:p>
        </w:tc>
        <w:tc>
          <w:tcPr>
            <w:tcW w:type="dxa" w:w="2045"/>
            <w:vAlign w:val="center"/>
          </w:tcPr>
          <w:p>
            <w:r>
              <w:rPr>
                <w:sz w:val="16"/>
              </w:rPr>
              <w:t>Every PR / deployment</w:t>
            </w:r>
          </w:p>
        </w:tc>
        <w:tc>
          <w:tcPr>
            <w:tcW w:type="dxa" w:w="2045"/>
            <w:vAlign w:val="center"/>
          </w:tcPr>
          <w:p>
            <w:r>
              <w:rPr>
                <w:sz w:val="16"/>
              </w:rPr>
              <w:t>&lt; 5 min target</w:t>
            </w:r>
          </w:p>
        </w:tc>
        <w:tc>
          <w:tcPr>
            <w:tcW w:type="dxa" w:w="2045"/>
            <w:vAlign w:val="center"/>
          </w:tcPr>
          <w:p>
            <w:r>
              <w:rPr>
                <w:sz w:val="16"/>
              </w:rPr>
              <w:t>QA/SDET</w:t>
            </w:r>
          </w:p>
        </w:tc>
        <w:tc>
          <w:tcPr>
            <w:tcW w:type="dxa" w:w="2045"/>
            <w:vAlign w:val="center"/>
          </w:tcPr>
          <w:p>
            <w:r>
              <w:rPr>
                <w:sz w:val="16"/>
              </w:rPr>
              <w:t>Must pass</w:t>
            </w:r>
          </w:p>
        </w:tc>
      </w:tr>
      <w:tr>
        <w:tc>
          <w:tcPr>
            <w:tcW w:type="dxa" w:w="2045"/>
            <w:vAlign w:val="center"/>
          </w:tcPr>
          <w:p>
            <w:r>
              <w:rPr>
                <w:sz w:val="16"/>
              </w:rPr>
              <w:t>Critical Regression</w:t>
            </w:r>
          </w:p>
        </w:tc>
        <w:tc>
          <w:tcPr>
            <w:tcW w:type="dxa" w:w="2045"/>
            <w:vAlign w:val="center"/>
          </w:tcPr>
          <w:p>
            <w:r>
              <w:rPr>
                <w:sz w:val="16"/>
              </w:rPr>
              <w:t>Main branch / release</w:t>
            </w:r>
          </w:p>
        </w:tc>
        <w:tc>
          <w:tcPr>
            <w:tcW w:type="dxa" w:w="2045"/>
            <w:vAlign w:val="center"/>
          </w:tcPr>
          <w:p>
            <w:r>
              <w:rPr>
                <w:sz w:val="16"/>
              </w:rPr>
              <w:t>&lt; 15 min target</w:t>
            </w:r>
          </w:p>
        </w:tc>
        <w:tc>
          <w:tcPr>
            <w:tcW w:type="dxa" w:w="2045"/>
            <w:vAlign w:val="center"/>
          </w:tcPr>
          <w:p>
            <w:r>
              <w:rPr>
                <w:sz w:val="16"/>
              </w:rPr>
              <w:t>QA/SDET</w:t>
            </w:r>
          </w:p>
        </w:tc>
        <w:tc>
          <w:tcPr>
            <w:tcW w:type="dxa" w:w="2045"/>
            <w:vAlign w:val="center"/>
          </w:tcPr>
          <w:p>
            <w:r>
              <w:rPr>
                <w:sz w:val="16"/>
              </w:rPr>
              <w:t>Must pass</w:t>
            </w:r>
          </w:p>
        </w:tc>
      </w:tr>
      <w:tr>
        <w:tc>
          <w:tcPr>
            <w:tcW w:type="dxa" w:w="2045"/>
            <w:vAlign w:val="center"/>
          </w:tcPr>
          <w:p>
            <w:r>
              <w:rPr>
                <w:sz w:val="16"/>
              </w:rPr>
              <w:t>Full E2E Regression</w:t>
            </w:r>
          </w:p>
        </w:tc>
        <w:tc>
          <w:tcPr>
            <w:tcW w:type="dxa" w:w="2045"/>
            <w:vAlign w:val="center"/>
          </w:tcPr>
          <w:p>
            <w:r>
              <w:rPr>
                <w:sz w:val="16"/>
              </w:rPr>
              <w:t>Nightly / release</w:t>
            </w:r>
          </w:p>
        </w:tc>
        <w:tc>
          <w:tcPr>
            <w:tcW w:type="dxa" w:w="2045"/>
            <w:vAlign w:val="center"/>
          </w:tcPr>
          <w:p>
            <w:r>
              <w:rPr>
                <w:sz w:val="16"/>
              </w:rPr>
              <w:t>&lt; 30 min target</w:t>
            </w:r>
          </w:p>
        </w:tc>
        <w:tc>
          <w:tcPr>
            <w:tcW w:type="dxa" w:w="2045"/>
            <w:vAlign w:val="center"/>
          </w:tcPr>
          <w:p>
            <w:r>
              <w:rPr>
                <w:sz w:val="16"/>
              </w:rPr>
              <w:t>QA/SDET</w:t>
            </w:r>
          </w:p>
        </w:tc>
        <w:tc>
          <w:tcPr>
            <w:tcW w:type="dxa" w:w="2045"/>
            <w:vAlign w:val="center"/>
          </w:tcPr>
          <w:p>
            <w:r>
              <w:rPr>
                <w:sz w:val="16"/>
              </w:rPr>
              <w:t>Risk-based</w:t>
            </w:r>
          </w:p>
        </w:tc>
      </w:tr>
      <w:tr>
        <w:tc>
          <w:tcPr>
            <w:tcW w:type="dxa" w:w="2045"/>
            <w:vAlign w:val="center"/>
          </w:tcPr>
          <w:p>
            <w:r>
              <w:rPr>
                <w:sz w:val="16"/>
              </w:rPr>
              <w:t>AI-Assisted Analysis</w:t>
            </w:r>
          </w:p>
        </w:tc>
        <w:tc>
          <w:tcPr>
            <w:tcW w:type="dxa" w:w="2045"/>
            <w:vAlign w:val="center"/>
          </w:tcPr>
          <w:p>
            <w:r>
              <w:rPr>
                <w:sz w:val="16"/>
              </w:rPr>
              <w:t>On-demand / failure review</w:t>
            </w:r>
          </w:p>
        </w:tc>
        <w:tc>
          <w:tcPr>
            <w:tcW w:type="dxa" w:w="2045"/>
            <w:vAlign w:val="center"/>
          </w:tcPr>
          <w:p>
            <w:r>
              <w:rPr>
                <w:sz w:val="16"/>
              </w:rPr>
              <w:t>Variable</w:t>
            </w:r>
          </w:p>
        </w:tc>
        <w:tc>
          <w:tcPr>
            <w:tcW w:type="dxa" w:w="2045"/>
            <w:vAlign w:val="center"/>
          </w:tcPr>
          <w:p>
            <w:r>
              <w:rPr>
                <w:sz w:val="16"/>
              </w:rPr>
              <w:t>QA/SDET</w:t>
            </w:r>
          </w:p>
        </w:tc>
        <w:tc>
          <w:tcPr>
            <w:tcW w:type="dxa" w:w="2045"/>
            <w:vAlign w:val="center"/>
          </w:tcPr>
          <w:p>
            <w:r>
              <w:rPr>
                <w:sz w:val="16"/>
              </w:rPr>
              <w:t>Advisory until validated</w:t>
            </w:r>
          </w:p>
        </w:tc>
      </w:tr>
    </w:tbl>
    <w:p/>
    <w:p>
      <w:pPr>
        <w:pStyle w:val="Heading1"/>
      </w:pPr>
      <w:r>
        <w:t>Risk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Risk</w:t>
            </w:r>
          </w:p>
        </w:tc>
        <w:tc>
          <w:tcPr>
            <w:tcW w:type="dxa" w:w="2045"/>
            <w:shd w:fill="D9EAF7"/>
          </w:tcPr>
          <w:p>
            <w:r>
              <w:rPr>
                <w:b/>
                <w:sz w:val="16"/>
              </w:rPr>
              <w:t>Probability</w:t>
            </w:r>
          </w:p>
        </w:tc>
        <w:tc>
          <w:tcPr>
            <w:tcW w:type="dxa" w:w="2045"/>
            <w:shd w:fill="D9EAF7"/>
          </w:tcPr>
          <w:p>
            <w:r>
              <w:rPr>
                <w:b/>
                <w:sz w:val="16"/>
              </w:rPr>
              <w:t>Impact</w:t>
            </w:r>
          </w:p>
        </w:tc>
        <w:tc>
          <w:tcPr>
            <w:tcW w:type="dxa" w:w="2045"/>
            <w:shd w:fill="D9EAF7"/>
          </w:tcPr>
          <w:p>
            <w:r>
              <w:rPr>
                <w:b/>
                <w:sz w:val="16"/>
              </w:rPr>
              <w:t>Mitigation</w:t>
            </w:r>
          </w:p>
        </w:tc>
        <w:tc>
          <w:tcPr>
            <w:tcW w:type="dxa" w:w="2045"/>
            <w:shd w:fill="D9EAF7"/>
          </w:tcPr>
          <w:p>
            <w:r>
              <w:rPr>
                <w:b/>
                <w:sz w:val="16"/>
              </w:rPr>
              <w:t>Owner</w:t>
            </w:r>
          </w:p>
        </w:tc>
      </w:tr>
      <w:tr>
        <w:tc>
          <w:tcPr>
            <w:tcW w:type="dxa" w:w="2045"/>
            <w:vAlign w:val="center"/>
          </w:tcPr>
          <w:p>
            <w:r>
              <w:rPr>
                <w:sz w:val="16"/>
              </w:rPr>
              <w:t>Authentication dependencies prevent unattended tests</w:t>
            </w:r>
          </w:p>
        </w:tc>
        <w:tc>
          <w:tcPr>
            <w:tcW w:type="dxa" w:w="2045"/>
            <w:vAlign w:val="center"/>
          </w:tcPr>
          <w:p>
            <w:r>
              <w:rPr>
                <w:sz w:val="16"/>
              </w:rPr>
              <w:t>Medium</w:t>
            </w:r>
          </w:p>
        </w:tc>
        <w:tc>
          <w:tcPr>
            <w:tcW w:type="dxa" w:w="2045"/>
            <w:vAlign w:val="center"/>
          </w:tcPr>
          <w:p>
            <w:r>
              <w:rPr>
                <w:sz w:val="16"/>
              </w:rPr>
              <w:t>High</w:t>
            </w:r>
          </w:p>
        </w:tc>
        <w:tc>
          <w:tcPr>
            <w:tcW w:type="dxa" w:w="2045"/>
            <w:vAlign w:val="center"/>
          </w:tcPr>
          <w:p>
            <w:r>
              <w:rPr>
                <w:sz w:val="16"/>
              </w:rPr>
              <w:t>Dedicated automation accounts and approved authentication strategy.</w:t>
            </w:r>
          </w:p>
        </w:tc>
        <w:tc>
          <w:tcPr>
            <w:tcW w:type="dxa" w:w="2045"/>
            <w:vAlign w:val="center"/>
          </w:tcPr>
          <w:p>
            <w:r>
              <w:rPr>
                <w:sz w:val="16"/>
              </w:rPr>
              <w:t>QA/SDET</w:t>
            </w:r>
          </w:p>
        </w:tc>
      </w:tr>
      <w:tr>
        <w:tc>
          <w:tcPr>
            <w:tcW w:type="dxa" w:w="2045"/>
            <w:vAlign w:val="center"/>
          </w:tcPr>
          <w:p>
            <w:r>
              <w:rPr>
                <w:sz w:val="16"/>
              </w:rPr>
              <w:t>Shared environment instability causes false failures</w:t>
            </w:r>
          </w:p>
        </w:tc>
        <w:tc>
          <w:tcPr>
            <w:tcW w:type="dxa" w:w="2045"/>
            <w:vAlign w:val="center"/>
          </w:tcPr>
          <w:p>
            <w:r>
              <w:rPr>
                <w:sz w:val="16"/>
              </w:rPr>
              <w:t>Medium</w:t>
            </w:r>
          </w:p>
        </w:tc>
        <w:tc>
          <w:tcPr>
            <w:tcW w:type="dxa" w:w="2045"/>
            <w:vAlign w:val="center"/>
          </w:tcPr>
          <w:p>
            <w:r>
              <w:rPr>
                <w:sz w:val="16"/>
              </w:rPr>
              <w:t>High</w:t>
            </w:r>
          </w:p>
        </w:tc>
        <w:tc>
          <w:tcPr>
            <w:tcW w:type="dxa" w:w="2045"/>
            <w:vAlign w:val="center"/>
          </w:tcPr>
          <w:p>
            <w:r>
              <w:rPr>
                <w:sz w:val="16"/>
              </w:rPr>
              <w:t>Health checks, isolated data, justified retries.</w:t>
            </w:r>
          </w:p>
        </w:tc>
        <w:tc>
          <w:tcPr>
            <w:tcW w:type="dxa" w:w="2045"/>
            <w:vAlign w:val="center"/>
          </w:tcPr>
          <w:p>
            <w:r>
              <w:rPr>
                <w:sz w:val="16"/>
              </w:rPr>
              <w:t>QA/SDET + DevOps</w:t>
            </w:r>
          </w:p>
        </w:tc>
      </w:tr>
      <w:tr>
        <w:tc>
          <w:tcPr>
            <w:tcW w:type="dxa" w:w="2045"/>
            <w:vAlign w:val="center"/>
          </w:tcPr>
          <w:p>
            <w:r>
              <w:rPr>
                <w:sz w:val="16"/>
              </w:rPr>
              <w:t>UI changes break locators</w:t>
            </w:r>
          </w:p>
        </w:tc>
        <w:tc>
          <w:tcPr>
            <w:tcW w:type="dxa" w:w="2045"/>
            <w:vAlign w:val="center"/>
          </w:tcPr>
          <w:p>
            <w:r>
              <w:rPr>
                <w:sz w:val="16"/>
              </w:rPr>
              <w:t>High</w:t>
            </w:r>
          </w:p>
        </w:tc>
        <w:tc>
          <w:tcPr>
            <w:tcW w:type="dxa" w:w="2045"/>
            <w:vAlign w:val="center"/>
          </w:tcPr>
          <w:p>
            <w:r>
              <w:rPr>
                <w:sz w:val="16"/>
              </w:rPr>
              <w:t>Medium</w:t>
            </w:r>
          </w:p>
        </w:tc>
        <w:tc>
          <w:tcPr>
            <w:tcW w:type="dxa" w:w="2045"/>
            <w:vAlign w:val="center"/>
          </w:tcPr>
          <w:p>
            <w:r>
              <w:rPr>
                <w:sz w:val="16"/>
              </w:rPr>
              <w:t>Stable locator strategy and Page Objects.</w:t>
            </w:r>
          </w:p>
        </w:tc>
        <w:tc>
          <w:tcPr>
            <w:tcW w:type="dxa" w:w="2045"/>
            <w:vAlign w:val="center"/>
          </w:tcPr>
          <w:p>
            <w:r>
              <w:rPr>
                <w:sz w:val="16"/>
              </w:rPr>
              <w:t>QA/SDET + Dev</w:t>
            </w:r>
          </w:p>
        </w:tc>
      </w:tr>
      <w:tr>
        <w:tc>
          <w:tcPr>
            <w:tcW w:type="dxa" w:w="2045"/>
            <w:vAlign w:val="center"/>
          </w:tcPr>
          <w:p>
            <w:r>
              <w:rPr>
                <w:sz w:val="16"/>
              </w:rPr>
              <w:t>AI output generates invalid scenarios</w:t>
            </w:r>
          </w:p>
        </w:tc>
        <w:tc>
          <w:tcPr>
            <w:tcW w:type="dxa" w:w="2045"/>
            <w:vAlign w:val="center"/>
          </w:tcPr>
          <w:p>
            <w:r>
              <w:rPr>
                <w:sz w:val="16"/>
              </w:rPr>
              <w:t>Medium</w:t>
            </w:r>
          </w:p>
        </w:tc>
        <w:tc>
          <w:tcPr>
            <w:tcW w:type="dxa" w:w="2045"/>
            <w:vAlign w:val="center"/>
          </w:tcPr>
          <w:p>
            <w:r>
              <w:rPr>
                <w:sz w:val="16"/>
              </w:rPr>
              <w:t>Medium</w:t>
            </w:r>
          </w:p>
        </w:tc>
        <w:tc>
          <w:tcPr>
            <w:tcW w:type="dxa" w:w="2045"/>
            <w:vAlign w:val="center"/>
          </w:tcPr>
          <w:p>
            <w:r>
              <w:rPr>
                <w:sz w:val="16"/>
              </w:rPr>
              <w:t>Validation layer and human approval.</w:t>
            </w:r>
          </w:p>
        </w:tc>
        <w:tc>
          <w:tcPr>
            <w:tcW w:type="dxa" w:w="2045"/>
            <w:vAlign w:val="center"/>
          </w:tcPr>
          <w:p>
            <w:r>
              <w:rPr>
                <w:sz w:val="16"/>
              </w:rPr>
              <w:t>QA/SDET</w:t>
            </w:r>
          </w:p>
        </w:tc>
      </w:tr>
      <w:tr>
        <w:tc>
          <w:tcPr>
            <w:tcW w:type="dxa" w:w="2045"/>
            <w:vAlign w:val="center"/>
          </w:tcPr>
          <w:p>
            <w:r>
              <w:rPr>
                <w:sz w:val="16"/>
              </w:rPr>
              <w:t>Test data collisions between runs</w:t>
            </w:r>
          </w:p>
        </w:tc>
        <w:tc>
          <w:tcPr>
            <w:tcW w:type="dxa" w:w="2045"/>
            <w:vAlign w:val="center"/>
          </w:tcPr>
          <w:p>
            <w:r>
              <w:rPr>
                <w:sz w:val="16"/>
              </w:rPr>
              <w:t>Medium</w:t>
            </w:r>
          </w:p>
        </w:tc>
        <w:tc>
          <w:tcPr>
            <w:tcW w:type="dxa" w:w="2045"/>
            <w:vAlign w:val="center"/>
          </w:tcPr>
          <w:p>
            <w:r>
              <w:rPr>
                <w:sz w:val="16"/>
              </w:rPr>
              <w:t>High</w:t>
            </w:r>
          </w:p>
        </w:tc>
        <w:tc>
          <w:tcPr>
            <w:tcW w:type="dxa" w:w="2045"/>
            <w:vAlign w:val="center"/>
          </w:tcPr>
          <w:p>
            <w:r>
              <w:rPr>
                <w:sz w:val="16"/>
              </w:rPr>
              <w:t>Unique data factories, fixtures, cleanup.</w:t>
            </w:r>
          </w:p>
        </w:tc>
        <w:tc>
          <w:tcPr>
            <w:tcW w:type="dxa" w:w="2045"/>
            <w:vAlign w:val="center"/>
          </w:tcPr>
          <w:p>
            <w:r>
              <w:rPr>
                <w:sz w:val="16"/>
              </w:rPr>
              <w:t>QA/SDET</w:t>
            </w:r>
          </w:p>
        </w:tc>
      </w:tr>
      <w:tr>
        <w:tc>
          <w:tcPr>
            <w:tcW w:type="dxa" w:w="2045"/>
            <w:vAlign w:val="center"/>
          </w:tcPr>
          <w:p>
            <w:r>
              <w:rPr>
                <w:sz w:val="16"/>
              </w:rPr>
              <w:t>Coverage growth makes suite slow</w:t>
            </w:r>
          </w:p>
        </w:tc>
        <w:tc>
          <w:tcPr>
            <w:tcW w:type="dxa" w:w="2045"/>
            <w:vAlign w:val="center"/>
          </w:tcPr>
          <w:p>
            <w:r>
              <w:rPr>
                <w:sz w:val="16"/>
              </w:rPr>
              <w:t>Medium</w:t>
            </w:r>
          </w:p>
        </w:tc>
        <w:tc>
          <w:tcPr>
            <w:tcW w:type="dxa" w:w="2045"/>
            <w:vAlign w:val="center"/>
          </w:tcPr>
          <w:p>
            <w:r>
              <w:rPr>
                <w:sz w:val="16"/>
              </w:rPr>
              <w:t>Medium</w:t>
            </w:r>
          </w:p>
        </w:tc>
        <w:tc>
          <w:tcPr>
            <w:tcW w:type="dxa" w:w="2045"/>
            <w:vAlign w:val="center"/>
          </w:tcPr>
          <w:p>
            <w:r>
              <w:rPr>
                <w:sz w:val="16"/>
              </w:rPr>
              <w:t>API coverage, parallelization, tagging, risk-based execution.</w:t>
            </w:r>
          </w:p>
        </w:tc>
        <w:tc>
          <w:tcPr>
            <w:tcW w:type="dxa" w:w="2045"/>
            <w:vAlign w:val="center"/>
          </w:tcPr>
          <w:p>
            <w:r>
              <w:rPr>
                <w:sz w:val="16"/>
              </w:rPr>
              <w:t>QA/SDET</w:t>
            </w:r>
          </w:p>
        </w:tc>
      </w:tr>
    </w:tbl>
    <w:p/>
    <w:p>
      <w:pPr>
        <w:pStyle w:val="Heading1"/>
      </w:pPr>
      <w:r>
        <w:t>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Role</w:t>
            </w:r>
          </w:p>
        </w:tc>
        <w:tc>
          <w:tcPr>
            <w:tcW w:type="dxa" w:w="3408"/>
            <w:shd w:fill="D9EAF7"/>
          </w:tcPr>
          <w:p>
            <w:r>
              <w:rPr>
                <w:b/>
                <w:sz w:val="16"/>
              </w:rPr>
              <w:t>Name</w:t>
            </w:r>
          </w:p>
        </w:tc>
        <w:tc>
          <w:tcPr>
            <w:tcW w:type="dxa" w:w="3408"/>
            <w:shd w:fill="D9EAF7"/>
          </w:tcPr>
          <w:p>
            <w:r>
              <w:rPr>
                <w:b/>
                <w:sz w:val="16"/>
              </w:rPr>
              <w:t>Approval / Date</w:t>
            </w:r>
          </w:p>
        </w:tc>
      </w:tr>
      <w:tr>
        <w:tc>
          <w:tcPr>
            <w:tcW w:type="dxa" w:w="3408"/>
            <w:vAlign w:val="center"/>
          </w:tcPr>
          <w:p>
            <w:r>
              <w:rPr>
                <w:sz w:val="16"/>
              </w:rPr>
              <w:t>QA / SDET Lead</w:t>
            </w:r>
          </w:p>
        </w:tc>
        <w:tc>
          <w:tcPr>
            <w:tcW w:type="dxa" w:w="3408"/>
            <w:vAlign w:val="center"/>
          </w:tcPr>
          <w:p>
            <w:r>
              <w:rPr>
                <w:sz w:val="16"/>
              </w:rPr>
              <w:t>TBD</w:t>
            </w:r>
          </w:p>
        </w:tc>
        <w:tc>
          <w:tcPr>
            <w:tcW w:type="dxa" w:w="3408"/>
            <w:vAlign w:val="center"/>
          </w:tcPr>
          <w:p>
            <w:r>
              <w:rPr>
                <w:sz w:val="16"/>
              </w:rPr>
              <w:t>TBD</w:t>
            </w:r>
          </w:p>
        </w:tc>
      </w:tr>
      <w:tr>
        <w:tc>
          <w:tcPr>
            <w:tcW w:type="dxa" w:w="3408"/>
            <w:vAlign w:val="center"/>
          </w:tcPr>
          <w:p>
            <w:r>
              <w:rPr>
                <w:sz w:val="16"/>
              </w:rPr>
              <w:t>Engineering Lead</w:t>
            </w:r>
          </w:p>
        </w:tc>
        <w:tc>
          <w:tcPr>
            <w:tcW w:type="dxa" w:w="3408"/>
            <w:vAlign w:val="center"/>
          </w:tcPr>
          <w:p>
            <w:r>
              <w:rPr>
                <w:sz w:val="16"/>
              </w:rPr>
              <w:t>TBD</w:t>
            </w:r>
          </w:p>
        </w:tc>
        <w:tc>
          <w:tcPr>
            <w:tcW w:type="dxa" w:w="3408"/>
            <w:vAlign w:val="center"/>
          </w:tcPr>
          <w:p>
            <w:r>
              <w:rPr>
                <w:sz w:val="16"/>
              </w:rPr>
              <w:t>TBD</w:t>
            </w:r>
          </w:p>
        </w:tc>
      </w:tr>
      <w:tr>
        <w:tc>
          <w:tcPr>
            <w:tcW w:type="dxa" w:w="3408"/>
            <w:vAlign w:val="center"/>
          </w:tcPr>
          <w:p>
            <w:r>
              <w:rPr>
                <w:sz w:val="16"/>
              </w:rPr>
              <w:t>Product Owner</w:t>
            </w:r>
          </w:p>
        </w:tc>
        <w:tc>
          <w:tcPr>
            <w:tcW w:type="dxa" w:w="3408"/>
            <w:vAlign w:val="center"/>
          </w:tcPr>
          <w:p>
            <w:r>
              <w:rPr>
                <w:sz w:val="16"/>
              </w:rPr>
              <w:t>TBD</w:t>
            </w:r>
          </w:p>
        </w:tc>
        <w:tc>
          <w:tcPr>
            <w:tcW w:type="dxa" w:w="3408"/>
            <w:vAlign w:val="center"/>
          </w:tcPr>
          <w:p>
            <w:r>
              <w:rPr>
                <w:sz w:val="16"/>
              </w:rPr>
              <w:t>TBD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Evalytics QA Automation — Test Strategy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