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w:t>
      </w:r>
      <w:proofErr w:type="gramStart"/>
      <w:r w:rsidRPr="00C4367C">
        <w:rPr>
          <w:rFonts w:ascii="Urbanist" w:hAnsi="Urbanist" w:cs="Urbanist"/>
        </w:rPr>
        <w:t>the</w:t>
      </w:r>
      <w:proofErr w:type="gramEnd"/>
      <w:r w:rsidRPr="00C4367C">
        <w:rPr>
          <w:rFonts w:ascii="Urbanist" w:hAnsi="Urbanist" w:cs="Urbanist"/>
        </w:rPr>
        <w:t xml:space="preserv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 xml:space="preserve">At LCHR, the existing information system </w:t>
      </w:r>
      <w:proofErr w:type="gramStart"/>
      <w:r w:rsidRPr="00A50636">
        <w:rPr>
          <w:rFonts w:ascii="Urbanist" w:hAnsi="Urbanist" w:cs="Urbanist"/>
        </w:rPr>
        <w:t>is not meeting</w:t>
      </w:r>
      <w:proofErr w:type="gramEnd"/>
      <w:r w:rsidRPr="00A50636">
        <w:rPr>
          <w:rFonts w:ascii="Urbanist" w:hAnsi="Urbanist" w:cs="Urbanist"/>
        </w:rPr>
        <w:t xml:space="preserve">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 xml:space="preserve">It starts </w:t>
      </w:r>
      <w:proofErr w:type="gramStart"/>
      <w:r w:rsidRPr="00A50636">
        <w:rPr>
          <w:rFonts w:ascii="Urbanist" w:hAnsi="Urbanist" w:cs="Urbanist"/>
        </w:rPr>
        <w:t>by</w:t>
      </w:r>
      <w:proofErr w:type="gramEnd"/>
      <w:r w:rsidRPr="00A50636">
        <w:rPr>
          <w:rFonts w:ascii="Urbanist" w:hAnsi="Urbanist" w:cs="Urbanist"/>
        </w:rPr>
        <w:t xml:space="preserve">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 xml:space="preserve">The system should check, confirm, and update room availability based on the </w:t>
      </w:r>
      <w:proofErr w:type="gramStart"/>
      <w:r w:rsidRPr="002E2B6D">
        <w:t>patient</w:t>
      </w:r>
      <w:proofErr w:type="gramEnd"/>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 xml:space="preserve">The System must accept prescriptions from </w:t>
      </w:r>
      <w:proofErr w:type="gramStart"/>
      <w:r w:rsidRPr="002E2B6D">
        <w:t>physician</w:t>
      </w:r>
      <w:proofErr w:type="gramEnd"/>
      <w:r w:rsidRPr="002E2B6D">
        <w:t>.</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w:t>
      </w:r>
      <w:proofErr w:type="gramStart"/>
      <w:r w:rsidRPr="002E2B6D">
        <w:t>data backup</w:t>
      </w:r>
      <w:proofErr w:type="gramEnd"/>
      <w:r w:rsidRPr="002E2B6D">
        <w:t xml:space="preserve">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 xml:space="preserve">Query Performance: queries should </w:t>
      </w:r>
      <w:proofErr w:type="gramStart"/>
      <w:r w:rsidRPr="002E2B6D">
        <w:t>execute</w:t>
      </w:r>
      <w:proofErr w:type="gramEnd"/>
      <w:r w:rsidRPr="002E2B6D">
        <w:t xml:space="preserv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 xml:space="preserve">The system must be compatible with future Windows OS updates and maintain support for legacy Windows versions </w:t>
      </w:r>
      <w:proofErr w:type="gramStart"/>
      <w:r>
        <w:t>as long as</w:t>
      </w:r>
      <w:proofErr w:type="gramEnd"/>
      <w:r>
        <w:t xml:space="preserve">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 xml:space="preserve">Easy </w:t>
      </w:r>
      <w:proofErr w:type="gramStart"/>
      <w:r w:rsidRPr="002E2B6D">
        <w:t>to Learn</w:t>
      </w:r>
      <w:proofErr w:type="gramEnd"/>
      <w:r w:rsidRPr="002E2B6D">
        <w:t xml:space="preserve">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4F2788" w14:paraId="08C67AB8" w14:textId="77777777" w:rsidTr="0035734A">
        <w:tc>
          <w:tcPr>
            <w:tcW w:w="2260" w:type="dxa"/>
          </w:tcPr>
          <w:p w14:paraId="5E8DFCA1" w14:textId="22E95396" w:rsidR="004F2788" w:rsidRDefault="00C2733E" w:rsidP="0008725D">
            <w:pPr>
              <w:spacing w:line="360" w:lineRule="auto"/>
              <w:rPr>
                <w:sz w:val="20"/>
                <w:szCs w:val="20"/>
              </w:rPr>
            </w:pPr>
            <w:r>
              <w:rPr>
                <w:sz w:val="20"/>
                <w:szCs w:val="20"/>
              </w:rPr>
              <w:t>BEDS</w:t>
            </w:r>
          </w:p>
        </w:tc>
        <w:tc>
          <w:tcPr>
            <w:tcW w:w="7090" w:type="dxa"/>
          </w:tcPr>
          <w:p w14:paraId="082183B5" w14:textId="6D0E0BC8" w:rsidR="004F2788" w:rsidRDefault="004F2788" w:rsidP="0008725D">
            <w:pPr>
              <w:spacing w:line="360" w:lineRule="auto"/>
              <w:rPr>
                <w:sz w:val="20"/>
                <w:szCs w:val="20"/>
              </w:rPr>
            </w:pPr>
            <w:r>
              <w:rPr>
                <w:sz w:val="20"/>
                <w:szCs w:val="20"/>
              </w:rPr>
              <w:t>(</w:t>
            </w:r>
            <w:r w:rsidR="00C2733E" w:rsidRPr="00C2733E">
              <w:rPr>
                <w:b/>
                <w:bCs/>
                <w:sz w:val="20"/>
                <w:szCs w:val="20"/>
                <w:u w:val="single"/>
              </w:rPr>
              <w:t>BED_ID</w:t>
            </w:r>
            <w:r w:rsidR="00C2733E">
              <w:rPr>
                <w:sz w:val="20"/>
                <w:szCs w:val="20"/>
              </w:rPr>
              <w:t xml:space="preserve">, </w:t>
            </w:r>
            <w:r w:rsidRPr="00C2733E">
              <w:rPr>
                <w:b/>
                <w:bCs/>
                <w:sz w:val="20"/>
                <w:szCs w:val="20"/>
              </w:rPr>
              <w:t>ROOM_NUM</w:t>
            </w:r>
            <w:r w:rsidRPr="004F2788">
              <w:rPr>
                <w:b/>
                <w:bCs/>
                <w:sz w:val="20"/>
                <w:szCs w:val="20"/>
              </w:rPr>
              <w:t>, EXTENSION</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6746BEC3"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FINANCIAL_STATUS</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5AC205B8"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35C95EB" w:rsidR="00F90446" w:rsidRPr="00F90446" w:rsidRDefault="00F90446" w:rsidP="00F90446">
            <w:pPr>
              <w:spacing w:line="360" w:lineRule="auto"/>
              <w:rPr>
                <w:sz w:val="20"/>
                <w:szCs w:val="20"/>
              </w:rPr>
            </w:pPr>
            <w:r>
              <w:rPr>
                <w:sz w:val="20"/>
                <w:szCs w:val="20"/>
              </w:rPr>
              <w:t>(</w:t>
            </w:r>
            <w:r w:rsidRPr="00F90446">
              <w:rPr>
                <w:b/>
                <w:bCs/>
                <w:sz w:val="20"/>
                <w:szCs w:val="20"/>
              </w:rPr>
              <w:t>STAFF_ID, PERSON_ID</w:t>
            </w:r>
            <w:r w:rsidR="004F2788" w:rsidRPr="004F2788">
              <w:rPr>
                <w:sz w:val="20"/>
                <w:szCs w:val="20"/>
              </w:rPr>
              <w:t>)</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D447B6" w14:paraId="7076E925" w14:textId="77777777" w:rsidTr="0035734A">
        <w:tc>
          <w:tcPr>
            <w:tcW w:w="2260" w:type="dxa"/>
          </w:tcPr>
          <w:p w14:paraId="63861C71" w14:textId="6A0AC4D2" w:rsidR="00D447B6" w:rsidRDefault="00D447B6" w:rsidP="0008725D">
            <w:pPr>
              <w:spacing w:line="360" w:lineRule="auto"/>
              <w:rPr>
                <w:sz w:val="20"/>
                <w:szCs w:val="20"/>
              </w:rPr>
            </w:pPr>
            <w:r>
              <w:rPr>
                <w:sz w:val="20"/>
                <w:szCs w:val="20"/>
              </w:rPr>
              <w:t>STAYS</w:t>
            </w:r>
          </w:p>
        </w:tc>
        <w:tc>
          <w:tcPr>
            <w:tcW w:w="7090" w:type="dxa"/>
          </w:tcPr>
          <w:p w14:paraId="2AFE14F6" w14:textId="68D2E025" w:rsidR="00D447B6" w:rsidRPr="00D447B6" w:rsidRDefault="00D447B6" w:rsidP="0008725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 DATE_ADMITTED, </w:t>
            </w:r>
            <w:r w:rsidRPr="00D447B6">
              <w:rPr>
                <w:sz w:val="20"/>
                <w:szCs w:val="20"/>
              </w:rPr>
              <w:t>DATE_DISCHARGED</w:t>
            </w:r>
            <w:r>
              <w:rPr>
                <w:b/>
                <w:bCs/>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0D69FB" w14:paraId="1B1B34F1" w14:textId="77777777" w:rsidTr="0035734A">
        <w:tc>
          <w:tcPr>
            <w:tcW w:w="2260" w:type="dxa"/>
          </w:tcPr>
          <w:p w14:paraId="11AB8E93" w14:textId="64873562" w:rsidR="000D69FB" w:rsidRDefault="000D69FB" w:rsidP="0035734A">
            <w:pPr>
              <w:spacing w:line="360" w:lineRule="auto"/>
              <w:rPr>
                <w:sz w:val="20"/>
                <w:szCs w:val="20"/>
              </w:rPr>
            </w:pPr>
            <w:r>
              <w:rPr>
                <w:sz w:val="20"/>
                <w:szCs w:val="20"/>
              </w:rPr>
              <w:t>TREATMENT_PERSCRIPTIONS</w:t>
            </w:r>
          </w:p>
        </w:tc>
        <w:tc>
          <w:tcPr>
            <w:tcW w:w="7090" w:type="dxa"/>
          </w:tcPr>
          <w:p w14:paraId="7D896601" w14:textId="46B42A99" w:rsidR="000D69FB" w:rsidRDefault="000D69FB" w:rsidP="0035734A">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78A8A64B" w:rsidR="0035734A" w:rsidRPr="00F90446" w:rsidRDefault="0035734A" w:rsidP="0035734A">
            <w:pPr>
              <w:spacing w:line="360" w:lineRule="auto"/>
              <w:rPr>
                <w:sz w:val="20"/>
                <w:szCs w:val="20"/>
              </w:rPr>
            </w:pPr>
            <w:r>
              <w:rPr>
                <w:sz w:val="20"/>
                <w:szCs w:val="20"/>
              </w:rPr>
              <w:t>BILLING_SKUS</w:t>
            </w:r>
          </w:p>
        </w:tc>
        <w:tc>
          <w:tcPr>
            <w:tcW w:w="7090" w:type="dxa"/>
          </w:tcPr>
          <w:p w14:paraId="5FA2D7CF" w14:textId="618891B9" w:rsidR="0035734A" w:rsidRPr="00F90446" w:rsidRDefault="0035734A" w:rsidP="0035734A">
            <w:pPr>
              <w:spacing w:line="360" w:lineRule="auto"/>
              <w:rPr>
                <w:sz w:val="20"/>
                <w:szCs w:val="20"/>
              </w:rPr>
            </w:pPr>
            <w:r>
              <w:rPr>
                <w:sz w:val="20"/>
                <w:szCs w:val="20"/>
              </w:rPr>
              <w:t>(</w:t>
            </w:r>
            <w:r w:rsidRPr="00B70973">
              <w:rPr>
                <w:b/>
                <w:bCs/>
                <w:sz w:val="20"/>
                <w:szCs w:val="20"/>
                <w:u w:val="single"/>
              </w:rPr>
              <w:t>SKU</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12E93857" w:rsidR="0035734A" w:rsidRPr="00F90446" w:rsidRDefault="0035734A" w:rsidP="0035734A">
            <w:pPr>
              <w:spacing w:line="360" w:lineRule="auto"/>
              <w:rPr>
                <w:sz w:val="20"/>
                <w:szCs w:val="20"/>
              </w:rPr>
            </w:pPr>
            <w:r>
              <w:rPr>
                <w:sz w:val="20"/>
                <w:szCs w:val="20"/>
              </w:rPr>
              <w:t>INVOICE</w:t>
            </w:r>
            <w:r w:rsidR="00305310">
              <w:rPr>
                <w:sz w:val="20"/>
                <w:szCs w:val="20"/>
              </w:rPr>
              <w:t>S</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2C79AD8B" w:rsidR="0035734A" w:rsidRPr="00B70973" w:rsidRDefault="0035734A" w:rsidP="0035734A">
            <w:pPr>
              <w:spacing w:line="360" w:lineRule="auto"/>
              <w:rPr>
                <w:sz w:val="20"/>
                <w:szCs w:val="20"/>
              </w:rPr>
            </w:pPr>
            <w:r>
              <w:rPr>
                <w:sz w:val="20"/>
                <w:szCs w:val="20"/>
              </w:rPr>
              <w:t>(</w:t>
            </w:r>
            <w:r>
              <w:rPr>
                <w:b/>
                <w:bCs/>
                <w:sz w:val="20"/>
                <w:szCs w:val="20"/>
                <w:u w:val="single"/>
              </w:rPr>
              <w:t>INVOICE_NUM, SKU</w:t>
            </w:r>
            <w:r>
              <w:rPr>
                <w:sz w:val="20"/>
                <w:szCs w:val="20"/>
              </w:rPr>
              <w:t>)</w:t>
            </w:r>
          </w:p>
        </w:tc>
      </w:tr>
    </w:tbl>
    <w:p w14:paraId="55AC7665" w14:textId="57B28442" w:rsidR="00B46FD0" w:rsidRDefault="00B46FD0" w:rsidP="0008725D">
      <w:pPr>
        <w:spacing w:after="0" w:line="360" w:lineRule="auto"/>
      </w:pPr>
    </w:p>
    <w:p w14:paraId="7688B077" w14:textId="77777777" w:rsidR="00B46FD0" w:rsidRDefault="00B46FD0">
      <w:r>
        <w:br w:type="page"/>
      </w:r>
    </w:p>
    <w:p w14:paraId="46AA4AA2" w14:textId="3AD9C1E9" w:rsidR="00B46FD0" w:rsidRDefault="00B46FD0" w:rsidP="00B46FD0">
      <w:pPr>
        <w:pStyle w:val="Heading1"/>
        <w:jc w:val="both"/>
      </w:pPr>
      <w:r>
        <w:lastRenderedPageBreak/>
        <w:t>Entity-Relationship Diagram (ERD)</w:t>
      </w:r>
    </w:p>
    <w:p w14:paraId="079E1C5B" w14:textId="02CF90E6" w:rsidR="00B46FD0" w:rsidRDefault="00E3651B" w:rsidP="00B46FD0">
      <w:pPr>
        <w:spacing w:after="0" w:line="360" w:lineRule="auto"/>
        <w:jc w:val="center"/>
      </w:pPr>
      <w:r w:rsidRPr="00E3651B">
        <w:drawing>
          <wp:inline distT="0" distB="0" distL="0" distR="0" wp14:anchorId="6FF6769B" wp14:editId="0A760C62">
            <wp:extent cx="7765406" cy="4999395"/>
            <wp:effectExtent l="0" t="7938" r="0" b="0"/>
            <wp:docPr id="887352226" name="Picture 1" descr="A computer screen shot of a computer f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2226" name="Picture 1" descr="A computer screen shot of a computer flow chart&#10;&#10;AI-generated content may be incorrect."/>
                    <pic:cNvPicPr/>
                  </pic:nvPicPr>
                  <pic:blipFill>
                    <a:blip r:embed="rId8"/>
                    <a:stretch>
                      <a:fillRect/>
                    </a:stretch>
                  </pic:blipFill>
                  <pic:spPr>
                    <a:xfrm rot="5400000">
                      <a:off x="0" y="0"/>
                      <a:ext cx="7785124" cy="5012089"/>
                    </a:xfrm>
                    <a:prstGeom prst="rect">
                      <a:avLst/>
                    </a:prstGeom>
                  </pic:spPr>
                </pic:pic>
              </a:graphicData>
            </a:graphic>
          </wp:inline>
        </w:drawing>
      </w:r>
    </w:p>
    <w:p w14:paraId="7523374B" w14:textId="4BF7404D" w:rsidR="00B46FD0" w:rsidRDefault="00B46FD0" w:rsidP="00B46FD0">
      <w:pPr>
        <w:pStyle w:val="Heading1"/>
        <w:jc w:val="both"/>
      </w:pPr>
      <w:r>
        <w:lastRenderedPageBreak/>
        <w:t>Next Deliverable</w:t>
      </w:r>
    </w:p>
    <w:p w14:paraId="26CAFECE" w14:textId="0160B9B2" w:rsidR="00B46FD0" w:rsidRDefault="00B46FD0">
      <w:r>
        <w:t>Text</w:t>
      </w:r>
    </w:p>
    <w:p w14:paraId="6659758A" w14:textId="77777777" w:rsidR="0008725D" w:rsidRPr="0008725D" w:rsidRDefault="0008725D" w:rsidP="00B46FD0">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0D69FB"/>
    <w:rsid w:val="0012048D"/>
    <w:rsid w:val="002E2B6D"/>
    <w:rsid w:val="00305310"/>
    <w:rsid w:val="0035734A"/>
    <w:rsid w:val="004F2788"/>
    <w:rsid w:val="006670AD"/>
    <w:rsid w:val="00725185"/>
    <w:rsid w:val="007602F0"/>
    <w:rsid w:val="007A4237"/>
    <w:rsid w:val="0082715B"/>
    <w:rsid w:val="00A50636"/>
    <w:rsid w:val="00B46FD0"/>
    <w:rsid w:val="00B70973"/>
    <w:rsid w:val="00B81F16"/>
    <w:rsid w:val="00BA5790"/>
    <w:rsid w:val="00BD48E2"/>
    <w:rsid w:val="00BE464E"/>
    <w:rsid w:val="00C2733E"/>
    <w:rsid w:val="00C37EF6"/>
    <w:rsid w:val="00C4367C"/>
    <w:rsid w:val="00C80A79"/>
    <w:rsid w:val="00D02A44"/>
    <w:rsid w:val="00D2585B"/>
    <w:rsid w:val="00D447B6"/>
    <w:rsid w:val="00E3651B"/>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14</cp:revision>
  <dcterms:created xsi:type="dcterms:W3CDTF">2025-02-05T18:55:00Z</dcterms:created>
  <dcterms:modified xsi:type="dcterms:W3CDTF">2025-03-19T21:02:00Z</dcterms:modified>
</cp:coreProperties>
</file>