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E86BE" w14:textId="3CD45CA5" w:rsidR="00A5707C" w:rsidRPr="00D207DA" w:rsidRDefault="00F54300">
      <w:pPr>
        <w:rPr>
          <w:rFonts w:ascii="Arial" w:hAnsi="Arial" w:cs="Arial"/>
          <w:sz w:val="32"/>
          <w:szCs w:val="32"/>
          <w:lang w:val="en-GB"/>
        </w:rPr>
      </w:pPr>
      <w:r w:rsidRPr="00D207DA">
        <w:rPr>
          <w:rFonts w:ascii="Arial" w:hAnsi="Arial" w:cs="Arial"/>
          <w:sz w:val="32"/>
          <w:szCs w:val="32"/>
          <w:lang w:val="en-GB"/>
        </w:rPr>
        <w:t>Introduction</w:t>
      </w:r>
      <w:r w:rsidR="00256AE2" w:rsidRPr="00D207DA">
        <w:rPr>
          <w:rFonts w:ascii="Arial" w:hAnsi="Arial" w:cs="Arial"/>
          <w:sz w:val="32"/>
          <w:szCs w:val="32"/>
          <w:lang w:val="en-GB"/>
        </w:rPr>
        <w:t xml:space="preserve"> and </w:t>
      </w:r>
      <w:r w:rsidR="00285E86" w:rsidRPr="00D207DA">
        <w:rPr>
          <w:rFonts w:ascii="Arial" w:hAnsi="Arial" w:cs="Arial"/>
          <w:sz w:val="32"/>
          <w:szCs w:val="32"/>
          <w:lang w:val="en-GB"/>
        </w:rPr>
        <w:t>r</w:t>
      </w:r>
      <w:r w:rsidR="00256AE2" w:rsidRPr="00D207DA">
        <w:rPr>
          <w:rFonts w:ascii="Arial" w:hAnsi="Arial" w:cs="Arial"/>
          <w:sz w:val="32"/>
          <w:szCs w:val="32"/>
          <w:lang w:val="en-GB"/>
        </w:rPr>
        <w:t xml:space="preserve">esearch </w:t>
      </w:r>
      <w:r w:rsidR="00285E86" w:rsidRPr="00D207DA">
        <w:rPr>
          <w:rFonts w:ascii="Arial" w:hAnsi="Arial" w:cs="Arial"/>
          <w:sz w:val="32"/>
          <w:szCs w:val="32"/>
          <w:lang w:val="en-GB"/>
        </w:rPr>
        <w:t>q</w:t>
      </w:r>
      <w:r w:rsidR="00256AE2" w:rsidRPr="00D207DA">
        <w:rPr>
          <w:rFonts w:ascii="Arial" w:hAnsi="Arial" w:cs="Arial"/>
          <w:sz w:val="32"/>
          <w:szCs w:val="32"/>
          <w:lang w:val="en-GB"/>
        </w:rPr>
        <w:t>uestion</w:t>
      </w:r>
    </w:p>
    <w:p w14:paraId="010F1DD2" w14:textId="05A2747B" w:rsidR="00256AE2" w:rsidRPr="00D207DA" w:rsidRDefault="00F54300">
      <w:pPr>
        <w:rPr>
          <w:rFonts w:ascii="Arial" w:hAnsi="Arial" w:cs="Arial"/>
          <w:color w:val="202122"/>
          <w:shd w:val="clear" w:color="auto" w:fill="FFFFFF"/>
          <w:lang w:val="en-GB"/>
        </w:rPr>
      </w:pPr>
      <w:r w:rsidRPr="00D207DA">
        <w:rPr>
          <w:rFonts w:ascii="Arial" w:hAnsi="Arial" w:cs="Arial"/>
          <w:color w:val="111111"/>
          <w:shd w:val="clear" w:color="auto" w:fill="FFFFFF"/>
          <w:lang w:val="en-GB"/>
        </w:rPr>
        <w:t>An open cluster is</w:t>
      </w:r>
      <w:r w:rsidRPr="00D207DA">
        <w:rPr>
          <w:rStyle w:val="Zwaar"/>
          <w:rFonts w:ascii="Arial" w:hAnsi="Arial" w:cs="Arial"/>
          <w:b w:val="0"/>
          <w:bCs w:val="0"/>
          <w:color w:val="111111"/>
          <w:shd w:val="clear" w:color="auto" w:fill="FFFFFF"/>
          <w:lang w:val="en-GB"/>
        </w:rPr>
        <w:t> a group made of tens to a few thousand stars</w:t>
      </w:r>
      <w:r w:rsidR="00BE702B" w:rsidRPr="00D207DA">
        <w:rPr>
          <w:rStyle w:val="Zwaar"/>
          <w:rFonts w:ascii="Arial" w:hAnsi="Arial" w:cs="Arial"/>
          <w:b w:val="0"/>
          <w:bCs w:val="0"/>
          <w:color w:val="111111"/>
          <w:shd w:val="clear" w:color="auto" w:fill="FFFFFF"/>
          <w:lang w:val="en-GB"/>
        </w:rPr>
        <w:t>,</w:t>
      </w:r>
      <w:r w:rsidRPr="00D207DA">
        <w:rPr>
          <w:rStyle w:val="Zwaar"/>
          <w:rFonts w:ascii="Arial" w:hAnsi="Arial" w:cs="Arial"/>
          <w:b w:val="0"/>
          <w:bCs w:val="0"/>
          <w:color w:val="111111"/>
          <w:shd w:val="clear" w:color="auto" w:fill="FFFFFF"/>
          <w:lang w:val="en-GB"/>
        </w:rPr>
        <w:t xml:space="preserve"> formed from the same molecular cloud and </w:t>
      </w:r>
      <w:r w:rsidR="00BE702B" w:rsidRPr="00D207DA">
        <w:rPr>
          <w:rStyle w:val="Zwaar"/>
          <w:rFonts w:ascii="Arial" w:hAnsi="Arial" w:cs="Arial"/>
          <w:b w:val="0"/>
          <w:bCs w:val="0"/>
          <w:color w:val="111111"/>
          <w:shd w:val="clear" w:color="auto" w:fill="FFFFFF"/>
          <w:lang w:val="en-GB"/>
        </w:rPr>
        <w:t xml:space="preserve">of </w:t>
      </w:r>
      <w:r w:rsidRPr="00D207DA">
        <w:rPr>
          <w:rStyle w:val="Zwaar"/>
          <w:rFonts w:ascii="Arial" w:hAnsi="Arial" w:cs="Arial"/>
          <w:b w:val="0"/>
          <w:bCs w:val="0"/>
          <w:color w:val="111111"/>
          <w:shd w:val="clear" w:color="auto" w:fill="FFFFFF"/>
          <w:lang w:val="en-GB"/>
        </w:rPr>
        <w:t>roughly the same age</w:t>
      </w:r>
      <w:r w:rsidRPr="00D207DA">
        <w:rPr>
          <w:rStyle w:val="Zwaar"/>
          <w:b w:val="0"/>
          <w:bCs w:val="0"/>
          <w:color w:val="111111"/>
          <w:shd w:val="clear" w:color="auto" w:fill="FFFFFF"/>
          <w:lang w:val="en-GB"/>
        </w:rPr>
        <w:t xml:space="preserve">. </w:t>
      </w:r>
      <w:r w:rsidR="007E2C15">
        <w:rPr>
          <w:rFonts w:ascii="Arial" w:hAnsi="Arial" w:cs="Arial"/>
          <w:color w:val="202122"/>
          <w:shd w:val="clear" w:color="auto" w:fill="FFFFFF"/>
          <w:lang w:val="en-GB"/>
        </w:rPr>
        <w:t>They</w:t>
      </w:r>
      <w:r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survive for a few hundred million </w:t>
      </w:r>
      <w:r w:rsidR="00C43CCE" w:rsidRPr="00D207DA">
        <w:rPr>
          <w:rFonts w:ascii="Arial" w:hAnsi="Arial" w:cs="Arial"/>
          <w:color w:val="202122"/>
          <w:shd w:val="clear" w:color="auto" w:fill="FFFFFF"/>
          <w:lang w:val="en-GB"/>
        </w:rPr>
        <w:t>to</w:t>
      </w:r>
      <w:r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a few billion years.</w:t>
      </w:r>
    </w:p>
    <w:p w14:paraId="20E06645" w14:textId="1D34F685" w:rsidR="00F064F3" w:rsidRPr="00D207DA" w:rsidRDefault="00BE702B" w:rsidP="00F064F3">
      <w:pPr>
        <w:ind w:firstLine="708"/>
        <w:rPr>
          <w:rFonts w:ascii="Arial" w:hAnsi="Arial" w:cs="Arial"/>
          <w:color w:val="202122"/>
          <w:shd w:val="clear" w:color="auto" w:fill="FFFFFF"/>
          <w:lang w:val="en-GB"/>
        </w:rPr>
      </w:pPr>
      <w:r w:rsidRPr="00D207DA">
        <w:rPr>
          <w:rFonts w:ascii="Arial" w:hAnsi="Arial" w:cs="Arial"/>
          <w:color w:val="202122"/>
          <w:shd w:val="clear" w:color="auto" w:fill="FFFFFF"/>
          <w:lang w:val="en-GB"/>
        </w:rPr>
        <w:t>W</w:t>
      </w:r>
      <w:r w:rsidR="00C43CCE" w:rsidRPr="00D207DA">
        <w:rPr>
          <w:rFonts w:ascii="Arial" w:hAnsi="Arial" w:cs="Arial"/>
          <w:color w:val="202122"/>
          <w:shd w:val="clear" w:color="auto" w:fill="FFFFFF"/>
          <w:lang w:val="en-GB"/>
        </w:rPr>
        <w:t>e have</w:t>
      </w:r>
      <w:r w:rsidR="007E2C15">
        <w:rPr>
          <w:rFonts w:ascii="Arial" w:hAnsi="Arial" w:cs="Arial"/>
          <w:color w:val="202122"/>
          <w:shd w:val="clear" w:color="auto" w:fill="FFFFFF"/>
          <w:lang w:val="en-GB"/>
        </w:rPr>
        <w:t xml:space="preserve"> investigated</w:t>
      </w:r>
      <w:r w:rsidR="00C43CCE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M44, also referred to as Praesepe or Beehive cluster, </w:t>
      </w:r>
      <w:r w:rsidRPr="00D207DA">
        <w:rPr>
          <w:rFonts w:ascii="Arial" w:hAnsi="Arial" w:cs="Arial"/>
          <w:color w:val="202122"/>
          <w:shd w:val="clear" w:color="auto" w:fill="FFFFFF"/>
          <w:lang w:val="en-GB"/>
        </w:rPr>
        <w:t>which</w:t>
      </w:r>
      <w:r w:rsidR="00C43CCE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is located</w:t>
      </w:r>
      <w:r w:rsidR="007E2C15">
        <w:rPr>
          <w:rFonts w:ascii="Arial" w:hAnsi="Arial" w:cs="Arial"/>
          <w:color w:val="202122"/>
          <w:shd w:val="clear" w:color="auto" w:fill="FFFFFF"/>
          <w:lang w:val="en-GB"/>
        </w:rPr>
        <w:t xml:space="preserve"> </w:t>
      </w:r>
      <w:r w:rsidR="006A52C1" w:rsidRPr="00D207DA">
        <w:rPr>
          <w:rFonts w:ascii="Arial" w:hAnsi="Arial" w:cs="Arial"/>
          <w:color w:val="202122"/>
          <w:shd w:val="clear" w:color="auto" w:fill="FFFFFF"/>
          <w:lang w:val="en-GB"/>
        </w:rPr>
        <w:t>520</w:t>
      </w:r>
      <w:r w:rsidR="007E2C15">
        <w:rPr>
          <w:rFonts w:ascii="Arial" w:hAnsi="Arial" w:cs="Arial"/>
          <w:color w:val="202122"/>
          <w:shd w:val="clear" w:color="auto" w:fill="FFFFFF"/>
          <w:lang w:val="en-GB"/>
        </w:rPr>
        <w:t>-</w:t>
      </w:r>
      <w:r w:rsidR="006A52C1" w:rsidRPr="00D207DA">
        <w:rPr>
          <w:rFonts w:ascii="Arial" w:hAnsi="Arial" w:cs="Arial"/>
          <w:color w:val="202122"/>
          <w:shd w:val="clear" w:color="auto" w:fill="FFFFFF"/>
          <w:lang w:val="en-GB"/>
        </w:rPr>
        <w:t>610 light years away</w:t>
      </w:r>
      <w:r w:rsidRPr="00D207DA">
        <w:rPr>
          <w:rFonts w:ascii="Arial" w:hAnsi="Arial" w:cs="Arial"/>
          <w:color w:val="202122"/>
          <w:shd w:val="clear" w:color="auto" w:fill="FFFFFF"/>
          <w:lang w:val="en-GB"/>
        </w:rPr>
        <w:t>,</w:t>
      </w:r>
      <w:r w:rsidR="006A52C1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is about 740 Myr old</w:t>
      </w:r>
      <w:r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and</w:t>
      </w:r>
      <w:r w:rsidR="00256AE2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</w:t>
      </w:r>
      <w:r w:rsidRPr="00D207DA">
        <w:rPr>
          <w:rFonts w:ascii="Arial" w:hAnsi="Arial" w:cs="Arial"/>
          <w:color w:val="202122"/>
          <w:shd w:val="clear" w:color="auto" w:fill="FFFFFF"/>
          <w:lang w:val="en-GB"/>
        </w:rPr>
        <w:t>consists of around 750 stars</w:t>
      </w:r>
      <w:r w:rsidRPr="00D207DA">
        <w:rPr>
          <w:rStyle w:val="Voetnootmarkering"/>
          <w:rFonts w:ascii="Arial" w:hAnsi="Arial" w:cs="Arial"/>
          <w:color w:val="202122"/>
          <w:shd w:val="clear" w:color="auto" w:fill="FFFFFF"/>
          <w:lang w:val="en-GB"/>
        </w:rPr>
        <w:footnoteReference w:id="1"/>
      </w:r>
      <w:r w:rsidRPr="00D207DA">
        <w:rPr>
          <w:rFonts w:ascii="Arial" w:hAnsi="Arial" w:cs="Arial"/>
          <w:color w:val="202122"/>
          <w:shd w:val="clear" w:color="auto" w:fill="FFFFFF"/>
          <w:lang w:val="en-GB"/>
        </w:rPr>
        <w:t>.</w:t>
      </w:r>
      <w:r w:rsidR="007E2C15">
        <w:rPr>
          <w:rFonts w:ascii="Arial" w:hAnsi="Arial" w:cs="Arial"/>
          <w:color w:val="202122"/>
          <w:shd w:val="clear" w:color="auto" w:fill="FFFFFF"/>
          <w:lang w:val="en-GB"/>
        </w:rPr>
        <w:t xml:space="preserve"> </w:t>
      </w:r>
      <w:r w:rsidR="00256AE2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M44 </w:t>
      </w:r>
      <w:r w:rsidR="006F397C" w:rsidRPr="00D207DA">
        <w:rPr>
          <w:rFonts w:ascii="Arial" w:hAnsi="Arial" w:cs="Arial"/>
          <w:color w:val="202122"/>
          <w:shd w:val="clear" w:color="auto" w:fill="FFFFFF"/>
          <w:lang w:val="en-GB"/>
        </w:rPr>
        <w:t>is dominated by</w:t>
      </w:r>
      <w:r w:rsidR="00256AE2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main sequence stars, </w:t>
      </w:r>
      <w:r w:rsidRPr="00D207DA">
        <w:rPr>
          <w:rFonts w:ascii="Arial" w:hAnsi="Arial" w:cs="Arial"/>
          <w:color w:val="202122"/>
          <w:shd w:val="clear" w:color="auto" w:fill="FFFFFF"/>
          <w:lang w:val="en-GB"/>
        </w:rPr>
        <w:t>but</w:t>
      </w:r>
      <w:r w:rsidR="00256AE2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it is also reported to </w:t>
      </w:r>
      <w:r w:rsidR="006F397C" w:rsidRPr="00D207DA">
        <w:rPr>
          <w:rFonts w:ascii="Arial" w:hAnsi="Arial" w:cs="Arial"/>
          <w:color w:val="202122"/>
          <w:shd w:val="clear" w:color="auto" w:fill="FFFFFF"/>
          <w:lang w:val="en-GB"/>
        </w:rPr>
        <w:t>include 3 red giants and 11 white dwar</w:t>
      </w:r>
      <w:r w:rsidR="005E4250">
        <w:rPr>
          <w:rFonts w:ascii="Arial" w:hAnsi="Arial" w:cs="Arial"/>
          <w:color w:val="202122"/>
          <w:shd w:val="clear" w:color="auto" w:fill="FFFFFF"/>
          <w:lang w:val="en-GB"/>
        </w:rPr>
        <w:t>f</w:t>
      </w:r>
      <w:r w:rsidR="006F397C" w:rsidRPr="00D207DA">
        <w:rPr>
          <w:rFonts w:ascii="Arial" w:hAnsi="Arial" w:cs="Arial"/>
          <w:color w:val="202122"/>
          <w:shd w:val="clear" w:color="auto" w:fill="FFFFFF"/>
          <w:lang w:val="en-GB"/>
        </w:rPr>
        <w:t>s</w:t>
      </w:r>
      <w:r w:rsidR="006F397C" w:rsidRPr="00D207DA">
        <w:rPr>
          <w:rStyle w:val="Voetnootmarkering"/>
          <w:rFonts w:ascii="Arial" w:hAnsi="Arial" w:cs="Arial"/>
          <w:color w:val="202122"/>
          <w:shd w:val="clear" w:color="auto" w:fill="FFFFFF"/>
          <w:lang w:val="en-GB"/>
        </w:rPr>
        <w:footnoteReference w:id="2"/>
      </w:r>
      <w:r w:rsidR="006F397C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. Moreover in </w:t>
      </w:r>
      <w:r w:rsidR="007B7CCD" w:rsidRPr="00D207DA">
        <w:rPr>
          <w:rFonts w:ascii="Arial" w:hAnsi="Arial" w:cs="Arial"/>
          <w:color w:val="202122"/>
          <w:shd w:val="clear" w:color="auto" w:fill="FFFFFF"/>
          <w:lang w:val="en-GB"/>
        </w:rPr>
        <w:t>(</w:t>
      </w:r>
      <w:r w:rsidR="006F397C" w:rsidRPr="00D207DA">
        <w:rPr>
          <w:rFonts w:ascii="Arial" w:hAnsi="Arial" w:cs="Arial"/>
          <w:color w:val="202122"/>
          <w:shd w:val="clear" w:color="auto" w:fill="FFFFFF"/>
          <w:lang w:val="en-GB"/>
        </w:rPr>
        <w:t>article</w:t>
      </w:r>
      <w:r w:rsidR="007B7CCD" w:rsidRPr="00D207DA">
        <w:rPr>
          <w:rFonts w:ascii="Arial" w:hAnsi="Arial" w:cs="Arial"/>
          <w:color w:val="202122"/>
          <w:shd w:val="clear" w:color="auto" w:fill="FFFFFF"/>
          <w:lang w:val="en-GB"/>
        </w:rPr>
        <w:t>)</w:t>
      </w:r>
      <w:r w:rsidR="006F397C" w:rsidRPr="00D207DA">
        <w:rPr>
          <w:rStyle w:val="Voetnootmarkering"/>
          <w:rFonts w:ascii="Arial" w:hAnsi="Arial" w:cs="Arial"/>
          <w:color w:val="202122"/>
          <w:shd w:val="clear" w:color="auto" w:fill="FFFFFF"/>
          <w:lang w:val="en-GB"/>
        </w:rPr>
        <w:footnoteReference w:id="3"/>
      </w:r>
      <w:r w:rsidR="006F397C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reference is made to </w:t>
      </w:r>
      <w:r w:rsidR="00F064F3" w:rsidRPr="00D207DA">
        <w:rPr>
          <w:rFonts w:ascii="Arial" w:hAnsi="Arial" w:cs="Arial"/>
          <w:color w:val="202122"/>
          <w:shd w:val="clear" w:color="auto" w:fill="FFFFFF"/>
          <w:lang w:val="en-GB"/>
        </w:rPr>
        <w:t>t</w:t>
      </w:r>
      <w:r w:rsidR="006F397C" w:rsidRPr="00D207DA">
        <w:rPr>
          <w:rFonts w:ascii="Arial" w:hAnsi="Arial" w:cs="Arial"/>
          <w:color w:val="202122"/>
          <w:shd w:val="clear" w:color="auto" w:fill="FFFFFF"/>
          <w:lang w:val="en-GB"/>
        </w:rPr>
        <w:t>he occur</w:t>
      </w:r>
      <w:r w:rsidR="005E4250">
        <w:rPr>
          <w:rFonts w:ascii="Arial" w:hAnsi="Arial" w:cs="Arial"/>
          <w:color w:val="202122"/>
          <w:shd w:val="clear" w:color="auto" w:fill="FFFFFF"/>
          <w:lang w:val="en-GB"/>
        </w:rPr>
        <w:t>r</w:t>
      </w:r>
      <w:r w:rsidR="006F397C" w:rsidRPr="00D207DA">
        <w:rPr>
          <w:rFonts w:ascii="Arial" w:hAnsi="Arial" w:cs="Arial"/>
          <w:color w:val="202122"/>
          <w:shd w:val="clear" w:color="auto" w:fill="FFFFFF"/>
          <w:lang w:val="en-GB"/>
        </w:rPr>
        <w:t>ence of a blue straggler.</w:t>
      </w:r>
    </w:p>
    <w:p w14:paraId="7A20169E" w14:textId="34E2B8B3" w:rsidR="00F54300" w:rsidRPr="00D207DA" w:rsidRDefault="006F397C" w:rsidP="00F064F3">
      <w:pPr>
        <w:ind w:firstLine="708"/>
        <w:rPr>
          <w:rFonts w:ascii="Arial" w:hAnsi="Arial" w:cs="Arial"/>
          <w:i/>
          <w:iCs/>
          <w:color w:val="202122"/>
          <w:shd w:val="clear" w:color="auto" w:fill="FFFFFF"/>
          <w:lang w:val="en-GB"/>
        </w:rPr>
      </w:pPr>
      <w:r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Th</w:t>
      </w:r>
      <w:r w:rsidR="005E4250">
        <w:rPr>
          <w:rFonts w:ascii="Arial" w:hAnsi="Arial" w:cs="Arial"/>
          <w:color w:val="202122"/>
          <w:shd w:val="clear" w:color="auto" w:fill="FFFFFF"/>
          <w:lang w:val="en-GB"/>
        </w:rPr>
        <w:t xml:space="preserve">is </w:t>
      </w:r>
      <w:r w:rsidR="007E2C15">
        <w:rPr>
          <w:rFonts w:ascii="Arial" w:hAnsi="Arial" w:cs="Arial"/>
          <w:color w:val="202122"/>
          <w:shd w:val="clear" w:color="auto" w:fill="FFFFFF"/>
          <w:lang w:val="en-GB"/>
        </w:rPr>
        <w:t>prompted</w:t>
      </w:r>
      <w:r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our research question: </w:t>
      </w:r>
      <w:r w:rsidRPr="00D207DA">
        <w:rPr>
          <w:rFonts w:ascii="Arial" w:hAnsi="Arial" w:cs="Arial"/>
          <w:i/>
          <w:iCs/>
          <w:color w:val="202122"/>
          <w:shd w:val="clear" w:color="auto" w:fill="FFFFFF"/>
          <w:lang w:val="en-GB"/>
        </w:rPr>
        <w:t>can we</w:t>
      </w:r>
      <w:r w:rsidR="00F064F3" w:rsidRPr="00D207DA">
        <w:rPr>
          <w:rFonts w:ascii="Arial" w:hAnsi="Arial" w:cs="Arial"/>
          <w:i/>
          <w:iCs/>
          <w:color w:val="202122"/>
          <w:shd w:val="clear" w:color="auto" w:fill="FFFFFF"/>
          <w:lang w:val="en-GB"/>
        </w:rPr>
        <w:t xml:space="preserve"> find a blue straggler in M44?</w:t>
      </w:r>
    </w:p>
    <w:p w14:paraId="251E6EE7" w14:textId="77777777" w:rsidR="00F064F3" w:rsidRPr="00D207DA" w:rsidRDefault="00F064F3" w:rsidP="00F064F3">
      <w:pPr>
        <w:rPr>
          <w:rFonts w:ascii="Arial" w:hAnsi="Arial" w:cs="Arial"/>
          <w:color w:val="202122"/>
          <w:shd w:val="clear" w:color="auto" w:fill="FFFFFF"/>
          <w:lang w:val="en-GB"/>
        </w:rPr>
      </w:pPr>
    </w:p>
    <w:p w14:paraId="2F8F3DD0" w14:textId="667AAE9F" w:rsidR="00F064F3" w:rsidRPr="00D207DA" w:rsidRDefault="00F064F3" w:rsidP="00F064F3">
      <w:pPr>
        <w:rPr>
          <w:rFonts w:ascii="Arial" w:hAnsi="Arial" w:cs="Arial"/>
          <w:color w:val="202122"/>
          <w:sz w:val="32"/>
          <w:szCs w:val="32"/>
          <w:shd w:val="clear" w:color="auto" w:fill="FFFFFF"/>
          <w:lang w:val="en-GB"/>
        </w:rPr>
      </w:pPr>
      <w:r w:rsidRPr="00D207DA">
        <w:rPr>
          <w:rFonts w:ascii="Arial" w:hAnsi="Arial" w:cs="Arial"/>
          <w:color w:val="202122"/>
          <w:sz w:val="32"/>
          <w:szCs w:val="32"/>
          <w:shd w:val="clear" w:color="auto" w:fill="FFFFFF"/>
          <w:lang w:val="en-GB"/>
        </w:rPr>
        <w:t>Theor</w:t>
      </w:r>
      <w:r w:rsidR="00285E86" w:rsidRPr="00D207DA">
        <w:rPr>
          <w:rFonts w:ascii="Arial" w:hAnsi="Arial" w:cs="Arial"/>
          <w:color w:val="202122"/>
          <w:sz w:val="32"/>
          <w:szCs w:val="32"/>
          <w:shd w:val="clear" w:color="auto" w:fill="FFFFFF"/>
          <w:lang w:val="en-GB"/>
        </w:rPr>
        <w:t>y and</w:t>
      </w:r>
      <w:r w:rsidRPr="00D207DA">
        <w:rPr>
          <w:rFonts w:ascii="Arial" w:hAnsi="Arial" w:cs="Arial"/>
          <w:color w:val="202122"/>
          <w:sz w:val="32"/>
          <w:szCs w:val="32"/>
          <w:shd w:val="clear" w:color="auto" w:fill="FFFFFF"/>
          <w:lang w:val="en-GB"/>
        </w:rPr>
        <w:t xml:space="preserve"> background</w:t>
      </w:r>
      <w:r w:rsidR="005D4D34" w:rsidRPr="00D207DA">
        <w:rPr>
          <w:rStyle w:val="Voetnootmarkering"/>
          <w:rFonts w:ascii="Arial" w:hAnsi="Arial" w:cs="Arial"/>
          <w:color w:val="202122"/>
          <w:sz w:val="32"/>
          <w:szCs w:val="32"/>
          <w:shd w:val="clear" w:color="auto" w:fill="FFFFFF"/>
          <w:lang w:val="en-GB"/>
        </w:rPr>
        <w:footnoteReference w:id="4"/>
      </w:r>
    </w:p>
    <w:p w14:paraId="37E44901" w14:textId="1EAC1FBC" w:rsidR="00285E86" w:rsidRPr="00D207DA" w:rsidRDefault="00285E86" w:rsidP="00F064F3">
      <w:pPr>
        <w:rPr>
          <w:rFonts w:ascii="Arial" w:hAnsi="Arial" w:cs="Arial"/>
          <w:color w:val="202122"/>
          <w:shd w:val="clear" w:color="auto" w:fill="FFFFFF"/>
          <w:lang w:val="en-GB"/>
        </w:rPr>
      </w:pPr>
      <w:r w:rsidRPr="00D207DA">
        <w:rPr>
          <w:rFonts w:ascii="Arial" w:hAnsi="Arial" w:cs="Arial"/>
          <w:color w:val="202122"/>
          <w:shd w:val="clear" w:color="auto" w:fill="FFFFFF"/>
          <w:lang w:val="en-GB"/>
        </w:rPr>
        <w:t>In a</w:t>
      </w:r>
      <w:r w:rsidR="00610EC1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n </w:t>
      </w:r>
      <w:proofErr w:type="spellStart"/>
      <w:r w:rsidR="00610EC1" w:rsidRPr="00D207DA">
        <w:rPr>
          <w:rFonts w:ascii="Arial" w:hAnsi="Arial" w:cs="Arial"/>
          <w:color w:val="202122"/>
          <w:shd w:val="clear" w:color="auto" w:fill="FFFFFF"/>
          <w:lang w:val="en-GB"/>
        </w:rPr>
        <w:t>H</w:t>
      </w:r>
      <w:r w:rsidR="00F86829" w:rsidRPr="00D207DA">
        <w:rPr>
          <w:rFonts w:ascii="Arial" w:hAnsi="Arial" w:cs="Arial"/>
          <w:color w:val="202122"/>
          <w:shd w:val="clear" w:color="auto" w:fill="FFFFFF"/>
          <w:lang w:val="en-GB"/>
        </w:rPr>
        <w:t>erzsprung</w:t>
      </w:r>
      <w:proofErr w:type="spellEnd"/>
      <w:r w:rsidR="00610EC1" w:rsidRPr="00D207DA">
        <w:rPr>
          <w:rFonts w:ascii="Arial" w:hAnsi="Arial" w:cs="Arial"/>
          <w:color w:val="202122"/>
          <w:shd w:val="clear" w:color="auto" w:fill="FFFFFF"/>
          <w:lang w:val="en-GB"/>
        </w:rPr>
        <w:t>-R</w:t>
      </w:r>
      <w:r w:rsidR="00F86829" w:rsidRPr="00D207DA">
        <w:rPr>
          <w:rFonts w:ascii="Arial" w:hAnsi="Arial" w:cs="Arial"/>
          <w:color w:val="202122"/>
          <w:shd w:val="clear" w:color="auto" w:fill="FFFFFF"/>
          <w:lang w:val="en-GB"/>
        </w:rPr>
        <w:t>ussell</w:t>
      </w:r>
      <w:r w:rsidR="00610EC1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diagram</w:t>
      </w:r>
      <w:r w:rsidR="00D207DA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(HRD)</w:t>
      </w:r>
      <w:r w:rsidR="00610EC1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one expect</w:t>
      </w:r>
      <w:r w:rsidR="00C54DDA">
        <w:rPr>
          <w:rFonts w:ascii="Arial" w:hAnsi="Arial" w:cs="Arial"/>
          <w:color w:val="202122"/>
          <w:shd w:val="clear" w:color="auto" w:fill="FFFFFF"/>
          <w:lang w:val="en-GB"/>
        </w:rPr>
        <w:t>s</w:t>
      </w:r>
      <w:r w:rsidR="00610EC1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</w:t>
      </w:r>
      <w:r w:rsidRPr="00D207DA">
        <w:rPr>
          <w:rFonts w:ascii="Arial" w:hAnsi="Arial" w:cs="Arial"/>
          <w:color w:val="202122"/>
          <w:shd w:val="clear" w:color="auto" w:fill="FFFFFF"/>
          <w:lang w:val="en-GB"/>
        </w:rPr>
        <w:t>stars</w:t>
      </w:r>
      <w:r w:rsidR="00610EC1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</w:t>
      </w:r>
      <w:r w:rsidR="00C54DDA">
        <w:rPr>
          <w:rFonts w:ascii="Arial" w:hAnsi="Arial" w:cs="Arial"/>
          <w:color w:val="202122"/>
          <w:shd w:val="clear" w:color="auto" w:fill="FFFFFF"/>
          <w:lang w:val="en-GB"/>
        </w:rPr>
        <w:t>on</w:t>
      </w:r>
      <w:r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a clearly defined curve set by the age of the cluster, with positions of individual stars determined solely by their initial</w:t>
      </w:r>
      <w:r w:rsidR="00F86829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mass. </w:t>
      </w:r>
      <w:r w:rsidR="004F0FCE" w:rsidRPr="00D207DA">
        <w:rPr>
          <w:rFonts w:ascii="Arial" w:hAnsi="Arial" w:cs="Arial"/>
          <w:color w:val="202122"/>
          <w:shd w:val="clear" w:color="auto" w:fill="FFFFFF"/>
          <w:lang w:val="en-GB"/>
        </w:rPr>
        <w:t>After formation, stars</w:t>
      </w:r>
      <w:r w:rsidR="00F86829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will </w:t>
      </w:r>
      <w:r w:rsidR="00185127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initially all </w:t>
      </w:r>
      <w:r w:rsidR="00F86829" w:rsidRPr="00D207DA">
        <w:rPr>
          <w:rFonts w:ascii="Arial" w:hAnsi="Arial" w:cs="Arial"/>
          <w:color w:val="202122"/>
          <w:shd w:val="clear" w:color="auto" w:fill="FFFFFF"/>
          <w:lang w:val="en-GB"/>
        </w:rPr>
        <w:t>be found on the main sequence</w:t>
      </w:r>
      <w:r w:rsidR="00185127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, but once used up the hydrogen </w:t>
      </w:r>
      <w:r w:rsidR="004F0FCE" w:rsidRPr="00D207DA">
        <w:rPr>
          <w:rFonts w:ascii="Arial" w:hAnsi="Arial" w:cs="Arial"/>
          <w:color w:val="202122"/>
          <w:shd w:val="clear" w:color="auto" w:fill="FFFFFF"/>
          <w:lang w:val="en-GB"/>
        </w:rPr>
        <w:t>-</w:t>
      </w:r>
      <w:r w:rsidR="00185127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</w:t>
      </w:r>
      <w:r w:rsidR="00F86829" w:rsidRPr="00D207DA">
        <w:rPr>
          <w:rFonts w:ascii="Arial" w:hAnsi="Arial" w:cs="Arial"/>
          <w:color w:val="202122"/>
          <w:shd w:val="clear" w:color="auto" w:fill="FFFFFF"/>
          <w:lang w:val="en-GB"/>
        </w:rPr>
        <w:t>massive stars</w:t>
      </w:r>
      <w:r w:rsidR="00185127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first, lighter </w:t>
      </w:r>
      <w:r w:rsidR="004F0FCE" w:rsidRPr="00D207DA">
        <w:rPr>
          <w:rFonts w:ascii="Arial" w:hAnsi="Arial" w:cs="Arial"/>
          <w:color w:val="202122"/>
          <w:shd w:val="clear" w:color="auto" w:fill="FFFFFF"/>
          <w:lang w:val="en-GB"/>
        </w:rPr>
        <w:t>ones</w:t>
      </w:r>
      <w:r w:rsidR="00185127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later</w:t>
      </w:r>
      <w:r w:rsidR="004F0FCE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- </w:t>
      </w:r>
      <w:r w:rsidR="00185127" w:rsidRPr="00D207DA">
        <w:rPr>
          <w:rFonts w:ascii="Arial" w:hAnsi="Arial" w:cs="Arial"/>
          <w:color w:val="202122"/>
          <w:shd w:val="clear" w:color="auto" w:fill="FFFFFF"/>
          <w:lang w:val="en-GB"/>
        </w:rPr>
        <w:t>they will begin</w:t>
      </w:r>
      <w:r w:rsidR="00F86829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to evolve away</w:t>
      </w:r>
      <w:r w:rsidR="00185127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from the main branch</w:t>
      </w:r>
      <w:r w:rsidR="00F86829" w:rsidRPr="00D207DA">
        <w:rPr>
          <w:rFonts w:ascii="Arial" w:hAnsi="Arial" w:cs="Arial"/>
          <w:color w:val="202122"/>
          <w:shd w:val="clear" w:color="auto" w:fill="FFFFFF"/>
          <w:lang w:val="en-GB"/>
        </w:rPr>
        <w:t>, on</w:t>
      </w:r>
      <w:r w:rsidR="00185127" w:rsidRPr="00D207DA">
        <w:rPr>
          <w:rFonts w:ascii="Arial" w:hAnsi="Arial" w:cs="Arial"/>
          <w:color w:val="202122"/>
          <w:shd w:val="clear" w:color="auto" w:fill="FFFFFF"/>
          <w:lang w:val="en-GB"/>
        </w:rPr>
        <w:t>to</w:t>
      </w:r>
      <w:r w:rsidR="00F86829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the </w:t>
      </w:r>
      <w:r w:rsidR="00411128" w:rsidRPr="00D207DA">
        <w:rPr>
          <w:rFonts w:ascii="Arial" w:hAnsi="Arial" w:cs="Arial"/>
          <w:i/>
          <w:iCs/>
          <w:color w:val="202122"/>
          <w:shd w:val="clear" w:color="auto" w:fill="FFFFFF"/>
          <w:lang w:val="en-GB"/>
        </w:rPr>
        <w:t>g</w:t>
      </w:r>
      <w:r w:rsidR="00F86829" w:rsidRPr="00D207DA">
        <w:rPr>
          <w:rFonts w:ascii="Arial" w:hAnsi="Arial" w:cs="Arial"/>
          <w:i/>
          <w:iCs/>
          <w:color w:val="202122"/>
          <w:shd w:val="clear" w:color="auto" w:fill="FFFFFF"/>
          <w:lang w:val="en-GB"/>
        </w:rPr>
        <w:t>iant</w:t>
      </w:r>
      <w:r w:rsidR="00185127" w:rsidRPr="00D207DA">
        <w:rPr>
          <w:rFonts w:ascii="Arial" w:hAnsi="Arial" w:cs="Arial"/>
          <w:i/>
          <w:iCs/>
          <w:color w:val="202122"/>
          <w:shd w:val="clear" w:color="auto" w:fill="FFFFFF"/>
          <w:lang w:val="en-GB"/>
        </w:rPr>
        <w:t xml:space="preserve"> </w:t>
      </w:r>
      <w:r w:rsidR="00F86829" w:rsidRPr="00D207DA">
        <w:rPr>
          <w:rFonts w:ascii="Arial" w:hAnsi="Arial" w:cs="Arial"/>
          <w:i/>
          <w:iCs/>
          <w:color w:val="202122"/>
          <w:shd w:val="clear" w:color="auto" w:fill="FFFFFF"/>
          <w:lang w:val="en-GB"/>
        </w:rPr>
        <w:t>branch</w:t>
      </w:r>
      <w:r w:rsidR="00F86829" w:rsidRPr="00D207DA">
        <w:rPr>
          <w:rFonts w:ascii="Arial" w:hAnsi="Arial" w:cs="Arial"/>
          <w:color w:val="202122"/>
          <w:shd w:val="clear" w:color="auto" w:fill="FFFFFF"/>
          <w:lang w:val="en-GB"/>
        </w:rPr>
        <w:t>.</w:t>
      </w:r>
      <w:r w:rsidR="00C54DDA">
        <w:rPr>
          <w:rFonts w:ascii="Arial" w:hAnsi="Arial" w:cs="Arial"/>
          <w:color w:val="202122"/>
          <w:shd w:val="clear" w:color="auto" w:fill="FFFFFF"/>
          <w:lang w:val="en-GB"/>
        </w:rPr>
        <w:t xml:space="preserve"> W</w:t>
      </w:r>
      <w:r w:rsidR="00F86829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here the </w:t>
      </w:r>
      <w:r w:rsidR="00BE702B" w:rsidRPr="00D207DA">
        <w:rPr>
          <w:rFonts w:ascii="Arial" w:hAnsi="Arial" w:cs="Arial"/>
          <w:color w:val="202122"/>
          <w:shd w:val="clear" w:color="auto" w:fill="FFFFFF"/>
          <w:lang w:val="en-GB"/>
        </w:rPr>
        <w:t>g</w:t>
      </w:r>
      <w:r w:rsidR="00F86829" w:rsidRPr="00D207DA">
        <w:rPr>
          <w:rFonts w:ascii="Arial" w:hAnsi="Arial" w:cs="Arial"/>
          <w:color w:val="202122"/>
          <w:shd w:val="clear" w:color="auto" w:fill="FFFFFF"/>
          <w:lang w:val="en-GB"/>
        </w:rPr>
        <w:t>iant</w:t>
      </w:r>
      <w:r w:rsidR="00185127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</w:t>
      </w:r>
      <w:r w:rsidR="00F86829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branch departs from the main sequence is called </w:t>
      </w:r>
      <w:r w:rsidR="00C54DDA">
        <w:rPr>
          <w:rFonts w:ascii="Arial" w:hAnsi="Arial" w:cs="Arial"/>
          <w:color w:val="202122"/>
          <w:shd w:val="clear" w:color="auto" w:fill="FFFFFF"/>
          <w:lang w:val="en-GB"/>
        </w:rPr>
        <w:t xml:space="preserve">the </w:t>
      </w:r>
      <w:r w:rsidR="00F86829" w:rsidRPr="00D207DA">
        <w:rPr>
          <w:rFonts w:ascii="Arial" w:hAnsi="Arial" w:cs="Arial"/>
          <w:i/>
          <w:iCs/>
          <w:color w:val="202122"/>
          <w:shd w:val="clear" w:color="auto" w:fill="FFFFFF"/>
          <w:lang w:val="en-GB"/>
        </w:rPr>
        <w:t>turnoff point</w:t>
      </w:r>
      <w:r w:rsidR="00411128" w:rsidRPr="00D207DA">
        <w:rPr>
          <w:rFonts w:ascii="Arial" w:hAnsi="Arial" w:cs="Arial"/>
          <w:i/>
          <w:iCs/>
          <w:color w:val="202122"/>
          <w:shd w:val="clear" w:color="auto" w:fill="FFFFFF"/>
          <w:lang w:val="en-GB"/>
        </w:rPr>
        <w:t xml:space="preserve"> (TO)</w:t>
      </w:r>
      <w:r w:rsidR="00F86829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. </w:t>
      </w:r>
      <w:r w:rsidR="00185127" w:rsidRPr="00D207DA">
        <w:rPr>
          <w:rFonts w:ascii="Arial" w:hAnsi="Arial" w:cs="Arial"/>
          <w:color w:val="202122"/>
          <w:shd w:val="clear" w:color="auto" w:fill="FFFFFF"/>
          <w:lang w:val="en-GB"/>
        </w:rPr>
        <w:t>After a relatively short stay</w:t>
      </w:r>
      <w:r w:rsidR="004F0FCE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</w:t>
      </w:r>
      <w:r w:rsidR="00185127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on the </w:t>
      </w:r>
      <w:r w:rsidR="005E4250">
        <w:rPr>
          <w:rFonts w:ascii="Arial" w:hAnsi="Arial" w:cs="Arial"/>
          <w:color w:val="202122"/>
          <w:shd w:val="clear" w:color="auto" w:fill="FFFFFF"/>
          <w:lang w:val="en-GB"/>
        </w:rPr>
        <w:t>g</w:t>
      </w:r>
      <w:r w:rsidR="00185127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iant branch, most stars will evolve </w:t>
      </w:r>
      <w:r w:rsidR="00C54DDA">
        <w:rPr>
          <w:rFonts w:ascii="Arial" w:hAnsi="Arial" w:cs="Arial"/>
          <w:color w:val="202122"/>
          <w:shd w:val="clear" w:color="auto" w:fill="FFFFFF"/>
          <w:lang w:val="en-GB"/>
        </w:rPr>
        <w:t xml:space="preserve">permanently </w:t>
      </w:r>
      <w:r w:rsidR="00185127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into </w:t>
      </w:r>
      <w:r w:rsidR="001C3B49">
        <w:rPr>
          <w:rFonts w:ascii="Arial" w:hAnsi="Arial" w:cs="Arial"/>
          <w:color w:val="202122"/>
          <w:shd w:val="clear" w:color="auto" w:fill="FFFFFF"/>
          <w:lang w:val="en-GB"/>
        </w:rPr>
        <w:t>w</w:t>
      </w:r>
      <w:r w:rsidR="00185127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hite </w:t>
      </w:r>
      <w:r w:rsidR="001C3B49">
        <w:rPr>
          <w:rFonts w:ascii="Arial" w:hAnsi="Arial" w:cs="Arial"/>
          <w:color w:val="202122"/>
          <w:shd w:val="clear" w:color="auto" w:fill="FFFFFF"/>
          <w:lang w:val="en-GB"/>
        </w:rPr>
        <w:t>d</w:t>
      </w:r>
      <w:r w:rsidR="00185127" w:rsidRPr="00D207DA">
        <w:rPr>
          <w:rFonts w:ascii="Arial" w:hAnsi="Arial" w:cs="Arial"/>
          <w:color w:val="202122"/>
          <w:shd w:val="clear" w:color="auto" w:fill="FFFFFF"/>
          <w:lang w:val="en-GB"/>
        </w:rPr>
        <w:t>warfs</w:t>
      </w:r>
      <w:r w:rsidR="004F0FCE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. </w:t>
      </w:r>
      <w:r w:rsidR="008C1C2F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Hence, </w:t>
      </w:r>
      <w:r w:rsidR="004F0FCE" w:rsidRPr="00D207DA">
        <w:rPr>
          <w:rFonts w:ascii="Arial" w:hAnsi="Arial" w:cs="Arial"/>
          <w:color w:val="202122"/>
          <w:shd w:val="clear" w:color="auto" w:fill="FFFFFF"/>
          <w:lang w:val="en-GB"/>
        </w:rPr>
        <w:t>t</w:t>
      </w:r>
      <w:r w:rsidR="00185127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he shorter the main sequence, the more stars have moved </w:t>
      </w:r>
      <w:r w:rsidR="004F0FCE" w:rsidRPr="00D207DA">
        <w:rPr>
          <w:rFonts w:ascii="Arial" w:hAnsi="Arial" w:cs="Arial"/>
          <w:color w:val="202122"/>
          <w:shd w:val="clear" w:color="auto" w:fill="FFFFFF"/>
          <w:lang w:val="en-GB"/>
        </w:rPr>
        <w:t>o</w:t>
      </w:r>
      <w:r w:rsidR="00185127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nto the </w:t>
      </w:r>
      <w:r w:rsidR="00411128" w:rsidRPr="00D207DA">
        <w:rPr>
          <w:rFonts w:ascii="Arial" w:hAnsi="Arial" w:cs="Arial"/>
          <w:color w:val="202122"/>
          <w:shd w:val="clear" w:color="auto" w:fill="FFFFFF"/>
          <w:lang w:val="en-GB"/>
        </w:rPr>
        <w:t>g</w:t>
      </w:r>
      <w:r w:rsidR="00185127" w:rsidRPr="00D207DA">
        <w:rPr>
          <w:rFonts w:ascii="Arial" w:hAnsi="Arial" w:cs="Arial"/>
          <w:color w:val="202122"/>
          <w:shd w:val="clear" w:color="auto" w:fill="FFFFFF"/>
          <w:lang w:val="en-GB"/>
        </w:rPr>
        <w:t>iant</w:t>
      </w:r>
      <w:r w:rsidR="004F0FCE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</w:t>
      </w:r>
      <w:r w:rsidR="00185127" w:rsidRPr="00D207DA">
        <w:rPr>
          <w:rFonts w:ascii="Arial" w:hAnsi="Arial" w:cs="Arial"/>
          <w:color w:val="202122"/>
          <w:shd w:val="clear" w:color="auto" w:fill="FFFFFF"/>
          <w:lang w:val="en-GB"/>
        </w:rPr>
        <w:t>branch, the older the cluster</w:t>
      </w:r>
      <w:r w:rsidR="004F0FCE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</w:t>
      </w:r>
      <w:r w:rsidR="00185127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is. </w:t>
      </w:r>
      <w:r w:rsidR="004F0FCE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The </w:t>
      </w:r>
      <w:r w:rsidR="00411128" w:rsidRPr="00D207DA">
        <w:rPr>
          <w:rFonts w:ascii="Arial" w:hAnsi="Arial" w:cs="Arial"/>
          <w:color w:val="202122"/>
          <w:shd w:val="clear" w:color="auto" w:fill="FFFFFF"/>
          <w:lang w:val="en-GB"/>
        </w:rPr>
        <w:t>TO</w:t>
      </w:r>
      <w:r w:rsidR="004F0FCE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gives an indication of the age of a cluster.</w:t>
      </w:r>
      <w:r w:rsidR="00411128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</w:t>
      </w:r>
      <w:r w:rsidR="006E0339">
        <w:rPr>
          <w:rFonts w:ascii="Arial" w:hAnsi="Arial" w:cs="Arial"/>
          <w:b/>
          <w:bCs/>
          <w:color w:val="202122"/>
          <w:shd w:val="clear" w:color="auto" w:fill="FFFFFF"/>
          <w:lang w:val="en-GB"/>
        </w:rPr>
        <w:t>B</w:t>
      </w:r>
      <w:r w:rsidR="00411128" w:rsidRPr="00D207DA">
        <w:rPr>
          <w:rFonts w:ascii="Arial" w:hAnsi="Arial" w:cs="Arial"/>
          <w:b/>
          <w:bCs/>
          <w:color w:val="202122"/>
          <w:shd w:val="clear" w:color="auto" w:fill="FFFFFF"/>
          <w:lang w:val="en-GB"/>
        </w:rPr>
        <w:t>lue stragglers</w:t>
      </w:r>
      <w:r w:rsidR="00411128" w:rsidRPr="00D207DA">
        <w:rPr>
          <w:rFonts w:ascii="Arial" w:hAnsi="Arial" w:cs="Arial"/>
          <w:color w:val="202122"/>
          <w:shd w:val="clear" w:color="auto" w:fill="FFFFFF"/>
          <w:lang w:val="en-GB"/>
        </w:rPr>
        <w:t>, however, pose a challenge to th</w:t>
      </w:r>
      <w:r w:rsidR="001C3B49">
        <w:rPr>
          <w:rFonts w:ascii="Arial" w:hAnsi="Arial" w:cs="Arial"/>
          <w:color w:val="202122"/>
          <w:shd w:val="clear" w:color="auto" w:fill="FFFFFF"/>
          <w:lang w:val="en-GB"/>
        </w:rPr>
        <w:t>is</w:t>
      </w:r>
      <w:r w:rsidR="00411128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evolution theory</w:t>
      </w:r>
      <w:r w:rsidR="00FC4E33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. </w:t>
      </w:r>
      <w:r w:rsidR="004C7C9D">
        <w:rPr>
          <w:rFonts w:ascii="Arial" w:hAnsi="Arial" w:cs="Arial"/>
          <w:color w:val="202122"/>
          <w:shd w:val="clear" w:color="auto" w:fill="FFFFFF"/>
          <w:lang w:val="en-GB"/>
        </w:rPr>
        <w:t>T</w:t>
      </w:r>
      <w:r w:rsidR="00411128" w:rsidRPr="00D207DA">
        <w:rPr>
          <w:rFonts w:ascii="Arial" w:hAnsi="Arial" w:cs="Arial"/>
          <w:color w:val="202122"/>
          <w:shd w:val="clear" w:color="auto" w:fill="FFFFFF"/>
          <w:lang w:val="en-GB"/>
        </w:rPr>
        <w:t>hey appear</w:t>
      </w:r>
      <w:r w:rsidR="00FC4E33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</w:t>
      </w:r>
      <w:r w:rsidR="00D207DA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in HRD </w:t>
      </w:r>
      <w:r w:rsidR="00FC4E33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where no stars are expected: </w:t>
      </w:r>
      <w:r w:rsidR="00411128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</w:t>
      </w:r>
      <w:r w:rsidR="00FC4E33" w:rsidRPr="00D207DA">
        <w:rPr>
          <w:rFonts w:ascii="Arial" w:hAnsi="Arial" w:cs="Arial"/>
          <w:color w:val="202122"/>
          <w:shd w:val="clear" w:color="auto" w:fill="FFFFFF"/>
          <w:lang w:val="en-GB"/>
        </w:rPr>
        <w:t>on</w:t>
      </w:r>
      <w:r w:rsidR="00411128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an extension of the main sequence</w:t>
      </w:r>
      <w:bookmarkStart w:id="0" w:name="InR65"/>
      <w:bookmarkEnd w:id="0"/>
      <w:r w:rsidR="004F0FCE" w:rsidRPr="00D207DA">
        <w:rPr>
          <w:rFonts w:ascii="Arial" w:hAnsi="Arial" w:cs="Arial"/>
          <w:color w:val="333333"/>
          <w:shd w:val="clear" w:color="auto" w:fill="FFFFFF"/>
          <w:lang w:val="en-GB"/>
        </w:rPr>
        <w:t xml:space="preserve">, blueward and above the TO with masses higher than that of the cluster </w:t>
      </w:r>
      <w:r w:rsidR="00411128" w:rsidRPr="00D207DA">
        <w:rPr>
          <w:rFonts w:ascii="Arial" w:hAnsi="Arial" w:cs="Arial"/>
          <w:color w:val="333333"/>
          <w:shd w:val="clear" w:color="auto" w:fill="FFFFFF"/>
          <w:lang w:val="en-GB"/>
        </w:rPr>
        <w:t>TO</w:t>
      </w:r>
      <w:r w:rsidR="00FC4E33" w:rsidRPr="00D207DA">
        <w:rPr>
          <w:rFonts w:ascii="Arial" w:hAnsi="Arial" w:cs="Arial"/>
          <w:color w:val="333333"/>
          <w:shd w:val="clear" w:color="auto" w:fill="FFFFFF"/>
          <w:lang w:val="en-GB"/>
        </w:rPr>
        <w:t>. They</w:t>
      </w:r>
      <w:r w:rsidR="004F0FCE" w:rsidRPr="00D207DA">
        <w:rPr>
          <w:rFonts w:ascii="Arial" w:hAnsi="Arial" w:cs="Arial"/>
          <w:color w:val="333333"/>
          <w:shd w:val="clear" w:color="auto" w:fill="FFFFFF"/>
          <w:lang w:val="en-GB"/>
        </w:rPr>
        <w:t xml:space="preserve"> should have evolved into white dwarf</w:t>
      </w:r>
      <w:r w:rsidR="006E0339">
        <w:rPr>
          <w:rFonts w:ascii="Arial" w:hAnsi="Arial" w:cs="Arial"/>
          <w:color w:val="333333"/>
          <w:shd w:val="clear" w:color="auto" w:fill="FFFFFF"/>
          <w:lang w:val="en-GB"/>
        </w:rPr>
        <w:t>s</w:t>
      </w:r>
      <w:r w:rsidR="004F0FCE" w:rsidRPr="00D207DA">
        <w:rPr>
          <w:rFonts w:ascii="Arial" w:hAnsi="Arial" w:cs="Arial"/>
          <w:color w:val="333333"/>
          <w:shd w:val="clear" w:color="auto" w:fill="FFFFFF"/>
          <w:lang w:val="en-GB"/>
        </w:rPr>
        <w:t xml:space="preserve"> long ago.</w:t>
      </w:r>
      <w:r w:rsidR="00FC4E33" w:rsidRPr="00D207DA">
        <w:rPr>
          <w:rFonts w:ascii="Arial" w:hAnsi="Arial" w:cs="Arial"/>
          <w:color w:val="333333"/>
          <w:shd w:val="clear" w:color="auto" w:fill="FFFFFF"/>
          <w:lang w:val="en-GB"/>
        </w:rPr>
        <w:t xml:space="preserve"> </w:t>
      </w:r>
      <w:r w:rsidR="006E0339">
        <w:rPr>
          <w:rFonts w:ascii="Arial" w:hAnsi="Arial" w:cs="Arial"/>
          <w:color w:val="333333"/>
          <w:shd w:val="clear" w:color="auto" w:fill="FFFFFF"/>
          <w:lang w:val="en-GB"/>
        </w:rPr>
        <w:t>W</w:t>
      </w:r>
      <w:r w:rsidR="00411128" w:rsidRPr="00D207DA">
        <w:rPr>
          <w:rFonts w:ascii="Arial" w:hAnsi="Arial" w:cs="Arial"/>
          <w:color w:val="333333"/>
          <w:shd w:val="clear" w:color="auto" w:fill="FFFFFF"/>
          <w:lang w:val="en-GB"/>
        </w:rPr>
        <w:t xml:space="preserve">hat makes </w:t>
      </w:r>
      <w:r w:rsidR="005D4D34" w:rsidRPr="00D207DA">
        <w:rPr>
          <w:rFonts w:ascii="Arial" w:hAnsi="Arial" w:cs="Arial"/>
          <w:color w:val="333333"/>
          <w:shd w:val="clear" w:color="auto" w:fill="FFFFFF"/>
          <w:lang w:val="en-GB"/>
        </w:rPr>
        <w:t xml:space="preserve">blue stragglers look younger than they actually are? </w:t>
      </w:r>
      <w:r w:rsidR="00D207DA" w:rsidRPr="00D207DA">
        <w:rPr>
          <w:rFonts w:ascii="Arial" w:hAnsi="Arial" w:cs="Arial"/>
          <w:color w:val="333333"/>
          <w:shd w:val="clear" w:color="auto" w:fill="FFFFFF"/>
          <w:lang w:val="en-GB"/>
        </w:rPr>
        <w:t>Nowadays</w:t>
      </w:r>
      <w:r w:rsidR="005D4D34" w:rsidRPr="00D207DA">
        <w:rPr>
          <w:rFonts w:ascii="Arial" w:hAnsi="Arial" w:cs="Arial"/>
          <w:color w:val="333333"/>
          <w:shd w:val="clear" w:color="auto" w:fill="FFFFFF"/>
          <w:lang w:val="en-GB"/>
        </w:rPr>
        <w:t xml:space="preserve"> it is widely accepted that a straggler started as a normal, main sequence star</w:t>
      </w:r>
      <w:r w:rsidR="00D207DA" w:rsidRPr="00D207DA">
        <w:rPr>
          <w:rFonts w:ascii="Arial" w:hAnsi="Arial" w:cs="Arial"/>
          <w:color w:val="333333"/>
          <w:shd w:val="clear" w:color="auto" w:fill="FFFFFF"/>
          <w:lang w:val="en-GB"/>
        </w:rPr>
        <w:t>, but it</w:t>
      </w:r>
      <w:r w:rsidR="005D4D34" w:rsidRPr="00D207DA">
        <w:rPr>
          <w:rFonts w:ascii="Arial" w:hAnsi="Arial" w:cs="Arial"/>
          <w:color w:val="333333"/>
          <w:shd w:val="clear" w:color="auto" w:fill="FFFFFF"/>
          <w:lang w:val="en-GB"/>
        </w:rPr>
        <w:t xml:space="preserve"> that has been ‘rejuvenated’ </w:t>
      </w:r>
      <w:r w:rsidR="00D207DA" w:rsidRPr="00D207DA">
        <w:rPr>
          <w:rFonts w:ascii="Arial" w:hAnsi="Arial" w:cs="Arial"/>
          <w:color w:val="333333"/>
          <w:shd w:val="clear" w:color="auto" w:fill="FFFFFF"/>
          <w:lang w:val="en-GB"/>
        </w:rPr>
        <w:t xml:space="preserve">during its evolution </w:t>
      </w:r>
      <w:r w:rsidR="005D4D34" w:rsidRPr="00D207DA">
        <w:rPr>
          <w:rFonts w:ascii="Arial" w:hAnsi="Arial" w:cs="Arial"/>
          <w:color w:val="333333"/>
          <w:shd w:val="clear" w:color="auto" w:fill="FFFFFF"/>
          <w:lang w:val="en-GB"/>
        </w:rPr>
        <w:t>by acquiring extra mass. This increase</w:t>
      </w:r>
      <w:r w:rsidR="006E0339">
        <w:rPr>
          <w:rFonts w:ascii="Arial" w:hAnsi="Arial" w:cs="Arial"/>
          <w:color w:val="333333"/>
          <w:shd w:val="clear" w:color="auto" w:fill="FFFFFF"/>
          <w:lang w:val="en-GB"/>
        </w:rPr>
        <w:t xml:space="preserve"> may result from</w:t>
      </w:r>
      <w:r w:rsidR="005D4D34" w:rsidRPr="00D207DA">
        <w:rPr>
          <w:rFonts w:ascii="Arial" w:hAnsi="Arial" w:cs="Arial"/>
          <w:color w:val="333333"/>
          <w:shd w:val="clear" w:color="auto" w:fill="FFFFFF"/>
          <w:lang w:val="en-GB"/>
        </w:rPr>
        <w:t xml:space="preserve"> two, non-exclusive mechanisms: mass-transfer in a close binary</w:t>
      </w:r>
      <w:bookmarkStart w:id="1" w:name="InR48"/>
      <w:bookmarkEnd w:id="1"/>
      <w:r w:rsidR="005D4D34" w:rsidRPr="00D207DA">
        <w:rPr>
          <w:rFonts w:ascii="Arial" w:hAnsi="Arial" w:cs="Arial"/>
          <w:color w:val="333333"/>
          <w:shd w:val="clear" w:color="auto" w:fill="FFFFFF"/>
          <w:lang w:val="en-GB"/>
        </w:rPr>
        <w:t xml:space="preserve"> or stellar collisions and merger</w:t>
      </w:r>
      <w:bookmarkStart w:id="2" w:name="InR34"/>
      <w:bookmarkStart w:id="3" w:name="InR22"/>
      <w:bookmarkEnd w:id="2"/>
      <w:bookmarkEnd w:id="3"/>
      <w:r w:rsidR="005D4D34" w:rsidRPr="00D207DA">
        <w:rPr>
          <w:rFonts w:ascii="Arial" w:hAnsi="Arial" w:cs="Arial"/>
          <w:color w:val="202122"/>
          <w:shd w:val="clear" w:color="auto" w:fill="FFFFFF"/>
          <w:lang w:val="en-GB"/>
        </w:rPr>
        <w:t xml:space="preserve"> </w:t>
      </w:r>
    </w:p>
    <w:p w14:paraId="61021284" w14:textId="77777777" w:rsidR="00F064F3" w:rsidRPr="00D207DA" w:rsidRDefault="00F064F3" w:rsidP="00F064F3">
      <w:pPr>
        <w:rPr>
          <w:rFonts w:ascii="Arial" w:hAnsi="Arial" w:cs="Arial"/>
          <w:color w:val="202122"/>
          <w:sz w:val="32"/>
          <w:szCs w:val="32"/>
          <w:shd w:val="clear" w:color="auto" w:fill="FFFFFF"/>
          <w:lang w:val="en-GB"/>
        </w:rPr>
      </w:pPr>
    </w:p>
    <w:sectPr w:rsidR="00F064F3" w:rsidRPr="00D207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A05C6E" w14:textId="77777777" w:rsidR="00F82329" w:rsidRDefault="00F82329" w:rsidP="006A52C1">
      <w:pPr>
        <w:spacing w:after="0" w:line="240" w:lineRule="auto"/>
      </w:pPr>
      <w:r>
        <w:separator/>
      </w:r>
    </w:p>
  </w:endnote>
  <w:endnote w:type="continuationSeparator" w:id="0">
    <w:p w14:paraId="03D229CB" w14:textId="77777777" w:rsidR="00F82329" w:rsidRDefault="00F82329" w:rsidP="006A5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E87721" w14:textId="77777777" w:rsidR="00F82329" w:rsidRDefault="00F82329" w:rsidP="006A52C1">
      <w:pPr>
        <w:spacing w:after="0" w:line="240" w:lineRule="auto"/>
      </w:pPr>
      <w:r>
        <w:separator/>
      </w:r>
    </w:p>
  </w:footnote>
  <w:footnote w:type="continuationSeparator" w:id="0">
    <w:p w14:paraId="64A5188C" w14:textId="77777777" w:rsidR="00F82329" w:rsidRDefault="00F82329" w:rsidP="006A52C1">
      <w:pPr>
        <w:spacing w:after="0" w:line="240" w:lineRule="auto"/>
      </w:pPr>
      <w:r>
        <w:continuationSeparator/>
      </w:r>
    </w:p>
  </w:footnote>
  <w:footnote w:id="1">
    <w:p w14:paraId="1452AD99" w14:textId="77777777" w:rsidR="00BE702B" w:rsidRDefault="00BE702B" w:rsidP="00BE702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proofErr w:type="spellStart"/>
      <w:r>
        <w:t>Alfonso</w:t>
      </w:r>
      <w:proofErr w:type="spellEnd"/>
      <w:r>
        <w:t xml:space="preserve"> </w:t>
      </w:r>
      <w:proofErr w:type="spellStart"/>
      <w:r>
        <w:t>article</w:t>
      </w:r>
      <w:proofErr w:type="spellEnd"/>
    </w:p>
  </w:footnote>
  <w:footnote w:id="2">
    <w:p w14:paraId="2D6968C4" w14:textId="64E382A9" w:rsidR="006F397C" w:rsidRDefault="006F397C">
      <w:pPr>
        <w:pStyle w:val="Voetnoottekst"/>
      </w:pPr>
      <w:r>
        <w:rPr>
          <w:rStyle w:val="Voetnootmarkering"/>
        </w:rPr>
        <w:footnoteRef/>
      </w:r>
      <w:r>
        <w:t xml:space="preserve"> Reference in </w:t>
      </w:r>
      <w:proofErr w:type="spellStart"/>
      <w:r>
        <w:t>Alfonso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Lodieu</w:t>
      </w:r>
      <w:proofErr w:type="spellEnd"/>
      <w:r>
        <w:t xml:space="preserve"> et al. </w:t>
      </w:r>
    </w:p>
  </w:footnote>
  <w:footnote w:id="3">
    <w:p w14:paraId="7F8F1877" w14:textId="64268AD3" w:rsidR="006F397C" w:rsidRDefault="006F397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proofErr w:type="spellStart"/>
      <w:r>
        <w:t>Article</w:t>
      </w:r>
      <w:proofErr w:type="spellEnd"/>
      <w:r>
        <w:t xml:space="preserve"> Praesepe </w:t>
      </w:r>
      <w:proofErr w:type="spellStart"/>
      <w:r>
        <w:t>and</w:t>
      </w:r>
      <w:proofErr w:type="spellEnd"/>
      <w:r>
        <w:t xml:space="preserve"> Blue </w:t>
      </w:r>
      <w:proofErr w:type="spellStart"/>
      <w:r>
        <w:t>Straggler</w:t>
      </w:r>
      <w:proofErr w:type="spellEnd"/>
    </w:p>
  </w:footnote>
  <w:footnote w:id="4">
    <w:p w14:paraId="4100DBEC" w14:textId="2A7A53FA" w:rsidR="007B7CCD" w:rsidRPr="007B7CCD" w:rsidRDefault="005D4D34" w:rsidP="007B7CCD">
      <w:pPr>
        <w:pStyle w:val="Kop2"/>
        <w:shd w:val="clear" w:color="auto" w:fill="FFFFFF"/>
        <w:rPr>
          <w:rFonts w:ascii="Arial" w:eastAsia="Times New Roman" w:hAnsi="Arial" w:cs="Arial"/>
          <w:color w:val="000000"/>
          <w:kern w:val="0"/>
          <w:sz w:val="18"/>
          <w:szCs w:val="18"/>
          <w:lang w:eastAsia="nl-NL"/>
          <w14:ligatures w14:val="none"/>
        </w:rPr>
      </w:pPr>
      <w:r w:rsidRPr="007B7CCD">
        <w:rPr>
          <w:rStyle w:val="Voetnootmarkering"/>
          <w:rFonts w:ascii="Arial" w:hAnsi="Arial" w:cs="Arial"/>
          <w:sz w:val="18"/>
          <w:szCs w:val="18"/>
        </w:rPr>
        <w:footnoteRef/>
      </w:r>
      <w:r w:rsidRPr="007B7CCD">
        <w:rPr>
          <w:rFonts w:ascii="Arial" w:hAnsi="Arial" w:cs="Arial"/>
          <w:sz w:val="18"/>
          <w:szCs w:val="18"/>
        </w:rPr>
        <w:t xml:space="preserve"> </w:t>
      </w:r>
      <w:r w:rsidR="007B7CCD" w:rsidRPr="007B7CCD">
        <w:rPr>
          <w:rFonts w:ascii="Arial" w:eastAsia="Times New Roman" w:hAnsi="Arial" w:cs="Arial"/>
          <w:color w:val="000000"/>
          <w:kern w:val="0"/>
          <w:sz w:val="18"/>
          <w:szCs w:val="18"/>
          <w:lang w:eastAsia="nl-NL"/>
          <w14:ligatures w14:val="none"/>
        </w:rPr>
        <w:t>A new, </w:t>
      </w:r>
      <w:proofErr w:type="spellStart"/>
      <w:r w:rsidR="007B7CCD" w:rsidRPr="007B7CCD">
        <w:rPr>
          <w:rFonts w:ascii="Arial" w:eastAsia="Times New Roman" w:hAnsi="Arial" w:cs="Arial"/>
          <w:i/>
          <w:iCs/>
          <w:color w:val="000000"/>
          <w:kern w:val="0"/>
          <w:sz w:val="18"/>
          <w:szCs w:val="18"/>
          <w:lang w:eastAsia="nl-NL"/>
          <w14:ligatures w14:val="none"/>
        </w:rPr>
        <w:t>Gaia</w:t>
      </w:r>
      <w:r w:rsidR="007B7CCD" w:rsidRPr="007B7CCD">
        <w:rPr>
          <w:rFonts w:ascii="Arial" w:eastAsia="Times New Roman" w:hAnsi="Arial" w:cs="Arial"/>
          <w:color w:val="000000"/>
          <w:kern w:val="0"/>
          <w:sz w:val="18"/>
          <w:szCs w:val="18"/>
          <w:lang w:eastAsia="nl-NL"/>
          <w14:ligatures w14:val="none"/>
        </w:rPr>
        <w:t>-based</w:t>
      </w:r>
      <w:proofErr w:type="spellEnd"/>
      <w:r w:rsidR="007B7CCD" w:rsidRPr="007B7CCD">
        <w:rPr>
          <w:rFonts w:ascii="Arial" w:eastAsia="Times New Roman" w:hAnsi="Arial" w:cs="Arial"/>
          <w:color w:val="000000"/>
          <w:kern w:val="0"/>
          <w:sz w:val="18"/>
          <w:szCs w:val="18"/>
          <w:lang w:eastAsia="nl-NL"/>
          <w14:ligatures w14:val="none"/>
        </w:rPr>
        <w:t xml:space="preserve">, </w:t>
      </w:r>
      <w:proofErr w:type="spellStart"/>
      <w:r w:rsidR="007B7CCD" w:rsidRPr="007B7CCD">
        <w:rPr>
          <w:rFonts w:ascii="Arial" w:eastAsia="Times New Roman" w:hAnsi="Arial" w:cs="Arial"/>
          <w:color w:val="000000"/>
          <w:kern w:val="0"/>
          <w:sz w:val="18"/>
          <w:szCs w:val="18"/>
          <w:lang w:eastAsia="nl-NL"/>
          <w14:ligatures w14:val="none"/>
        </w:rPr>
        <w:t>catalogue</w:t>
      </w:r>
      <w:proofErr w:type="spellEnd"/>
      <w:r w:rsidR="007B7CCD" w:rsidRPr="007B7CCD">
        <w:rPr>
          <w:rFonts w:ascii="Arial" w:eastAsia="Times New Roman" w:hAnsi="Arial" w:cs="Arial"/>
          <w:color w:val="000000"/>
          <w:kern w:val="0"/>
          <w:sz w:val="18"/>
          <w:szCs w:val="18"/>
          <w:lang w:eastAsia="nl-NL"/>
          <w14:ligatures w14:val="none"/>
        </w:rPr>
        <w:t xml:space="preserve"> of blue </w:t>
      </w:r>
      <w:proofErr w:type="spellStart"/>
      <w:r w:rsidR="007B7CCD" w:rsidRPr="007B7CCD">
        <w:rPr>
          <w:rFonts w:ascii="Arial" w:eastAsia="Times New Roman" w:hAnsi="Arial" w:cs="Arial"/>
          <w:color w:val="000000"/>
          <w:kern w:val="0"/>
          <w:sz w:val="18"/>
          <w:szCs w:val="18"/>
          <w:lang w:eastAsia="nl-NL"/>
          <w14:ligatures w14:val="none"/>
        </w:rPr>
        <w:t>straggler</w:t>
      </w:r>
      <w:proofErr w:type="spellEnd"/>
      <w:r w:rsidR="007B7CCD" w:rsidRPr="007B7CCD">
        <w:rPr>
          <w:rFonts w:ascii="Arial" w:eastAsia="Times New Roman" w:hAnsi="Arial" w:cs="Arial"/>
          <w:color w:val="000000"/>
          <w:kern w:val="0"/>
          <w:sz w:val="18"/>
          <w:szCs w:val="18"/>
          <w:lang w:eastAsia="nl-NL"/>
          <w14:ligatures w14:val="none"/>
        </w:rPr>
        <w:t xml:space="preserve"> stars in open clusters</w:t>
      </w:r>
      <w:hyperlink r:id="rId1" w:anchor="FN1" w:history="1">
        <w:r w:rsidR="007B7CCD" w:rsidRPr="007B7CCD">
          <w:rPr>
            <w:rFonts w:ascii="Cambria Math" w:eastAsia="Times New Roman" w:hAnsi="Cambria Math" w:cs="Cambria Math"/>
            <w:color w:val="0000FF"/>
            <w:kern w:val="0"/>
            <w:sz w:val="18"/>
            <w:szCs w:val="18"/>
            <w:u w:val="single"/>
            <w:vertAlign w:val="superscript"/>
            <w:lang w:eastAsia="nl-NL"/>
            <w14:ligatures w14:val="none"/>
          </w:rPr>
          <w:t>⋆</w:t>
        </w:r>
      </w:hyperlink>
      <w:r w:rsidR="007B7CCD" w:rsidRPr="007B7CCD">
        <w:rPr>
          <w:rFonts w:ascii="Arial" w:eastAsia="Times New Roman" w:hAnsi="Arial" w:cs="Arial"/>
          <w:color w:val="000000"/>
          <w:kern w:val="0"/>
          <w:sz w:val="18"/>
          <w:szCs w:val="18"/>
          <w:vertAlign w:val="superscript"/>
          <w:lang w:eastAsia="nl-NL"/>
          <w14:ligatures w14:val="none"/>
        </w:rPr>
        <w:t xml:space="preserve"> </w:t>
      </w:r>
      <w:r w:rsidR="007B7CCD" w:rsidRPr="007B7CCD">
        <w:rPr>
          <w:rFonts w:ascii="Arial" w:eastAsia="Times New Roman" w:hAnsi="Arial" w:cs="Arial"/>
          <w:color w:val="333333"/>
          <w:kern w:val="0"/>
          <w:sz w:val="18"/>
          <w:szCs w:val="18"/>
          <w:lang w:eastAsia="nl-NL"/>
          <w14:ligatures w14:val="none"/>
        </w:rPr>
        <w:t>M. J. Rain</w:t>
      </w:r>
      <w:r w:rsidR="007B7CCD" w:rsidRPr="007B7CCD">
        <w:rPr>
          <w:rFonts w:ascii="Arial" w:eastAsia="Times New Roman" w:hAnsi="Arial" w:cs="Arial"/>
          <w:color w:val="333333"/>
          <w:kern w:val="0"/>
          <w:sz w:val="18"/>
          <w:szCs w:val="18"/>
          <w:vertAlign w:val="superscript"/>
          <w:lang w:eastAsia="nl-NL"/>
          <w14:ligatures w14:val="none"/>
        </w:rPr>
        <w:t>1</w:t>
      </w:r>
      <w:r w:rsidR="007B7CCD" w:rsidRPr="007B7CCD">
        <w:rPr>
          <w:rFonts w:ascii="Arial" w:eastAsia="Times New Roman" w:hAnsi="Arial" w:cs="Arial"/>
          <w:color w:val="333333"/>
          <w:kern w:val="0"/>
          <w:sz w:val="18"/>
          <w:szCs w:val="18"/>
          <w:lang w:eastAsia="nl-NL"/>
          <w14:ligatures w14:val="none"/>
        </w:rPr>
        <w:t>, J. A. Ahumada</w:t>
      </w:r>
      <w:r w:rsidR="007B7CCD" w:rsidRPr="007B7CCD">
        <w:rPr>
          <w:rFonts w:ascii="Arial" w:eastAsia="Times New Roman" w:hAnsi="Arial" w:cs="Arial"/>
          <w:color w:val="333333"/>
          <w:kern w:val="0"/>
          <w:sz w:val="18"/>
          <w:szCs w:val="18"/>
          <w:vertAlign w:val="superscript"/>
          <w:lang w:eastAsia="nl-NL"/>
          <w14:ligatures w14:val="none"/>
        </w:rPr>
        <w:t>2</w:t>
      </w:r>
      <w:r w:rsidR="007B7CCD" w:rsidRPr="007B7CCD">
        <w:rPr>
          <w:rFonts w:ascii="Arial" w:eastAsia="Times New Roman" w:hAnsi="Arial" w:cs="Arial"/>
          <w:color w:val="333333"/>
          <w:kern w:val="0"/>
          <w:sz w:val="18"/>
          <w:szCs w:val="18"/>
          <w:lang w:eastAsia="nl-NL"/>
          <w14:ligatures w14:val="none"/>
        </w:rPr>
        <w:t> </w:t>
      </w:r>
      <w:proofErr w:type="spellStart"/>
      <w:r w:rsidR="007B7CCD" w:rsidRPr="007B7CCD">
        <w:rPr>
          <w:rFonts w:ascii="Arial" w:eastAsia="Times New Roman" w:hAnsi="Arial" w:cs="Arial"/>
          <w:color w:val="333333"/>
          <w:kern w:val="0"/>
          <w:sz w:val="18"/>
          <w:szCs w:val="18"/>
          <w:lang w:eastAsia="nl-NL"/>
          <w14:ligatures w14:val="none"/>
        </w:rPr>
        <w:t>and</w:t>
      </w:r>
      <w:proofErr w:type="spellEnd"/>
      <w:r w:rsidR="007B7CCD" w:rsidRPr="007B7CCD">
        <w:rPr>
          <w:rFonts w:ascii="Arial" w:eastAsia="Times New Roman" w:hAnsi="Arial" w:cs="Arial"/>
          <w:color w:val="333333"/>
          <w:kern w:val="0"/>
          <w:sz w:val="18"/>
          <w:szCs w:val="18"/>
          <w:lang w:eastAsia="nl-NL"/>
          <w14:ligatures w14:val="none"/>
        </w:rPr>
        <w:t> G. Carraro</w:t>
      </w:r>
      <w:r w:rsidR="007B7CCD" w:rsidRPr="007B7CCD">
        <w:rPr>
          <w:rFonts w:ascii="Arial" w:eastAsia="Times New Roman" w:hAnsi="Arial" w:cs="Arial"/>
          <w:color w:val="333333"/>
          <w:kern w:val="0"/>
          <w:sz w:val="18"/>
          <w:szCs w:val="18"/>
          <w:vertAlign w:val="superscript"/>
          <w:lang w:eastAsia="nl-NL"/>
          <w14:ligatures w14:val="none"/>
        </w:rPr>
        <w:t>1</w:t>
      </w:r>
    </w:p>
    <w:p w14:paraId="0B8A010D" w14:textId="5901D0B0" w:rsidR="005D4D34" w:rsidRDefault="005D4D34">
      <w:pPr>
        <w:pStyle w:val="Voetnootteks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300"/>
    <w:rsid w:val="000841B8"/>
    <w:rsid w:val="000E6707"/>
    <w:rsid w:val="00185127"/>
    <w:rsid w:val="001C3B49"/>
    <w:rsid w:val="00234E6C"/>
    <w:rsid w:val="00256AE2"/>
    <w:rsid w:val="00285E86"/>
    <w:rsid w:val="00390570"/>
    <w:rsid w:val="00411128"/>
    <w:rsid w:val="004C7C9D"/>
    <w:rsid w:val="004F0FCE"/>
    <w:rsid w:val="005D4D34"/>
    <w:rsid w:val="005E4250"/>
    <w:rsid w:val="00610EC1"/>
    <w:rsid w:val="006A52C1"/>
    <w:rsid w:val="006E0339"/>
    <w:rsid w:val="006F397C"/>
    <w:rsid w:val="00734B57"/>
    <w:rsid w:val="007B7CCD"/>
    <w:rsid w:val="007E2C15"/>
    <w:rsid w:val="008C1C2F"/>
    <w:rsid w:val="00A5707C"/>
    <w:rsid w:val="00BE702B"/>
    <w:rsid w:val="00C43CCE"/>
    <w:rsid w:val="00C54DDA"/>
    <w:rsid w:val="00C871FE"/>
    <w:rsid w:val="00D207DA"/>
    <w:rsid w:val="00F064F3"/>
    <w:rsid w:val="00F50D8A"/>
    <w:rsid w:val="00F54300"/>
    <w:rsid w:val="00F82329"/>
    <w:rsid w:val="00F86829"/>
    <w:rsid w:val="00FC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396F8"/>
  <w15:chartTrackingRefBased/>
  <w15:docId w15:val="{40F3F7FA-3445-467D-8E20-B9E6592B4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543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543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543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543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543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543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543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543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543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543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F543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543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5430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5430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5430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5430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5430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5430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543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543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543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543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543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5430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5430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5430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543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5430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54300"/>
    <w:rPr>
      <w:b/>
      <w:bCs/>
      <w:smallCaps/>
      <w:color w:val="0F4761" w:themeColor="accent1" w:themeShade="BF"/>
      <w:spacing w:val="5"/>
    </w:rPr>
  </w:style>
  <w:style w:type="character" w:styleId="Zwaar">
    <w:name w:val="Strong"/>
    <w:basedOn w:val="Standaardalinea-lettertype"/>
    <w:uiPriority w:val="22"/>
    <w:qFormat/>
    <w:rsid w:val="00F54300"/>
    <w:rPr>
      <w:b/>
      <w:b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6A52C1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6A52C1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6A52C1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6A52C1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6A52C1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6A52C1"/>
    <w:rPr>
      <w:vertAlign w:val="superscript"/>
    </w:rPr>
  </w:style>
  <w:style w:type="character" w:styleId="Hyperlink">
    <w:name w:val="Hyperlink"/>
    <w:basedOn w:val="Standaardalinea-lettertype"/>
    <w:uiPriority w:val="99"/>
    <w:semiHidden/>
    <w:unhideWhenUsed/>
    <w:rsid w:val="00285E86"/>
    <w:rPr>
      <w:color w:val="0000FF"/>
      <w:u w:val="single"/>
    </w:rPr>
  </w:style>
  <w:style w:type="paragraph" w:customStyle="1" w:styleId="bold">
    <w:name w:val="bold"/>
    <w:basedOn w:val="Standaard"/>
    <w:rsid w:val="007B7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customStyle="1" w:styleId="author">
    <w:name w:val="author"/>
    <w:basedOn w:val="Standaardalinea-lettertype"/>
    <w:rsid w:val="007B7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03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aanda.org/articles/aa/full_html/2021/06/aa40072-20/aa40072-20.htm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24DF6-7901-4DC0-9BD5-24ED7CC5C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363</Words>
  <Characters>1747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 Jongejan</dc:creator>
  <cp:keywords/>
  <dc:description/>
  <cp:lastModifiedBy>Arie Jongejan</cp:lastModifiedBy>
  <cp:revision>2</cp:revision>
  <dcterms:created xsi:type="dcterms:W3CDTF">2024-06-20T14:39:00Z</dcterms:created>
  <dcterms:modified xsi:type="dcterms:W3CDTF">2024-06-20T14:39:00Z</dcterms:modified>
</cp:coreProperties>
</file>