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26EC3CD7" w14:textId="77777777" w:rsidR="0010108A" w:rsidRPr="0010108A" w:rsidRDefault="0010108A" w:rsidP="0010108A">
            <w:pPr>
              <w:suppressAutoHyphens/>
            </w:pPr>
            <w:r w:rsidRPr="0010108A">
              <w:t>Hello, my name is Robert Wheeler, and this presentation covers the Green Pace security policy. I will explain the security principles and coding standards that developers should follow, how potential vulnerabilities can be identified through testing, and how the organization can maintain a secure development process. I will also discuss encryption, the Triple-A security framework, automated testing, and recommendations for improving security in the future.</w:t>
            </w:r>
          </w:p>
          <w:p w14:paraId="6CDE04F7" w14:textId="71D58214" w:rsidR="00177915" w:rsidRPr="007D553D" w:rsidRDefault="00177915"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5F1013FC" w14:textId="77777777" w:rsidR="0010108A" w:rsidRPr="0010108A" w:rsidRDefault="0010108A" w:rsidP="0010108A">
            <w:pPr>
              <w:suppressAutoHyphens/>
            </w:pPr>
            <w:r w:rsidRPr="0010108A">
              <w:t>The purpose of the Green Pace security policy is to establish consistent security practices for developers and reduce the risk of vulnerabilities in software and system architecture. As a development team grows, it becomes more important to document expectations instead of relying on individual developers to remember or interpret security practices differently.</w:t>
            </w:r>
          </w:p>
          <w:p w14:paraId="06DB9998" w14:textId="77777777" w:rsidR="0010108A" w:rsidRPr="0010108A" w:rsidRDefault="0010108A" w:rsidP="0010108A">
            <w:pPr>
              <w:suppressAutoHyphens/>
            </w:pPr>
            <w:r w:rsidRPr="0010108A">
              <w:t>The policy supports defense in depth, which means using multiple layers of protection rather than depending on one security measure. Secure coding standards, code reviews, automated analysis, unit testing, encryption, access controls, and system monitoring work together to reduce risk. If one safeguard fails, other safeguards can still help protect the system.</w:t>
            </w:r>
          </w:p>
          <w:p w14:paraId="484921B4" w14:textId="52068458" w:rsidR="00177915" w:rsidRPr="007D553D" w:rsidRDefault="00177915" w:rsidP="007D553D">
            <w:pPr>
              <w:suppressAutoHyphens/>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7F6FB07" w14:textId="77777777" w:rsidR="0010108A" w:rsidRPr="0010108A" w:rsidRDefault="0010108A" w:rsidP="0010108A">
            <w:pPr>
              <w:suppressAutoHyphens/>
            </w:pPr>
            <w:r w:rsidRPr="0010108A">
              <w:t>The threat matrix organizes the ten coding standards by their potential impact, likelihood, remediation cost, and priority. The standards address data types, data values, string storage, SQL injection, memory protection, assertions, exception handling, pointer safety, dynamic memory management, and secure random number generation.</w:t>
            </w:r>
          </w:p>
          <w:p w14:paraId="4909050C" w14:textId="77777777" w:rsidR="0010108A" w:rsidRPr="0010108A" w:rsidRDefault="0010108A" w:rsidP="0010108A">
            <w:pPr>
              <w:suppressAutoHyphens/>
            </w:pPr>
            <w:r w:rsidRPr="0010108A">
              <w:t>SQL injection and memory protection receive high priority because successful attacks or memory errors can expose sensitive information, corrupt data, or affect system stability. String handling, pointer safety, dynamic memory management, and secure randomness also require significant attention. The ratings help Green Pace decide which issues should be addressed first. These assessments should be reviewed as the application changes and new threats are identified.</w:t>
            </w:r>
          </w:p>
          <w:p w14:paraId="28A1C1BC" w14:textId="3D0C9D2F" w:rsidR="00177915" w:rsidRPr="007D553D" w:rsidRDefault="00177915" w:rsidP="007D553D">
            <w:pPr>
              <w:suppressAutoHyphens/>
            </w:pP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528FECD" w14:textId="77777777" w:rsidR="006A38A3" w:rsidRPr="006A38A3" w:rsidRDefault="006A38A3" w:rsidP="006A38A3">
            <w:pPr>
              <w:suppressAutoHyphens/>
            </w:pPr>
            <w:r w:rsidRPr="006A38A3">
              <w:t xml:space="preserve">The ten security principles provide a foundation for applying secure coding practices throughout software development. Each principle connects to specific coding standards that help reduce vulnerabilities. For example, validating input and sanitizing data help prevent SQL </w:t>
            </w:r>
            <w:proofErr w:type="gramStart"/>
            <w:r w:rsidRPr="006A38A3">
              <w:t>injection</w:t>
            </w:r>
            <w:proofErr w:type="gramEnd"/>
            <w:r w:rsidRPr="006A38A3">
              <w:t xml:space="preserve"> and invalid data values. Heeding compiler warnings and establishing effective quality assurance </w:t>
            </w:r>
            <w:proofErr w:type="gramStart"/>
            <w:r w:rsidRPr="006A38A3">
              <w:t>help</w:t>
            </w:r>
            <w:proofErr w:type="gramEnd"/>
            <w:r w:rsidRPr="006A38A3">
              <w:t xml:space="preserve"> identify problems with assertions, exception handling, and pointer safety. Other </w:t>
            </w:r>
            <w:r w:rsidRPr="006A38A3">
              <w:lastRenderedPageBreak/>
              <w:t>principles, such as keeping solutions simple, using secure defaults, and following the principle of least privilege, support safer memory management and data handling. Defense in depth combines multiple security measures instead of relying on a single layer of protection. Finally, adopting secure coding standards ensures that developers follow consistent practices across the project. Together, these principles and standards help Green Pace identify security risks early and build more reliable software.</w:t>
            </w:r>
          </w:p>
          <w:p w14:paraId="29F1DAF6" w14:textId="57735D8D" w:rsidR="00177915" w:rsidRPr="007D553D" w:rsidRDefault="00177915"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6F509E41" w14:textId="77777777" w:rsidR="0059022F" w:rsidRPr="0059022F" w:rsidRDefault="0059022F" w:rsidP="0059022F">
            <w:pPr>
              <w:suppressAutoHyphens/>
            </w:pPr>
            <w:r w:rsidRPr="0059022F">
              <w:t>Green Pace uses ten coding standards to address common software vulnerabilities. These standards cover data types, data values, string handling, SQL injection, memory protection, assertions, exception handling, pointer safety, dynamic memory management, and secure random number generation. I ranked vulnerabilities by considering their potential impact, likelihood of occurrence, and the cost of fixing them. SQL injection and memory errors receive the highest priority because they can expose sensitive information, corrupt memory, or compromise an application. Pointer errors, dynamic memory problems, and unsafe string handling also receive high priority because they can cause crashes or unexpected behavior. Issues such as weak random number generation, exception handling, and invalid data values are evaluated based on how they affect the application. Lower-priority issues are still addressed because unsafe data types and incorrect assertions can lead to defects. This ranking helps Green Pace focus on the most serious risks first while maintaining consistent security practices.</w:t>
            </w:r>
          </w:p>
          <w:p w14:paraId="6C7ED67B" w14:textId="37EBBB44" w:rsidR="00177915" w:rsidRPr="007D553D" w:rsidRDefault="00177915"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0FF90155" w14:textId="77777777" w:rsidR="0059022F" w:rsidRPr="0059022F" w:rsidRDefault="0059022F" w:rsidP="0059022F">
            <w:pPr>
              <w:suppressAutoHyphens/>
            </w:pPr>
            <w:r w:rsidRPr="0059022F">
              <w:t>Green Pace's encryption policy protects sensitive information in three states: in flight, at rest, and in use. Encryption in flight protects information as it travels between systems. The company should use properly configured TLS connections and reject invalid or untrusted certificates. Encryption at rest protects stored information, including databases, files, and backups. Encryption keys must be stored securely and made available only to authorized personnel and services. Encryption in use is more challenging because applications may need to process data in memory after it has been decrypted. Green Pace should limit access to sensitive information, reduce the time plaintext data remains exposed, and consider secure execution environments when the sensitivity of the data justifies them. These policies work together to reduce the chance that sensitive information will be exposed during transmission, storage, or processing.</w:t>
            </w:r>
          </w:p>
          <w:p w14:paraId="1ED99CCF" w14:textId="1E19F184" w:rsidR="00177915" w:rsidRPr="007D553D" w:rsidRDefault="00177915"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0FAD61DF" w14:textId="77777777" w:rsidR="0059022F" w:rsidRPr="0059022F" w:rsidRDefault="0059022F" w:rsidP="0059022F">
            <w:pPr>
              <w:suppressAutoHyphens/>
            </w:pPr>
            <w:r w:rsidRPr="0059022F">
              <w:t xml:space="preserve">The Triple-A security model consists of authentication, authorization, and accounting. Authentication verifies the identity of a user or service before allowing access. Green Pace should require strong authentication practices and use multifactor authentication where appropriate. Authorization determines which resources an authenticated identity can access. The company should </w:t>
            </w:r>
            <w:r w:rsidRPr="0059022F">
              <w:lastRenderedPageBreak/>
              <w:t>follow the principle of least privilege, meaning users and services receive only the permissions needed to perform their responsibilities. Access should be denied by default unless permission has been granted. Accounting records security-relevant actions so the company can review activity and investigate incidents. Logs should be protected from unauthorized changes and monitored for suspicious behavior. Together, these three controls help prevent unauthorized access, limit the damage caused by compromised accounts, and provide evidence when security incidents occur.</w:t>
            </w:r>
          </w:p>
          <w:p w14:paraId="59072A7C" w14:textId="77777777" w:rsidR="0010108A" w:rsidRPr="0010108A" w:rsidRDefault="0010108A" w:rsidP="0010108A">
            <w:pPr>
              <w:suppressAutoHyphens/>
            </w:pPr>
            <w:r w:rsidRPr="0010108A">
              <w:t xml:space="preserve">Encryption in flight protects </w:t>
            </w:r>
            <w:proofErr w:type="gramStart"/>
            <w:r w:rsidRPr="0010108A">
              <w:t>information moving</w:t>
            </w:r>
            <w:proofErr w:type="gramEnd"/>
            <w:r w:rsidRPr="0010108A">
              <w:t xml:space="preserve"> between clients, servers, and other systems. Green Pace should use properly configured TLS connections, preferably TLS 1.3 where supported, and validate certificates. Encryption in use addresses the protection of information while it is being processed. Because data may need to be available in memory for an application to use it, Green Pace should minimize exposure, restrict access, and consider confidential computing technologies when appropriate. These protections should be selected according to the sensitivity of the data and the system's risks.</w:t>
            </w:r>
          </w:p>
          <w:p w14:paraId="2A6C5AE9" w14:textId="5DAB420C" w:rsidR="00177915" w:rsidRPr="007D553D" w:rsidRDefault="00177915"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3DF385DC" w14:textId="77777777" w:rsidR="003C1133" w:rsidRPr="003C1133" w:rsidRDefault="003C1133" w:rsidP="003C1133">
            <w:pPr>
              <w:suppressAutoHyphens/>
            </w:pPr>
            <w:r w:rsidRPr="003C1133">
              <w:t xml:space="preserve">The first test checks whether the vector can accept and store valid values. The </w:t>
            </w:r>
            <w:proofErr w:type="spellStart"/>
            <w:r w:rsidRPr="003C1133">
              <w:t>CanAddToEmptyVector</w:t>
            </w:r>
            <w:proofErr w:type="spellEnd"/>
            <w:r w:rsidRPr="003C1133">
              <w:t xml:space="preserve"> test begins with an empty collection and verifies that adding values changes the vector as expected. This is a positive test because the values and operations are valid. The expected result is that the vector stores the values and reports the correct size. I used Google Test assertions to verify the expected conditions, then built and ran the project. The implemented tests passed, and the screenshot provides evidence of the successful test run.</w:t>
            </w:r>
          </w:p>
          <w:p w14:paraId="7C03111E" w14:textId="1ABB973B" w:rsidR="00177915" w:rsidRPr="007D553D" w:rsidRDefault="00177915" w:rsidP="007D553D">
            <w:pPr>
              <w:suppressAutoHyphens/>
            </w:pP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2BBD611D" w14:textId="77777777" w:rsidR="00904E71" w:rsidRPr="00904E71" w:rsidRDefault="00904E71" w:rsidP="00904E71">
            <w:pPr>
              <w:suppressAutoHyphens/>
            </w:pPr>
            <w:r w:rsidRPr="00904E71">
              <w:t xml:space="preserve">Automation helps Green Pace identify security vulnerabilities throughout the software development process. Static analysis tools such as </w:t>
            </w:r>
            <w:proofErr w:type="spellStart"/>
            <w:r w:rsidRPr="00904E71">
              <w:t>Cppcheck</w:t>
            </w:r>
            <w:proofErr w:type="spellEnd"/>
            <w:r w:rsidRPr="00904E71">
              <w:t xml:space="preserve"> scan source code for potential problems, while Visual Studio compiler warnings help identify errors during compilation. Automated unit testing with Google Test verifies that the code behaves as expected, including how it handles valid operations and invalid input. These checks can be repeated whenever code changes, helping developers catch new problems before the software is released. Automation makes security testing more consistent and reduces repetitive manual work. However, automated tools cannot detect every vulnerability, so developers must also review the results, investigate potential problems, and perform manual code reviews when necessary. Combining automated testing with human oversight helps Green Pace build more secure and reliable software.</w:t>
            </w:r>
          </w:p>
          <w:p w14:paraId="43B51E91" w14:textId="0F8E42D7" w:rsidR="00177915" w:rsidRPr="007D553D" w:rsidRDefault="00177915" w:rsidP="007D553D">
            <w:pPr>
              <w:suppressAutoHyphens/>
            </w:pP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lastRenderedPageBreak/>
              <w:t>10</w:t>
            </w:r>
          </w:p>
        </w:tc>
        <w:tc>
          <w:tcPr>
            <w:tcW w:w="7455" w:type="dxa"/>
          </w:tcPr>
          <w:p w14:paraId="2865658B" w14:textId="77777777" w:rsidR="0059179C" w:rsidRPr="0059179C" w:rsidRDefault="0059179C" w:rsidP="0059179C">
            <w:pPr>
              <w:suppressAutoHyphens/>
            </w:pPr>
            <w:r w:rsidRPr="0059179C">
              <w:t xml:space="preserve">The </w:t>
            </w:r>
            <w:proofErr w:type="spellStart"/>
            <w:r w:rsidRPr="0059179C">
              <w:t>DevSecOps</w:t>
            </w:r>
            <w:proofErr w:type="spellEnd"/>
            <w:r w:rsidRPr="0059179C">
              <w:t xml:space="preserve"> pipeline integrates security into each stage of software development. During development, programmers follow the secure coding standards and use Visual Studio to identify compiler warnings. During the build stage, the team checks whether the application compiles correctly and reviews any warnings. </w:t>
            </w:r>
            <w:proofErr w:type="spellStart"/>
            <w:r w:rsidRPr="0059179C">
              <w:t>Cppcheck</w:t>
            </w:r>
            <w:proofErr w:type="spellEnd"/>
            <w:r w:rsidRPr="0059179C">
              <w:t xml:space="preserve"> is used during static analysis to identify potential issues such as out-of-bounds access, unsafe assertions, and other coding defects. Unit tests and controlled security tests then evaluate expected behavior and known vulnerability cases. Before release, the team reviews the findings and resolves critical issues. After deployment, monitoring and log reviews help identify suspicious activity and new problems. These tools provide different types of coverage, so Green Pace should use them together rather than relying on a single tool.</w:t>
            </w:r>
          </w:p>
          <w:p w14:paraId="1A163284" w14:textId="29147977" w:rsidR="00177915" w:rsidRPr="007D553D" w:rsidRDefault="00177915" w:rsidP="007D553D">
            <w:pPr>
              <w:suppressAutoHyphens/>
            </w:pP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6482BA25" w14:textId="77777777" w:rsidR="0059179C" w:rsidRPr="0059179C" w:rsidRDefault="0059179C" w:rsidP="0059179C">
            <w:pPr>
              <w:suppressAutoHyphens/>
            </w:pPr>
            <w:r w:rsidRPr="0059179C">
              <w:t>Acting now allows Green Pace to address high-priority vulnerabilities before they become larger problems. Early remediation can reduce the likelihood of data exposure, application failures, and expensive emergency fixes. Waiting leaves known weaknesses in place and may increase the cost of correcting them later. However, the proposed strategy also has limitations. Static-analysis tools can produce false positives and may miss defects that occur only at runtime. Unit tests cannot cover every possible input or execution path, and encryption is only effective when implemented and configured correctly. Green Pace should prioritize critical findings, verify fixes through testing, review tool results, and maintain a process for tracking unresolved risks. Security improvements should be ongoing rather than treated as a one-time project.</w:t>
            </w:r>
          </w:p>
          <w:p w14:paraId="32385135" w14:textId="1E9B26BE" w:rsidR="00177915" w:rsidRPr="007D553D" w:rsidRDefault="00177915" w:rsidP="007D553D">
            <w:pPr>
              <w:suppressAutoHyphens/>
            </w:pP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142D0A59" w14:textId="77777777" w:rsidR="003C1133" w:rsidRPr="003C1133" w:rsidRDefault="003C1133" w:rsidP="003C1133">
            <w:pPr>
              <w:suppressAutoHyphens/>
            </w:pPr>
            <w:r w:rsidRPr="003C1133">
              <w:t>Green Pace's security policy provides a foundation, but it should be strengthened with more specific implementation and enforcement requirements. The policy should define remediation deadlines based on vulnerability severity, along with a process for documenting exceptions and accepting residual risk. Encryption requirements should identify approved protocols and explain how encryption keys are protected and rotated. Access policies should specify how accounts and permissions are reviewed and removed when no longer needed. The company should also require security checks before software is released and assign responsibility for reviewing findings. Finally, monitoring and incident-response procedures should be documented so that security issues can be identified, reported, and addressed consistently.</w:t>
            </w:r>
          </w:p>
          <w:p w14:paraId="09CA053A" w14:textId="718B5FE2" w:rsidR="00177915" w:rsidRPr="007D553D" w:rsidRDefault="00177915" w:rsidP="007D553D">
            <w:pPr>
              <w:suppressAutoHyphens/>
            </w:pP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lastRenderedPageBreak/>
              <w:t>13</w:t>
            </w:r>
          </w:p>
        </w:tc>
        <w:tc>
          <w:tcPr>
            <w:tcW w:w="7455" w:type="dxa"/>
          </w:tcPr>
          <w:p w14:paraId="6AFC4EE2" w14:textId="77777777" w:rsidR="003C1133" w:rsidRPr="003C1133" w:rsidRDefault="003C1133" w:rsidP="003C1133">
            <w:pPr>
              <w:suppressAutoHyphens/>
            </w:pPr>
            <w:r w:rsidRPr="003C1133">
              <w:t>In conclusion, Green Pace should adopt and consistently enforce its ten coding standards to reduce the likelihood of recurring vulnerabilities. The CERT C++ coding guidance can help developers avoid common language-specific errors, while OWASP SQL injection prevention practices support safer database interactions. The NIST Secure Software Development Framework provides guidance for integrating security throughout the software development lifecycle. These standards should be supported by code reviews, static analysis, unit testing, and ongoing monitoring. No single standard or tool can eliminate every risk, but applying these practices together can improve software reliability and make security defects easier to identify and correct. Green Pace should review the policy regularly as its software, threats, and development practices change.</w:t>
            </w:r>
          </w:p>
          <w:p w14:paraId="2A010422" w14:textId="35CEBEDE" w:rsidR="00177915" w:rsidRPr="007D553D" w:rsidRDefault="00177915" w:rsidP="007D553D">
            <w:pPr>
              <w:suppressAutoHyphens/>
            </w:pP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336169CA" w14:textId="77777777" w:rsidR="0010108A" w:rsidRPr="0010108A" w:rsidRDefault="0010108A" w:rsidP="0010108A">
            <w:pPr>
              <w:suppressAutoHyphens/>
            </w:pPr>
            <w:proofErr w:type="spellStart"/>
            <w:r w:rsidRPr="0010108A">
              <w:t>Cppcheck</w:t>
            </w:r>
            <w:proofErr w:type="spellEnd"/>
            <w:r w:rsidRPr="0010108A">
              <w:t xml:space="preserve">. (n.d.). </w:t>
            </w:r>
            <w:proofErr w:type="spellStart"/>
            <w:r w:rsidRPr="0010108A">
              <w:rPr>
                <w:i/>
                <w:iCs/>
              </w:rPr>
              <w:t>Cppcheck</w:t>
            </w:r>
            <w:proofErr w:type="spellEnd"/>
            <w:r w:rsidRPr="0010108A">
              <w:rPr>
                <w:i/>
                <w:iCs/>
              </w:rPr>
              <w:t xml:space="preserve"> manual</w:t>
            </w:r>
            <w:r w:rsidRPr="0010108A">
              <w:t xml:space="preserve">. </w:t>
            </w:r>
            <w:hyperlink r:id="rId10" w:history="1">
              <w:r w:rsidRPr="0010108A">
                <w:rPr>
                  <w:rStyle w:val="Hyperlink"/>
                </w:rPr>
                <w:t>https://cppcheck.sourceforge.io/manual.html</w:t>
              </w:r>
            </w:hyperlink>
          </w:p>
          <w:p w14:paraId="3B2427AD" w14:textId="77777777" w:rsidR="0010108A" w:rsidRPr="0010108A" w:rsidRDefault="0010108A" w:rsidP="0010108A">
            <w:pPr>
              <w:suppressAutoHyphens/>
            </w:pPr>
            <w:r w:rsidRPr="0010108A">
              <w:t xml:space="preserve">National Institute of Standards and Technology. (2022). </w:t>
            </w:r>
            <w:r w:rsidRPr="0010108A">
              <w:rPr>
                <w:i/>
                <w:iCs/>
              </w:rPr>
              <w:t>Secure software development framework (SSDF) version 1.1: Recommendations for mitigating the risk of software vulnerabilities</w:t>
            </w:r>
            <w:r w:rsidRPr="0010108A">
              <w:t xml:space="preserve"> (SP 800-218). </w:t>
            </w:r>
            <w:hyperlink r:id="rId11" w:history="1">
              <w:r w:rsidRPr="0010108A">
                <w:rPr>
                  <w:rStyle w:val="Hyperlink"/>
                </w:rPr>
                <w:t>https://doi.org/10.6028/NIST.SP.800-218</w:t>
              </w:r>
            </w:hyperlink>
          </w:p>
          <w:p w14:paraId="7512E1A6" w14:textId="77777777" w:rsidR="0010108A" w:rsidRPr="0010108A" w:rsidRDefault="0010108A" w:rsidP="0010108A">
            <w:pPr>
              <w:suppressAutoHyphens/>
            </w:pPr>
            <w:r w:rsidRPr="0010108A">
              <w:t xml:space="preserve">OWASP Foundation. (n.d.). </w:t>
            </w:r>
            <w:r w:rsidRPr="0010108A">
              <w:rPr>
                <w:i/>
                <w:iCs/>
              </w:rPr>
              <w:t>SQL injection prevention cheat sheet</w:t>
            </w:r>
            <w:r w:rsidRPr="0010108A">
              <w:t xml:space="preserve">. </w:t>
            </w:r>
            <w:hyperlink r:id="rId12" w:history="1">
              <w:r w:rsidRPr="0010108A">
                <w:rPr>
                  <w:rStyle w:val="Hyperlink"/>
                </w:rPr>
                <w:t>https://cheatsheetseries.owasp.org/cheatsheets/SQL_Injection_Prevention_Cheat_Sheet.html</w:t>
              </w:r>
            </w:hyperlink>
          </w:p>
          <w:p w14:paraId="70679A48" w14:textId="77777777" w:rsidR="0010108A" w:rsidRPr="0010108A" w:rsidRDefault="0010108A" w:rsidP="0010108A">
            <w:pPr>
              <w:suppressAutoHyphens/>
            </w:pPr>
            <w:r w:rsidRPr="0010108A">
              <w:t xml:space="preserve">U.S. Government Accountability Office. (2018). </w:t>
            </w:r>
            <w:r w:rsidRPr="0010108A">
              <w:rPr>
                <w:i/>
                <w:iCs/>
              </w:rPr>
              <w:t>Data protection: Actions taken by Equifax and federal agencies in response to the 2017 breach</w:t>
            </w:r>
            <w:r w:rsidRPr="0010108A">
              <w:t xml:space="preserve"> (GAO-18-559). </w:t>
            </w:r>
            <w:hyperlink r:id="rId13" w:history="1">
              <w:r w:rsidRPr="0010108A">
                <w:rPr>
                  <w:rStyle w:val="Hyperlink"/>
                </w:rPr>
                <w:t>https://www.gao.gov/products/gao-18-559</w:t>
              </w:r>
            </w:hyperlink>
          </w:p>
          <w:p w14:paraId="5196BB75" w14:textId="77777777" w:rsidR="0010108A" w:rsidRPr="0010108A" w:rsidRDefault="0010108A" w:rsidP="0010108A">
            <w:pPr>
              <w:suppressAutoHyphens/>
            </w:pPr>
            <w:r w:rsidRPr="0010108A">
              <w:t xml:space="preserve">SEI CERT. (n.d.). </w:t>
            </w:r>
            <w:r w:rsidRPr="0010108A">
              <w:rPr>
                <w:i/>
                <w:iCs/>
              </w:rPr>
              <w:t>SEI CERT C++ coding standard</w:t>
            </w:r>
            <w:r w:rsidRPr="0010108A">
              <w:t xml:space="preserve">. Carnegie Mellon University Software Engineering Institute. </w:t>
            </w:r>
            <w:hyperlink r:id="rId14" w:history="1">
              <w:r w:rsidRPr="0010108A">
                <w:rPr>
                  <w:rStyle w:val="Hyperlink"/>
                </w:rPr>
                <w:t>https://wiki.sei.cmu.edu/confluence/display/cplusplus/SEI+CERT+C%2B%2B+Coding+Standard</w:t>
              </w:r>
            </w:hyperlink>
          </w:p>
          <w:p w14:paraId="20A6BB05" w14:textId="3A358CA5" w:rsidR="00177915" w:rsidRPr="007D553D" w:rsidRDefault="00177915" w:rsidP="007D553D">
            <w:pPr>
              <w:suppressAutoHyphens/>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E516" w14:textId="77777777" w:rsidR="008136EA" w:rsidRDefault="008136EA" w:rsidP="007D553D">
      <w:pPr>
        <w:spacing w:after="0" w:line="240" w:lineRule="auto"/>
      </w:pPr>
      <w:r>
        <w:separator/>
      </w:r>
    </w:p>
  </w:endnote>
  <w:endnote w:type="continuationSeparator" w:id="0">
    <w:p w14:paraId="6AAB0FAF" w14:textId="77777777" w:rsidR="008136EA" w:rsidRDefault="008136EA"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CBACF" w14:textId="77777777" w:rsidR="008136EA" w:rsidRDefault="008136EA" w:rsidP="007D553D">
      <w:pPr>
        <w:spacing w:after="0" w:line="240" w:lineRule="auto"/>
      </w:pPr>
      <w:r>
        <w:separator/>
      </w:r>
    </w:p>
  </w:footnote>
  <w:footnote w:type="continuationSeparator" w:id="0">
    <w:p w14:paraId="2FB43923" w14:textId="77777777" w:rsidR="008136EA" w:rsidRDefault="008136EA"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0108A"/>
    <w:rsid w:val="00177915"/>
    <w:rsid w:val="0032543C"/>
    <w:rsid w:val="003463DD"/>
    <w:rsid w:val="003C1133"/>
    <w:rsid w:val="00441E3E"/>
    <w:rsid w:val="00443BDE"/>
    <w:rsid w:val="00477D8C"/>
    <w:rsid w:val="0059022F"/>
    <w:rsid w:val="0059179C"/>
    <w:rsid w:val="006224BE"/>
    <w:rsid w:val="006A38A3"/>
    <w:rsid w:val="007D553D"/>
    <w:rsid w:val="008136EA"/>
    <w:rsid w:val="00904E71"/>
    <w:rsid w:val="00BA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101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ao.gov/products/gao-18-55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eatsheetseries.owasp.org/cheatsheets/SQL_Injection_Prevention_Cheat_Sheet.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6028/NIST.SP.800-218"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cppcheck.sourceforge.io/manual.htm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iki.sei.cmu.edu/confluence/display/cplusplus/SEI+CERT+C%2B%2B+Coding+Standar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Robert wheeler</cp:lastModifiedBy>
  <cp:revision>5</cp:revision>
  <dcterms:created xsi:type="dcterms:W3CDTF">2026-10-13T18:24:00Z</dcterms:created>
  <dcterms:modified xsi:type="dcterms:W3CDTF">2026-10-13T20:07:00Z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