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FA1AA">
      <w:pPr>
        <w:rPr>
          <w:rFonts w:hint="default"/>
        </w:rPr>
      </w:pPr>
      <w:r>
        <w:rPr>
          <w:rFonts w:hint="default"/>
        </w:rPr>
        <w:t>Test ID: TC04</w:t>
      </w:r>
    </w:p>
    <w:p w14:paraId="3CDDAF28">
      <w:pPr>
        <w:rPr>
          <w:rFonts w:hint="default"/>
        </w:rPr>
      </w:pPr>
      <w:r>
        <w:rPr>
          <w:rFonts w:hint="default"/>
        </w:rPr>
        <w:t>Scenario: End-to-end successful Riverside referral pathway</w:t>
      </w:r>
    </w:p>
    <w:p w14:paraId="4621FBFB">
      <w:pPr>
        <w:rPr>
          <w:rFonts w:hint="default"/>
        </w:rPr>
      </w:pPr>
      <w:r>
        <w:rPr>
          <w:rFonts w:hint="default"/>
        </w:rPr>
        <w:t>Input: Complete referral, routine consultation, no laboratory test required,</w:t>
      </w:r>
      <w:r>
        <w:rPr>
          <w:rFonts w:hint="default"/>
          <w:lang w:val="en-US"/>
        </w:rPr>
        <w:t xml:space="preserve"> </w:t>
      </w:r>
      <w:bookmarkStart w:id="0" w:name="_GoBack"/>
      <w:bookmarkEnd w:id="0"/>
      <w:r>
        <w:rPr>
          <w:rFonts w:hint="default"/>
        </w:rPr>
        <w:t>and discharge as the final clinical outcome.</w:t>
      </w:r>
    </w:p>
    <w:p w14:paraId="4A2A4562">
      <w:pPr>
        <w:rPr>
          <w:rFonts w:hint="default"/>
        </w:rPr>
      </w:pPr>
    </w:p>
    <w:p w14:paraId="736B996F">
      <w:pPr>
        <w:rPr>
          <w:rFonts w:hint="default"/>
        </w:rPr>
      </w:pPr>
      <w:r>
        <w:rPr>
          <w:rFonts w:hint="default"/>
        </w:rPr>
        <w:t>Expected Result:</w:t>
      </w:r>
    </w:p>
    <w:p w14:paraId="65084E24">
      <w:pPr>
        <w:rPr>
          <w:rFonts w:hint="default"/>
        </w:rPr>
      </w:pPr>
      <w:r>
        <w:rPr>
          <w:rFonts w:hint="default"/>
        </w:rPr>
        <w:t>The process should accept the complete referral, schedule the consultation,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generate an appointment reference, follow the no-laboratory pathway,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record discharge as the final outcome, generate the draft outcome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communication and reach the final end event.</w:t>
      </w:r>
    </w:p>
    <w:p w14:paraId="3E90F3DD">
      <w:pPr>
        <w:rPr>
          <w:rFonts w:hint="default"/>
        </w:rPr>
      </w:pPr>
    </w:p>
    <w:p w14:paraId="638C739C">
      <w:pPr>
        <w:rPr>
          <w:rFonts w:hint="default"/>
        </w:rPr>
      </w:pPr>
      <w:r>
        <w:rPr>
          <w:rFonts w:hint="default"/>
        </w:rPr>
        <w:t>Actual Result:</w:t>
      </w:r>
    </w:p>
    <w:p w14:paraId="106632DA">
      <w:pPr>
        <w:rPr>
          <w:rFonts w:hint="default"/>
        </w:rPr>
      </w:pPr>
      <w:r>
        <w:rPr>
          <w:rFonts w:hint="default"/>
        </w:rPr>
        <w:t>The Riverside process successfully followed the complete-referral pathway.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The referral completeness worker returned true, the appointment reference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was generated, the no-laboratory branch was followed, discharge was selected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as the final outcome, the draft outcome communication was generated and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the process completed successfully after the final outcome was sent to the</w:t>
      </w:r>
    </w:p>
    <w:p w14:paraId="14779E40">
      <w:pPr>
        <w:rPr>
          <w:rFonts w:hint="default"/>
        </w:rPr>
      </w:pPr>
      <w:r>
        <w:rPr>
          <w:rFonts w:hint="default"/>
        </w:rPr>
        <w:t>patient and GP.</w:t>
      </w:r>
    </w:p>
    <w:p w14:paraId="4D13B92F">
      <w:pPr>
        <w:rPr>
          <w:rFonts w:hint="default"/>
        </w:rPr>
      </w:pPr>
    </w:p>
    <w:p w14:paraId="11657D5F">
      <w:pPr>
        <w:rPr>
          <w:rFonts w:hint="default"/>
        </w:rPr>
      </w:pPr>
      <w:r>
        <w:rPr>
          <w:rFonts w:hint="default"/>
        </w:rPr>
        <w:t>Status: PASS</w:t>
      </w:r>
    </w:p>
    <w:p w14:paraId="73AA4FEA">
      <w:pPr>
        <w:rPr>
          <w:rFonts w:hint="default"/>
        </w:rPr>
      </w:pPr>
    </w:p>
    <w:p w14:paraId="51EADD5F">
      <w:pPr>
        <w:rPr>
          <w:rFonts w:hint="default"/>
        </w:rPr>
      </w:pPr>
      <w:r>
        <w:rPr>
          <w:rFonts w:hint="default"/>
        </w:rPr>
        <w:t>Evidence:</w:t>
      </w:r>
    </w:p>
    <w:p w14:paraId="1A3B3C68">
      <w:pPr>
        <w:rPr>
          <w:rFonts w:hint="default"/>
        </w:rPr>
      </w:pPr>
      <w:r>
        <w:rPr>
          <w:rFonts w:hint="default"/>
        </w:rPr>
        <w:t>TC04_01_referral_form.png</w:t>
      </w:r>
    </w:p>
    <w:p w14:paraId="24FB573F">
      <w:pPr>
        <w:rPr>
          <w:rFonts w:hint="default"/>
        </w:rPr>
      </w:pPr>
      <w:r>
        <w:rPr>
          <w:rFonts w:hint="default"/>
        </w:rPr>
        <w:t>TC04_02_referral_gateway_yes.png</w:t>
      </w:r>
    </w:p>
    <w:p w14:paraId="0F4C769A">
      <w:pPr>
        <w:rPr>
          <w:rFonts w:hint="default"/>
        </w:rPr>
      </w:pPr>
      <w:r>
        <w:rPr>
          <w:rFonts w:hint="default"/>
        </w:rPr>
        <w:t>TC04_03_consultation_scheduled.png</w:t>
      </w:r>
    </w:p>
    <w:p w14:paraId="6C2DB8D9">
      <w:pPr>
        <w:rPr>
          <w:rFonts w:hint="default"/>
        </w:rPr>
      </w:pPr>
      <w:r>
        <w:rPr>
          <w:rFonts w:hint="default"/>
        </w:rPr>
        <w:t>TC04_04_appointment_worker.png</w:t>
      </w:r>
    </w:p>
    <w:p w14:paraId="628BD48E">
      <w:pPr>
        <w:rPr>
          <w:rFonts w:hint="default"/>
        </w:rPr>
      </w:pPr>
      <w:r>
        <w:rPr>
          <w:rFonts w:hint="default"/>
        </w:rPr>
        <w:t>TC04_05_consultation_no_lab.png</w:t>
      </w:r>
    </w:p>
    <w:p w14:paraId="4EE47437">
      <w:pPr>
        <w:rPr>
          <w:rFonts w:hint="default"/>
        </w:rPr>
      </w:pPr>
      <w:r>
        <w:rPr>
          <w:rFonts w:hint="default"/>
        </w:rPr>
        <w:t>TC04_06_final_outcome_discharge.png</w:t>
      </w:r>
    </w:p>
    <w:p w14:paraId="6E590E76">
      <w:pPr>
        <w:rPr>
          <w:rFonts w:hint="default"/>
        </w:rPr>
      </w:pPr>
      <w:r>
        <w:rPr>
          <w:rFonts w:hint="default"/>
        </w:rPr>
        <w:t>TC04_07_process_completed.png</w:t>
      </w:r>
    </w:p>
    <w:p w14:paraId="29BF536B">
      <w:pPr>
        <w:rPr>
          <w:rFonts w:hint="default"/>
        </w:rPr>
      </w:pPr>
      <w:r>
        <w:rPr>
          <w:rFonts w:hint="default"/>
        </w:rPr>
        <w:t>TC04_08_final_variables.png</w:t>
      </w:r>
    </w:p>
    <w:p w14:paraId="15989E2E">
      <w:pPr>
        <w:rPr>
          <w:rFonts w:hint="default"/>
        </w:rPr>
      </w:pPr>
    </w:p>
    <w:p w14:paraId="25A45964">
      <w:pPr>
        <w:rPr>
          <w:rFonts w:hint="default"/>
        </w:rPr>
      </w:pPr>
      <w:r>
        <w:rPr>
          <w:rFonts w:hint="default"/>
        </w:rPr>
        <w:t>Defects:</w:t>
      </w:r>
    </w:p>
    <w:p w14:paraId="3CF52A1D">
      <w:pPr>
        <w:rPr>
          <w:rFonts w:hint="default"/>
        </w:rPr>
      </w:pPr>
      <w:r>
        <w:rPr>
          <w:rFonts w:hint="default"/>
        </w:rPr>
        <w:t>Several integration defects were identified during execution, including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undeployed forms, an incorrect checkbox group data type for labRequired,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and mismatched outcome communication variable names. These were corrected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and the same process instance was successfully continued to completion.</w:t>
      </w:r>
    </w:p>
    <w:p w14:paraId="12003BC1">
      <w:pPr>
        <w:rPr>
          <w:rFonts w:hint="default"/>
        </w:rPr>
      </w:pPr>
    </w:p>
    <w:p w14:paraId="798AD8F1">
      <w:pPr>
        <w:rPr>
          <w:rFonts w:hint="default"/>
        </w:rPr>
      </w:pPr>
      <w:r>
        <w:rPr>
          <w:rFonts w:hint="default"/>
        </w:rPr>
        <w:t>Limitation:</w:t>
      </w:r>
    </w:p>
    <w:p w14:paraId="165B9F71">
      <w:pPr>
        <w:rPr>
          <w:rFonts w:hint="default"/>
        </w:rPr>
      </w:pPr>
      <w:r>
        <w:rPr>
          <w:rFonts w:hint="default"/>
        </w:rPr>
        <w:t>The test uses fictional data and demonstrates the workflow locally in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Camunda. It does not send real hospital communications to external systems.</w:t>
      </w:r>
    </w:p>
    <w:p w14:paraId="7C3EDA51">
      <w:pPr>
        <w:rPr>
          <w:rFonts w:hint="default"/>
        </w:rPr>
      </w:pPr>
    </w:p>
    <w:p w14:paraId="02F246E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640D08"/>
    <w:rsid w:val="7C64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2026-09-07T15:28:00Z</dcterms:created>
  <dc:creator>Ray Allan</dc:creator>
  <cp:lastModifiedBy>Ray Allan</cp:lastModifiedBy>
  <dcterms:modified xsi:type="dcterms:W3CDTF">2026-09-07T16:31:31Z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7BD4F6BDBC7448398A065DF629B8D828_11</vt:lpwstr>
  </property>
  <property fmtid="{D5CDD505-2E9C-101B-9397-08002B2CF9AE}" pid="4" name="KSOTemplateDocerSaveRecord">
    <vt:lpwstr>eyJoZGlkIjoiOTdkZGIwYTE5YmViYzIyNGE4MDM4NGE5Mzg2YmEzOTciLCJ1c2VySWQiOiIxNDk5ODUxNjMwOTUwOCJ9</vt:lpwstr>
  </property>
</Properties>
</file>