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9FC5E8"/>
  <w:body>
    <w:p w:rsidR="00000000" w:rsidDel="00000000" w:rsidP="00000000" w:rsidRDefault="00000000" w:rsidRPr="00000000" w14:paraId="00000001">
      <w:pPr>
        <w:spacing w:after="160" w:line="259" w:lineRule="auto"/>
        <w:ind w:left="-90" w:firstLine="0"/>
        <w:rPr>
          <w:rFonts w:ascii="Impact" w:cs="Impact" w:eastAsia="Impact" w:hAnsi="Impact"/>
          <w:color w:val="ffffff"/>
          <w:sz w:val="40"/>
          <w:szCs w:val="40"/>
        </w:rPr>
      </w:pPr>
      <w:r w:rsidDel="00000000" w:rsidR="00000000" w:rsidRPr="00000000">
        <w:rPr>
          <w:rFonts w:ascii="Calibri" w:cs="Calibri" w:eastAsia="Calibri" w:hAnsi="Calibri"/>
        </w:rPr>
        <w:drawing>
          <wp:inline distB="0" distT="0" distL="0" distR="0">
            <wp:extent cx="2460475" cy="2441692"/>
            <wp:effectExtent b="0" l="0" r="0" t="0"/>
            <wp:docPr descr="Save the Boundary Waters | This Quiet Place | CD Baby ..." id="7" name="image3.jpg"/>
            <a:graphic>
              <a:graphicData uri="http://schemas.openxmlformats.org/drawingml/2006/picture">
                <pic:pic>
                  <pic:nvPicPr>
                    <pic:cNvPr descr="Save the Boundary Waters | This Quiet Place | CD Baby ..." id="0" name="image3.jpg"/>
                    <pic:cNvPicPr preferRelativeResize="0"/>
                  </pic:nvPicPr>
                  <pic:blipFill>
                    <a:blip r:embed="rId6"/>
                    <a:srcRect b="0" l="0" r="0" t="0"/>
                    <a:stretch>
                      <a:fillRect/>
                    </a:stretch>
                  </pic:blipFill>
                  <pic:spPr>
                    <a:xfrm>
                      <a:off x="0" y="0"/>
                      <a:ext cx="2460475" cy="2441692"/>
                    </a:xfrm>
                    <a:prstGeom prst="rect"/>
                    <a:ln/>
                  </pic:spPr>
                </pic:pic>
              </a:graphicData>
            </a:graphic>
          </wp:inline>
        </w:drawing>
      </w:r>
      <w:r w:rsidDel="00000000" w:rsidR="00000000" w:rsidRPr="00000000">
        <w:rPr>
          <w:rtl w:val="0"/>
        </w:rPr>
      </w:r>
    </w:p>
    <w:tbl>
      <w:tblPr>
        <w:tblStyle w:val="Table1"/>
        <w:tblW w:w="3930.0" w:type="dxa"/>
        <w:jc w:val="left"/>
        <w:tblInd w:w="10.0" w:type="dxa"/>
        <w:tblLayout w:type="fixed"/>
        <w:tblLook w:val="0600"/>
      </w:tblPr>
      <w:tblGrid>
        <w:gridCol w:w="3930"/>
        <w:tblGridChange w:id="0">
          <w:tblGrid>
            <w:gridCol w:w="3930"/>
          </w:tblGrid>
        </w:tblGridChange>
      </w:tblGrid>
      <w:tr>
        <w:tc>
          <w:tcPr>
            <w:tcBorders>
              <w:bottom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02">
            <w:pPr>
              <w:spacing w:line="240" w:lineRule="auto"/>
              <w:rPr>
                <w:sz w:val="10"/>
                <w:szCs w:val="1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rFonts w:ascii="Impact" w:cs="Impact" w:eastAsia="Impact" w:hAnsi="Impact"/>
                <w:color w:val="4472c4"/>
                <w:sz w:val="40"/>
                <w:szCs w:val="40"/>
              </w:rPr>
            </w:pPr>
            <w:r w:rsidDel="00000000" w:rsidR="00000000" w:rsidRPr="00000000">
              <w:rPr>
                <w:rFonts w:ascii="Impact" w:cs="Impact" w:eastAsia="Impact" w:hAnsi="Impact"/>
                <w:color w:val="4472c4"/>
                <w:sz w:val="40"/>
                <w:szCs w:val="40"/>
                <w:rtl w:val="0"/>
              </w:rPr>
              <w:t xml:space="preserve">BACKGROUND</w:t>
            </w:r>
          </w:p>
        </w:tc>
      </w:tr>
      <w:tr>
        <w:trPr>
          <w:trHeight w:val="4843.946484374999" w:hRule="atLeast"/>
        </w:trPr>
        <w:tc>
          <w:tcPr>
            <w:tcBorders>
              <w:top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This campaign was organized by residents in Ely, Minnesota. This dedicated group is spreading awareness and preventing a copper-sulfide ore mine from being proposed alongside the Wilderness Area b</w:t>
            </w:r>
            <w:r w:rsidDel="00000000" w:rsidR="00000000" w:rsidRPr="00000000">
              <w:rPr>
                <w:rtl w:val="0"/>
              </w:rPr>
              <w:t xml:space="preserve">oundaries. The organization has since spread nationwide, gaining followership in an effort to save America’s most visited Wilderness area from the nation’s most toxic industry.</w:t>
            </w:r>
            <w:r w:rsidDel="00000000" w:rsidR="00000000" w:rsidRPr="00000000">
              <w:rPr>
                <w:rtl w:val="0"/>
              </w:rPr>
            </w:r>
          </w:p>
        </w:tc>
      </w:tr>
    </w:tbl>
    <w:p w:rsidR="00000000" w:rsidDel="00000000" w:rsidP="00000000" w:rsidRDefault="00000000" w:rsidRPr="00000000" w14:paraId="00000005">
      <w:pPr>
        <w:rPr/>
      </w:pPr>
      <w:r w:rsidDel="00000000" w:rsidR="00000000" w:rsidRPr="00000000">
        <w:br w:type="column"/>
      </w:r>
      <w:r w:rsidDel="00000000" w:rsidR="00000000" w:rsidRPr="00000000">
        <w:rPr>
          <w:rtl w:val="0"/>
        </w:rPr>
      </w:r>
    </w:p>
    <w:p w:rsidR="00000000" w:rsidDel="00000000" w:rsidP="00000000" w:rsidRDefault="00000000" w:rsidRPr="00000000" w14:paraId="00000006">
      <w:pPr>
        <w:rPr>
          <w:sz w:val="2"/>
          <w:szCs w:val="2"/>
        </w:rPr>
      </w:pPr>
      <w:r w:rsidDel="00000000" w:rsidR="00000000" w:rsidRPr="00000000">
        <w:rPr>
          <w:rtl w:val="0"/>
        </w:rPr>
      </w:r>
    </w:p>
    <w:tbl>
      <w:tblPr>
        <w:tblStyle w:val="Table2"/>
        <w:tblW w:w="3930.0" w:type="dxa"/>
        <w:jc w:val="left"/>
        <w:tblInd w:w="10.0" w:type="dxa"/>
        <w:tblLayout w:type="fixed"/>
        <w:tblLook w:val="0600"/>
      </w:tblPr>
      <w:tblGrid>
        <w:gridCol w:w="3930"/>
        <w:tblGridChange w:id="0">
          <w:tblGrid>
            <w:gridCol w:w="3930"/>
          </w:tblGrid>
        </w:tblGridChange>
      </w:tblGrid>
      <w:tr>
        <w:tc>
          <w:tcPr>
            <w:tcBorders>
              <w:bottom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rPr>
                <w:sz w:val="10"/>
                <w:szCs w:val="1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Impact" w:cs="Impact" w:eastAsia="Impact" w:hAnsi="Impact"/>
                <w:color w:val="4472c4"/>
                <w:sz w:val="40"/>
                <w:szCs w:val="40"/>
              </w:rPr>
            </w:pPr>
            <w:r w:rsidDel="00000000" w:rsidR="00000000" w:rsidRPr="00000000">
              <w:rPr>
                <w:rFonts w:ascii="Impact" w:cs="Impact" w:eastAsia="Impact" w:hAnsi="Impact"/>
                <w:color w:val="4472c4"/>
                <w:sz w:val="40"/>
                <w:szCs w:val="40"/>
                <w:rtl w:val="0"/>
              </w:rPr>
              <w:t xml:space="preserve">GET INVOLVED</w:t>
            </w:r>
          </w:p>
        </w:tc>
      </w:tr>
      <w:tr>
        <w:trPr>
          <w:trHeight w:val="4880.919726562499" w:hRule="atLeast"/>
        </w:trPr>
        <w:tc>
          <w:tcPr>
            <w:tcBorders>
              <w:top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160" w:line="259.00008" w:lineRule="auto"/>
              <w:rPr/>
            </w:pPr>
            <w:r w:rsidDel="00000000" w:rsidR="00000000" w:rsidRPr="00000000">
              <w:rPr>
                <w:b w:val="1"/>
                <w:u w:val="single"/>
                <w:rtl w:val="0"/>
              </w:rPr>
              <w:t xml:space="preserve">Donate</w:t>
            </w:r>
            <w:r w:rsidDel="00000000" w:rsidR="00000000" w:rsidRPr="00000000">
              <w:rPr>
                <w:rtl w:val="0"/>
              </w:rPr>
              <w:t xml:space="preserve">: </w:t>
            </w:r>
            <w:r w:rsidDel="00000000" w:rsidR="00000000" w:rsidRPr="00000000">
              <w:rPr>
                <w:rtl w:val="0"/>
              </w:rPr>
              <w:t xml:space="preserve">Help Save the Boundary Waters reach our Give to the Max Day goal of $150,000 by making a gift today!</w:t>
            </w:r>
          </w:p>
          <w:p w:rsidR="00000000" w:rsidDel="00000000" w:rsidP="00000000" w:rsidRDefault="00000000" w:rsidRPr="00000000" w14:paraId="0000000A">
            <w:pPr>
              <w:widowControl w:val="0"/>
              <w:spacing w:after="160" w:line="259.00008" w:lineRule="auto"/>
              <w:rPr/>
            </w:pPr>
            <w:r w:rsidDel="00000000" w:rsidR="00000000" w:rsidRPr="00000000">
              <w:rPr>
                <w:b w:val="1"/>
                <w:u w:val="single"/>
                <w:rtl w:val="0"/>
              </w:rPr>
              <w:t xml:space="preserve">Sign the Petition</w:t>
            </w:r>
            <w:r w:rsidDel="00000000" w:rsidR="00000000" w:rsidRPr="00000000">
              <w:rPr>
                <w:rtl w:val="0"/>
              </w:rPr>
              <w:t xml:space="preserve">: Tell congress to defend the Boundary Waters.</w:t>
            </w:r>
          </w:p>
          <w:p w:rsidR="00000000" w:rsidDel="00000000" w:rsidP="00000000" w:rsidRDefault="00000000" w:rsidRPr="00000000" w14:paraId="0000000B">
            <w:pPr>
              <w:widowControl w:val="0"/>
              <w:spacing w:after="160" w:line="259.00008" w:lineRule="auto"/>
              <w:rPr/>
            </w:pPr>
            <w:r w:rsidDel="00000000" w:rsidR="00000000" w:rsidRPr="00000000">
              <w:rPr>
                <w:b w:val="1"/>
                <w:u w:val="single"/>
                <w:rtl w:val="0"/>
              </w:rPr>
              <w:t xml:space="preserve">Attend &amp; Host Events</w:t>
            </w:r>
            <w:r w:rsidDel="00000000" w:rsidR="00000000" w:rsidRPr="00000000">
              <w:rPr>
                <w:rtl w:val="0"/>
              </w:rPr>
              <w:t xml:space="preserve">: </w:t>
            </w:r>
            <w:r w:rsidDel="00000000" w:rsidR="00000000" w:rsidRPr="00000000">
              <w:rPr>
                <w:rtl w:val="0"/>
              </w:rPr>
              <w:t xml:space="preserve">House parties allow for meaningful conversations and community building.</w:t>
            </w:r>
          </w:p>
          <w:p w:rsidR="00000000" w:rsidDel="00000000" w:rsidP="00000000" w:rsidRDefault="00000000" w:rsidRPr="00000000" w14:paraId="0000000C">
            <w:pPr>
              <w:widowControl w:val="0"/>
              <w:spacing w:after="160" w:line="259.00008" w:lineRule="auto"/>
              <w:rPr/>
            </w:pPr>
            <w:r w:rsidDel="00000000" w:rsidR="00000000" w:rsidRPr="00000000">
              <w:rPr>
                <w:b w:val="1"/>
                <w:u w:val="single"/>
                <w:rtl w:val="0"/>
              </w:rPr>
              <w:t xml:space="preserve">Volunteer</w:t>
            </w:r>
            <w:r w:rsidDel="00000000" w:rsidR="00000000" w:rsidRPr="00000000">
              <w:rPr>
                <w:rtl w:val="0"/>
              </w:rPr>
              <w:t xml:space="preserve">:</w:t>
            </w:r>
            <w:r w:rsidDel="00000000" w:rsidR="00000000" w:rsidRPr="00000000">
              <w:rPr>
                <w:rtl w:val="0"/>
              </w:rPr>
              <w:t xml:space="preserve"> Focused on education, advocacy, outreach, and of course a love of the Boundary Waters, teams are made up of dedicated, and fun-loving volunteers that are passionately fighting to protect our favorite Wilderness.</w:t>
            </w:r>
            <w:r w:rsidDel="00000000" w:rsidR="00000000" w:rsidRPr="00000000">
              <w:rPr>
                <w:rtl w:val="0"/>
              </w:rPr>
            </w:r>
          </w:p>
        </w:tc>
      </w:tr>
    </w:tbl>
    <w:p w:rsidR="00000000" w:rsidDel="00000000" w:rsidP="00000000" w:rsidRDefault="00000000" w:rsidRPr="00000000" w14:paraId="0000000D">
      <w:pPr>
        <w:rPr>
          <w:rFonts w:ascii="Calibri" w:cs="Calibri" w:eastAsia="Calibri" w:hAnsi="Calibri"/>
        </w:rPr>
      </w:pPr>
      <w:r w:rsidDel="00000000" w:rsidR="00000000" w:rsidRPr="00000000">
        <w:rPr/>
        <w:drawing>
          <wp:inline distB="0" distT="0" distL="0" distR="0">
            <wp:extent cx="2413635" cy="1790700"/>
            <wp:effectExtent b="0" l="0" r="0" t="0"/>
            <wp:docPr descr="The Poetry of the Boundary Waters | Save the Boundary Waters" id="5" name="image5.jpg"/>
            <a:graphic>
              <a:graphicData uri="http://schemas.openxmlformats.org/drawingml/2006/picture">
                <pic:pic>
                  <pic:nvPicPr>
                    <pic:cNvPr descr="The Poetry of the Boundary Waters | Save the Boundary Waters" id="0" name="image5.jpg"/>
                    <pic:cNvPicPr preferRelativeResize="0"/>
                  </pic:nvPicPr>
                  <pic:blipFill>
                    <a:blip r:embed="rId7"/>
                    <a:srcRect b="0" l="0" r="0" t="0"/>
                    <a:stretch>
                      <a:fillRect/>
                    </a:stretch>
                  </pic:blipFill>
                  <pic:spPr>
                    <a:xfrm>
                      <a:off x="0" y="0"/>
                      <a:ext cx="2413635" cy="1790700"/>
                    </a:xfrm>
                    <a:prstGeom prst="rect"/>
                    <a:ln/>
                  </pic:spPr>
                </pic:pic>
              </a:graphicData>
            </a:graphic>
          </wp:inline>
        </w:drawing>
      </w:r>
      <w:r w:rsidDel="00000000" w:rsidR="00000000" w:rsidRPr="00000000">
        <w:br w:type="column"/>
      </w: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2445863" cy="912495"/>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445863" cy="912495"/>
                    </a:xfrm>
                    <a:prstGeom prst="rect"/>
                    <a:ln/>
                  </pic:spPr>
                </pic:pic>
              </a:graphicData>
            </a:graphic>
          </wp:inline>
        </w:drawing>
      </w:r>
      <w:r w:rsidDel="00000000" w:rsidR="00000000" w:rsidRPr="00000000">
        <w:rPr>
          <w:rtl w:val="0"/>
        </w:rPr>
      </w:r>
    </w:p>
    <w:tbl>
      <w:tblPr>
        <w:tblStyle w:val="Table3"/>
        <w:tblW w:w="3930.0" w:type="dxa"/>
        <w:jc w:val="left"/>
        <w:tblInd w:w="10.0" w:type="dxa"/>
        <w:tblLayout w:type="fixed"/>
        <w:tblLook w:val="0600"/>
      </w:tblPr>
      <w:tblGrid>
        <w:gridCol w:w="3930"/>
        <w:tblGridChange w:id="0">
          <w:tblGrid>
            <w:gridCol w:w="3930"/>
          </w:tblGrid>
        </w:tblGridChange>
      </w:tblGrid>
      <w:tr>
        <w:tc>
          <w:tcPr>
            <w:tcBorders>
              <w:bottom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sz w:val="10"/>
                <w:szCs w:val="1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Impact" w:cs="Impact" w:eastAsia="Impact" w:hAnsi="Impact"/>
                <w:color w:val="4472c4"/>
                <w:sz w:val="40"/>
                <w:szCs w:val="40"/>
              </w:rPr>
            </w:pPr>
            <w:r w:rsidDel="00000000" w:rsidR="00000000" w:rsidRPr="00000000">
              <w:rPr>
                <w:rFonts w:ascii="Impact" w:cs="Impact" w:eastAsia="Impact" w:hAnsi="Impact"/>
                <w:color w:val="4472c4"/>
                <w:sz w:val="40"/>
                <w:szCs w:val="40"/>
                <w:rtl w:val="0"/>
              </w:rPr>
              <w:t xml:space="preserve">RAISING AWARENESS</w:t>
            </w:r>
          </w:p>
        </w:tc>
      </w:tr>
      <w:tr>
        <w:tc>
          <w:tcPr>
            <w:tcBorders>
              <w:top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160" w:line="259.00008" w:lineRule="auto"/>
              <w:rPr>
                <w:rFonts w:ascii="Calibri" w:cs="Calibri" w:eastAsia="Calibri" w:hAnsi="Calibri"/>
                <w:color w:val="ffffff"/>
                <w:sz w:val="26"/>
                <w:szCs w:val="26"/>
              </w:rPr>
            </w:pPr>
            <w:r w:rsidDel="00000000" w:rsidR="00000000" w:rsidRPr="00000000">
              <w:rPr>
                <w:rFonts w:ascii="Calibri" w:cs="Calibri" w:eastAsia="Calibri" w:hAnsi="Calibri"/>
                <w:color w:val="ffffff"/>
                <w:rtl w:val="0"/>
              </w:rPr>
              <w:t xml:space="preserve">Recently, we have introduced House Bill 5598;  The Boundary Waters Wilderness Protection and Pollution Protection Act. Introduced by Betty McCollum back in January of 2020, this bill would establish roughly 234,328 acres as federally protected land. This would prohibit any mining operation from damaging the wilderness area.</w:t>
            </w:r>
            <w:r w:rsidDel="00000000" w:rsidR="00000000" w:rsidRPr="00000000">
              <w:rPr>
                <w:rtl w:val="0"/>
              </w:rPr>
            </w:r>
          </w:p>
          <w:p w:rsidR="00000000" w:rsidDel="00000000" w:rsidP="00000000" w:rsidRDefault="00000000" w:rsidRPr="00000000" w14:paraId="00000012">
            <w:pPr>
              <w:widowControl w:val="0"/>
              <w:spacing w:after="160" w:line="259.00008" w:lineRule="auto"/>
              <w:jc w:val="center"/>
              <w:rPr>
                <w:rFonts w:ascii="Calibri" w:cs="Calibri" w:eastAsia="Calibri" w:hAnsi="Calibri"/>
                <w:color w:val="ffffff"/>
                <w:sz w:val="26"/>
                <w:szCs w:val="26"/>
              </w:rPr>
            </w:pPr>
            <w:r w:rsidDel="00000000" w:rsidR="00000000" w:rsidRPr="00000000">
              <w:rPr>
                <w:rFonts w:ascii="Calibri" w:cs="Calibri" w:eastAsia="Calibri" w:hAnsi="Calibri"/>
                <w:b w:val="1"/>
                <w:color w:val="ffffff"/>
                <w:sz w:val="26"/>
                <w:szCs w:val="26"/>
                <w:rtl w:val="0"/>
              </w:rPr>
              <w:t xml:space="preserve">Check out our website</w:t>
            </w:r>
            <w:r w:rsidDel="00000000" w:rsidR="00000000" w:rsidRPr="00000000">
              <w:rPr>
                <w:rFonts w:ascii="Calibri" w:cs="Calibri" w:eastAsia="Calibri" w:hAnsi="Calibri"/>
                <w:color w:val="ffffff"/>
                <w:sz w:val="26"/>
                <w:szCs w:val="26"/>
                <w:rtl w:val="0"/>
              </w:rPr>
              <w:t xml:space="preserve"> </w:t>
            </w:r>
            <w:r w:rsidDel="00000000" w:rsidR="00000000" w:rsidRPr="00000000">
              <w:rPr>
                <w:rFonts w:ascii="Calibri" w:cs="Calibri" w:eastAsia="Calibri" w:hAnsi="Calibri"/>
                <w:b w:val="1"/>
                <w:color w:val="ffffff"/>
                <w:sz w:val="26"/>
                <w:szCs w:val="26"/>
                <w:rtl w:val="0"/>
              </w:rPr>
              <w:t xml:space="preserve">@</w:t>
            </w:r>
            <w:r w:rsidDel="00000000" w:rsidR="00000000" w:rsidRPr="00000000">
              <w:rPr>
                <w:rFonts w:ascii="Calibri" w:cs="Calibri" w:eastAsia="Calibri" w:hAnsi="Calibri"/>
                <w:color w:val="ffffff"/>
                <w:sz w:val="26"/>
                <w:szCs w:val="26"/>
                <w:rtl w:val="0"/>
              </w:rPr>
              <w:t xml:space="preserve">: </w:t>
            </w:r>
            <w:hyperlink r:id="rId9">
              <w:r w:rsidDel="00000000" w:rsidR="00000000" w:rsidRPr="00000000">
                <w:rPr>
                  <w:rFonts w:ascii="Calibri" w:cs="Calibri" w:eastAsia="Calibri" w:hAnsi="Calibri"/>
                  <w:color w:val="ffffff"/>
                  <w:sz w:val="26"/>
                  <w:szCs w:val="26"/>
                  <w:u w:val="single"/>
                  <w:rtl w:val="0"/>
                </w:rPr>
                <w:t xml:space="preserve">www.savetheboundarywaters.org</w:t>
              </w:r>
            </w:hyperlink>
            <w:r w:rsidDel="00000000" w:rsidR="00000000" w:rsidRPr="00000000">
              <w:rPr>
                <w:rFonts w:ascii="Calibri" w:cs="Calibri" w:eastAsia="Calibri" w:hAnsi="Calibri"/>
                <w:color w:val="ffffff"/>
                <w:sz w:val="26"/>
                <w:szCs w:val="26"/>
                <w:rtl w:val="0"/>
              </w:rPr>
              <w:t xml:space="preserve"> </w:t>
            </w:r>
          </w:p>
          <w:p w:rsidR="00000000" w:rsidDel="00000000" w:rsidP="00000000" w:rsidRDefault="00000000" w:rsidRPr="00000000" w14:paraId="00000013">
            <w:pPr>
              <w:widowControl w:val="0"/>
              <w:numPr>
                <w:ilvl w:val="0"/>
                <w:numId w:val="1"/>
              </w:numPr>
              <w:spacing w:after="0" w:afterAutospacing="0" w:line="259.00008" w:lineRule="auto"/>
              <w:ind w:left="720" w:hanging="360"/>
              <w:rPr>
                <w:rFonts w:ascii="Calibri" w:cs="Calibri" w:eastAsia="Calibri" w:hAnsi="Calibri"/>
                <w:color w:val="ffffff"/>
                <w:sz w:val="26"/>
                <w:szCs w:val="26"/>
              </w:rPr>
            </w:pPr>
            <w:r w:rsidDel="00000000" w:rsidR="00000000" w:rsidRPr="00000000">
              <w:rPr>
                <w:rFonts w:ascii="Calibri" w:cs="Calibri" w:eastAsia="Calibri" w:hAnsi="Calibri"/>
                <w:color w:val="ffffff"/>
                <w:sz w:val="26"/>
                <w:szCs w:val="26"/>
                <w:rtl w:val="0"/>
              </w:rPr>
              <w:t xml:space="preserve">Make Donations</w:t>
            </w:r>
          </w:p>
          <w:p w:rsidR="00000000" w:rsidDel="00000000" w:rsidP="00000000" w:rsidRDefault="00000000" w:rsidRPr="00000000" w14:paraId="00000014">
            <w:pPr>
              <w:widowControl w:val="0"/>
              <w:numPr>
                <w:ilvl w:val="0"/>
                <w:numId w:val="1"/>
              </w:numPr>
              <w:spacing w:after="0" w:afterAutospacing="0" w:line="259.00008" w:lineRule="auto"/>
              <w:ind w:left="720" w:hanging="360"/>
              <w:rPr>
                <w:rFonts w:ascii="Calibri" w:cs="Calibri" w:eastAsia="Calibri" w:hAnsi="Calibri"/>
                <w:color w:val="ffffff"/>
                <w:sz w:val="26"/>
                <w:szCs w:val="26"/>
              </w:rPr>
            </w:pPr>
            <w:r w:rsidDel="00000000" w:rsidR="00000000" w:rsidRPr="00000000">
              <w:rPr>
                <w:rFonts w:ascii="Calibri" w:cs="Calibri" w:eastAsia="Calibri" w:hAnsi="Calibri"/>
                <w:color w:val="ffffff"/>
                <w:sz w:val="26"/>
                <w:szCs w:val="26"/>
                <w:rtl w:val="0"/>
              </w:rPr>
              <w:t xml:space="preserve">Member Sign-Up</w:t>
            </w:r>
          </w:p>
          <w:p w:rsidR="00000000" w:rsidDel="00000000" w:rsidP="00000000" w:rsidRDefault="00000000" w:rsidRPr="00000000" w14:paraId="00000015">
            <w:pPr>
              <w:widowControl w:val="0"/>
              <w:numPr>
                <w:ilvl w:val="0"/>
                <w:numId w:val="1"/>
              </w:numPr>
              <w:spacing w:after="160" w:line="259.00008" w:lineRule="auto"/>
              <w:ind w:left="720" w:hanging="360"/>
              <w:rPr>
                <w:rFonts w:ascii="Calibri" w:cs="Calibri" w:eastAsia="Calibri" w:hAnsi="Calibri"/>
                <w:color w:val="ffffff"/>
                <w:sz w:val="26"/>
                <w:szCs w:val="26"/>
              </w:rPr>
            </w:pPr>
            <w:r w:rsidDel="00000000" w:rsidR="00000000" w:rsidRPr="00000000">
              <w:rPr>
                <w:rFonts w:ascii="Calibri" w:cs="Calibri" w:eastAsia="Calibri" w:hAnsi="Calibri"/>
                <w:color w:val="ffffff"/>
                <w:sz w:val="26"/>
                <w:szCs w:val="26"/>
                <w:rtl w:val="0"/>
              </w:rPr>
              <w:t xml:space="preserve">Event Information   </w:t>
            </w:r>
          </w:p>
          <w:p w:rsidR="00000000" w:rsidDel="00000000" w:rsidP="00000000" w:rsidRDefault="00000000" w:rsidRPr="00000000" w14:paraId="00000016">
            <w:pPr>
              <w:widowControl w:val="0"/>
              <w:spacing w:after="160" w:line="259.00008" w:lineRule="auto"/>
              <w:jc w:val="center"/>
              <w:rPr>
                <w:rFonts w:ascii="Calibri" w:cs="Calibri" w:eastAsia="Calibri" w:hAnsi="Calibri"/>
                <w:b w:val="1"/>
                <w:i w:val="1"/>
                <w:color w:val="ffffff"/>
                <w:sz w:val="26"/>
                <w:szCs w:val="26"/>
              </w:rPr>
            </w:pPr>
            <w:r w:rsidDel="00000000" w:rsidR="00000000" w:rsidRPr="00000000">
              <w:rPr>
                <w:rFonts w:ascii="Calibri" w:cs="Calibri" w:eastAsia="Calibri" w:hAnsi="Calibri"/>
                <w:b w:val="1"/>
                <w:i w:val="1"/>
                <w:color w:val="ffffff"/>
                <w:sz w:val="26"/>
                <w:szCs w:val="26"/>
                <w:rtl w:val="0"/>
              </w:rPr>
              <w:t xml:space="preserve">With your help, we can save our beloved wilderness from irreversible damage. </w:t>
            </w:r>
          </w:p>
          <w:p w:rsidR="00000000" w:rsidDel="00000000" w:rsidP="00000000" w:rsidRDefault="00000000" w:rsidRPr="00000000" w14:paraId="00000017">
            <w:pPr>
              <w:widowControl w:val="0"/>
              <w:spacing w:after="160" w:line="259.00008" w:lineRule="auto"/>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34"/>
                <w:szCs w:val="34"/>
                <w:u w:val="single"/>
                <w:rtl w:val="0"/>
              </w:rPr>
              <w:t xml:space="preserve">Join the fight today!</w:t>
            </w:r>
            <w:r w:rsidDel="00000000" w:rsidR="00000000" w:rsidRPr="00000000">
              <w:rPr>
                <w:rFonts w:ascii="Calibri" w:cs="Calibri" w:eastAsia="Calibri" w:hAnsi="Calibri"/>
                <w:color w:val="ffffff"/>
                <w:sz w:val="24"/>
                <w:szCs w:val="24"/>
                <w:rtl w:val="0"/>
              </w:rPr>
              <w:t xml:space="preserve"> </w:t>
            </w:r>
          </w:p>
        </w:tc>
      </w:tr>
    </w:tbl>
    <w:p w:rsidR="00000000" w:rsidDel="00000000" w:rsidP="00000000" w:rsidRDefault="00000000" w:rsidRPr="00000000" w14:paraId="00000018">
      <w:pPr>
        <w:spacing w:after="160" w:line="259" w:lineRule="auto"/>
        <w:jc w:val="left"/>
        <w:rPr>
          <w:rFonts w:ascii="Indie Flower" w:cs="Indie Flower" w:eastAsia="Indie Flower" w:hAnsi="Indie Flower"/>
          <w:b w:val="1"/>
          <w:color w:val="1c4587"/>
          <w:sz w:val="94"/>
          <w:szCs w:val="94"/>
        </w:rPr>
      </w:pPr>
      <w:r w:rsidDel="00000000" w:rsidR="00000000" w:rsidRPr="00000000">
        <w:rPr>
          <w:rFonts w:ascii="Indie Flower" w:cs="Indie Flower" w:eastAsia="Indie Flower" w:hAnsi="Indie Flower"/>
          <w:b w:val="1"/>
          <w:color w:val="1c4587"/>
          <w:sz w:val="94"/>
          <w:szCs w:val="94"/>
          <w:rtl w:val="0"/>
        </w:rPr>
        <w:t xml:space="preserve">Campaign to Save the Boundary Waters</w:t>
      </w:r>
    </w:p>
    <w:p w:rsidR="00000000" w:rsidDel="00000000" w:rsidP="00000000" w:rsidRDefault="00000000" w:rsidRPr="00000000" w14:paraId="00000019">
      <w:pPr>
        <w:spacing w:after="160" w:line="259" w:lineRule="auto"/>
        <w:jc w:val="left"/>
        <w:rPr/>
      </w:pPr>
      <w:r w:rsidDel="00000000" w:rsidR="00000000" w:rsidRPr="00000000">
        <w:rPr>
          <w:rFonts w:ascii="Indie Flower" w:cs="Indie Flower" w:eastAsia="Indie Flower" w:hAnsi="Indie Flower"/>
          <w:b w:val="1"/>
          <w:color w:val="1c4587"/>
          <w:sz w:val="94"/>
          <w:szCs w:val="94"/>
        </w:rPr>
        <mc:AlternateContent>
          <mc:Choice Requires="wpg">
            <w:drawing>
              <wp:inline distB="114300" distT="114300" distL="114300" distR="114300">
                <wp:extent cx="2368550" cy="2291315"/>
                <wp:effectExtent b="0" l="0" r="0" t="0"/>
                <wp:docPr id="1" name=""/>
                <a:graphic>
                  <a:graphicData uri="http://schemas.microsoft.com/office/word/2010/wordprocessingGroup">
                    <wpg:wgp>
                      <wpg:cNvGrpSpPr/>
                      <wpg:grpSpPr>
                        <a:xfrm>
                          <a:off x="152400" y="152400"/>
                          <a:ext cx="2368550" cy="2291315"/>
                          <a:chOff x="152400" y="152400"/>
                          <a:chExt cx="3347175" cy="3221876"/>
                        </a:xfrm>
                      </wpg:grpSpPr>
                      <pic:pic>
                        <pic:nvPicPr>
                          <pic:cNvPr descr="Canoe Portage Man - Free vector graphic on Pixabay" id="2" name="Shape 2"/>
                          <pic:cNvPicPr preferRelativeResize="0"/>
                        </pic:nvPicPr>
                        <pic:blipFill>
                          <a:blip r:embed="rId10">
                            <a:alphaModFix/>
                          </a:blip>
                          <a:stretch>
                            <a:fillRect/>
                          </a:stretch>
                        </pic:blipFill>
                        <pic:spPr>
                          <a:xfrm>
                            <a:off x="152400" y="152400"/>
                            <a:ext cx="3347175" cy="3221876"/>
                          </a:xfrm>
                          <a:prstGeom prst="rect">
                            <a:avLst/>
                          </a:prstGeom>
                          <a:noFill/>
                          <a:ln>
                            <a:noFill/>
                          </a:ln>
                        </pic:spPr>
                      </pic:pic>
                    </wpg:wgp>
                  </a:graphicData>
                </a:graphic>
              </wp:inline>
            </w:drawing>
          </mc:Choice>
          <mc:Fallback>
            <w:drawing>
              <wp:inline distB="114300" distT="114300" distL="114300" distR="114300">
                <wp:extent cx="2368550" cy="2291315"/>
                <wp:effectExtent b="0" l="0" r="0" t="0"/>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2368550" cy="22913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A">
      <w:pPr>
        <w:spacing w:after="160" w:line="259" w:lineRule="auto"/>
        <w:jc w:val="left"/>
        <w:rPr>
          <w:sz w:val="2"/>
          <w:szCs w:val="2"/>
        </w:rPr>
      </w:pPr>
      <w:r w:rsidDel="00000000" w:rsidR="00000000" w:rsidRPr="00000000">
        <w:rPr>
          <w:rtl w:val="0"/>
        </w:rPr>
      </w:r>
    </w:p>
    <w:tbl>
      <w:tblPr>
        <w:tblStyle w:val="Table4"/>
        <w:tblW w:w="3930.0" w:type="dxa"/>
        <w:jc w:val="left"/>
        <w:tblInd w:w="100.0" w:type="pct"/>
        <w:tblLayout w:type="fixed"/>
        <w:tblLook w:val="0600"/>
      </w:tblPr>
      <w:tblGrid>
        <w:gridCol w:w="600"/>
        <w:gridCol w:w="3330"/>
        <w:tblGridChange w:id="0">
          <w:tblGrid>
            <w:gridCol w:w="600"/>
            <w:gridCol w:w="3330"/>
          </w:tblGrid>
        </w:tblGridChange>
      </w:tblGrid>
      <w:tr>
        <w:tc>
          <w:tcPr>
            <w:gridSpan w:val="2"/>
            <w:tcBorders>
              <w:bottom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1B">
            <w:pPr>
              <w:spacing w:after="0" w:line="240" w:lineRule="auto"/>
              <w:rPr>
                <w:sz w:val="10"/>
                <w:szCs w:val="10"/>
              </w:rPr>
            </w:pPr>
            <w:r w:rsidDel="00000000" w:rsidR="00000000" w:rsidRPr="00000000">
              <w:rPr>
                <w:rtl w:val="0"/>
              </w:rPr>
            </w:r>
          </w:p>
        </w:tc>
      </w:tr>
      <w:tr>
        <w:tc>
          <w:tcPr>
            <w:gridSpan w:val="2"/>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Impact" w:cs="Impact" w:eastAsia="Impact" w:hAnsi="Impact"/>
                <w:color w:val="4472c4"/>
                <w:sz w:val="40"/>
                <w:szCs w:val="40"/>
              </w:rPr>
            </w:pPr>
            <w:r w:rsidDel="00000000" w:rsidR="00000000" w:rsidRPr="00000000">
              <w:rPr>
                <w:rFonts w:ascii="Impact" w:cs="Impact" w:eastAsia="Impact" w:hAnsi="Impact"/>
                <w:color w:val="4472c4"/>
                <w:sz w:val="40"/>
                <w:szCs w:val="40"/>
                <w:rtl w:val="0"/>
              </w:rPr>
              <w:t xml:space="preserve">CONTACT US</w:t>
            </w:r>
          </w:p>
        </w:tc>
      </w:tr>
      <w:tr>
        <w:trPr>
          <w:trHeight w:val="1800" w:hRule="atLeast"/>
        </w:trPr>
        <w:tc>
          <w:tcPr>
            <w:gridSpan w:val="2"/>
            <w:tcBorders>
              <w:top w:color="000000" w:space="0" w:sz="0" w:val="nil"/>
              <w:bottom w:color="4472c4" w:space="0" w:sz="8" w:val="single"/>
            </w:tcBorders>
            <w:shd w:fill="4472c4" w:val="clear"/>
            <w:tcMar>
              <w:top w:w="0.0" w:type="dxa"/>
              <w:left w:w="0.0" w:type="dxa"/>
              <w:bottom w:w="0.0" w:type="dxa"/>
              <w:right w:w="0.0" w:type="dxa"/>
            </w:tcMar>
            <w:vAlign w:val="top"/>
          </w:tcPr>
          <w:p w:rsidR="00000000" w:rsidDel="00000000" w:rsidP="00000000" w:rsidRDefault="00000000" w:rsidRPr="00000000" w14:paraId="0000001F">
            <w:pPr>
              <w:jc w:val="center"/>
              <w:rPr>
                <w:b w:val="1"/>
                <w:sz w:val="16"/>
                <w:szCs w:val="16"/>
              </w:rPr>
            </w:pPr>
            <w:r w:rsidDel="00000000" w:rsidR="00000000" w:rsidRPr="00000000">
              <w:rPr>
                <w:rtl w:val="0"/>
              </w:rPr>
            </w:r>
          </w:p>
          <w:p w:rsidR="00000000" w:rsidDel="00000000" w:rsidP="00000000" w:rsidRDefault="00000000" w:rsidRPr="00000000" w14:paraId="00000020">
            <w:pPr>
              <w:jc w:val="center"/>
              <w:rPr>
                <w:i w:val="1"/>
                <w:color w:val="ffffff"/>
              </w:rPr>
            </w:pPr>
            <w:r w:rsidDel="00000000" w:rsidR="00000000" w:rsidRPr="00000000">
              <w:rPr>
                <w:b w:val="1"/>
                <w:color w:val="ffffff"/>
                <w:sz w:val="16"/>
                <w:szCs w:val="16"/>
                <w:rtl w:val="0"/>
              </w:rPr>
              <w:t xml:space="preserve">Northeastern Minnesotans for Wilderness (NMW)*</w:t>
            </w:r>
            <w:r w:rsidDel="00000000" w:rsidR="00000000" w:rsidRPr="00000000">
              <w:rPr>
                <w:color w:val="ffffff"/>
                <w:rtl w:val="0"/>
              </w:rPr>
              <w:br w:type="textWrapping"/>
            </w:r>
            <w:r w:rsidDel="00000000" w:rsidR="00000000" w:rsidRPr="00000000">
              <w:rPr>
                <w:i w:val="1"/>
                <w:color w:val="ffffff"/>
                <w:rtl w:val="0"/>
              </w:rPr>
              <w:t xml:space="preserve">P.O. Box 625</w:t>
              <w:br w:type="textWrapping"/>
              <w:t xml:space="preserve">Ely, MN 55731</w:t>
              <w:br w:type="textWrapping"/>
              <w:t xml:space="preserve">218-365-7808</w:t>
            </w:r>
          </w:p>
          <w:p w:rsidR="00000000" w:rsidDel="00000000" w:rsidP="00000000" w:rsidRDefault="00000000" w:rsidRPr="00000000" w14:paraId="00000021">
            <w:pPr>
              <w:jc w:val="center"/>
              <w:rPr>
                <w:i w:val="1"/>
              </w:rPr>
            </w:pPr>
            <w:r w:rsidDel="00000000" w:rsidR="00000000" w:rsidRPr="00000000">
              <w:rPr>
                <w:rtl w:val="0"/>
              </w:rPr>
            </w:r>
          </w:p>
        </w:tc>
      </w:tr>
      <w:tr>
        <w:trPr>
          <w:trHeight w:val="120" w:hRule="atLeast"/>
        </w:trPr>
        <w:tc>
          <w:tcPr>
            <w:tcBorders>
              <w:top w:color="4472c4" w:space="0" w:sz="8" w:val="single"/>
              <w:bottom w:color="4472c4" w:space="0" w:sz="8" w:val="single"/>
              <w:right w:color="4472c4" w:space="0" w:sz="8" w:val="single"/>
            </w:tcBorders>
            <w:shd w:fill="4472c4" w:val="clear"/>
            <w:tcMar>
              <w:top w:w="0.0" w:type="dxa"/>
              <w:left w:w="0.0" w:type="dxa"/>
              <w:bottom w:w="0.0" w:type="dxa"/>
              <w:right w:w="0.0" w:type="dxa"/>
            </w:tcMar>
            <w:vAlign w:val="top"/>
          </w:tcPr>
          <w:p w:rsidR="00000000" w:rsidDel="00000000" w:rsidP="00000000" w:rsidRDefault="00000000" w:rsidRPr="00000000" w14:paraId="00000023">
            <w:pPr>
              <w:spacing w:line="240" w:lineRule="auto"/>
              <w:jc w:val="center"/>
              <w:rPr>
                <w:b w:val="1"/>
                <w:color w:val="ffffff"/>
              </w:rPr>
            </w:pPr>
            <w:r w:rsidDel="00000000" w:rsidR="00000000" w:rsidRPr="00000000">
              <w:rPr>
                <w:b w:val="1"/>
                <w:color w:val="ffffff"/>
              </w:rPr>
              <w:drawing>
                <wp:inline distB="114300" distT="114300" distL="114300" distR="114300">
                  <wp:extent cx="182880" cy="18288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82880" cy="182880"/>
                          </a:xfrm>
                          <a:prstGeom prst="rect"/>
                          <a:ln/>
                        </pic:spPr>
                      </pic:pic>
                    </a:graphicData>
                  </a:graphic>
                </wp:inline>
              </w:drawing>
            </w:r>
            <w:r w:rsidDel="00000000" w:rsidR="00000000" w:rsidRPr="00000000">
              <w:rPr>
                <w:rtl w:val="0"/>
              </w:rPr>
            </w:r>
          </w:p>
        </w:tc>
        <w:tc>
          <w:tcPr>
            <w:tcBorders>
              <w:top w:color="4472c4" w:space="0" w:sz="8" w:val="single"/>
              <w:left w:color="4472c4" w:space="0" w:sz="8" w:val="single"/>
              <w:bottom w:color="4472c4" w:space="0" w:sz="8" w:val="single"/>
            </w:tcBorders>
            <w:shd w:fill="4472c4" w:val="clear"/>
            <w:tcMar>
              <w:top w:w="0.0" w:type="dxa"/>
              <w:left w:w="0.0" w:type="dxa"/>
              <w:bottom w:w="0.0" w:type="dxa"/>
              <w:right w:w="0.0" w:type="dxa"/>
            </w:tcMar>
            <w:vAlign w:val="center"/>
          </w:tcPr>
          <w:p w:rsidR="00000000" w:rsidDel="00000000" w:rsidP="00000000" w:rsidRDefault="00000000" w:rsidRPr="00000000" w14:paraId="00000024">
            <w:pPr>
              <w:widowControl w:val="0"/>
              <w:spacing w:before="0" w:line="240" w:lineRule="auto"/>
              <w:jc w:val="left"/>
              <w:rPr>
                <w:b w:val="1"/>
                <w:color w:val="ffffff"/>
              </w:rPr>
            </w:pPr>
            <w:r w:rsidDel="00000000" w:rsidR="00000000" w:rsidRPr="00000000">
              <w:rPr>
                <w:color w:val="ffffff"/>
                <w:rtl w:val="0"/>
              </w:rPr>
              <w:t xml:space="preserve">facebook.com/savethebwca</w:t>
            </w:r>
            <w:r w:rsidDel="00000000" w:rsidR="00000000" w:rsidRPr="00000000">
              <w:rPr>
                <w:rtl w:val="0"/>
              </w:rPr>
            </w:r>
          </w:p>
        </w:tc>
      </w:tr>
      <w:tr>
        <w:trPr>
          <w:trHeight w:val="210" w:hRule="atLeast"/>
        </w:trPr>
        <w:tc>
          <w:tcPr>
            <w:tcBorders>
              <w:top w:color="4472c4" w:space="0" w:sz="8" w:val="single"/>
              <w:bottom w:color="4472c4" w:space="0" w:sz="8" w:val="single"/>
              <w:right w:color="4472c4" w:space="0" w:sz="8" w:val="single"/>
            </w:tcBorders>
            <w:shd w:fill="4472c4" w:val="clear"/>
            <w:tcMar>
              <w:top w:w="0.0" w:type="dxa"/>
              <w:left w:w="0.0" w:type="dxa"/>
              <w:bottom w:w="0.0" w:type="dxa"/>
              <w:right w:w="0.0" w:type="dxa"/>
            </w:tcMar>
            <w:vAlign w:val="top"/>
          </w:tcPr>
          <w:p w:rsidR="00000000" w:rsidDel="00000000" w:rsidP="00000000" w:rsidRDefault="00000000" w:rsidRPr="00000000" w14:paraId="00000025">
            <w:pPr>
              <w:spacing w:line="240" w:lineRule="auto"/>
              <w:jc w:val="center"/>
              <w:rPr/>
            </w:pPr>
            <w:r w:rsidDel="00000000" w:rsidR="00000000" w:rsidRPr="00000000">
              <w:rPr/>
              <w:drawing>
                <wp:inline distB="114300" distT="114300" distL="114300" distR="114300">
                  <wp:extent cx="182880" cy="182880"/>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82880" cy="182880"/>
                          </a:xfrm>
                          <a:prstGeom prst="rect"/>
                          <a:ln/>
                        </pic:spPr>
                      </pic:pic>
                    </a:graphicData>
                  </a:graphic>
                </wp:inline>
              </w:drawing>
            </w:r>
            <w:r w:rsidDel="00000000" w:rsidR="00000000" w:rsidRPr="00000000">
              <w:rPr>
                <w:rtl w:val="0"/>
              </w:rPr>
            </w:r>
          </w:p>
        </w:tc>
        <w:tc>
          <w:tcPr>
            <w:tcBorders>
              <w:top w:color="4472c4" w:space="0" w:sz="8" w:val="single"/>
              <w:left w:color="4472c4" w:space="0" w:sz="8" w:val="single"/>
              <w:bottom w:color="4472c4" w:space="0" w:sz="8" w:val="single"/>
            </w:tcBorders>
            <w:shd w:fill="4472c4" w:val="clear"/>
            <w:tcMar>
              <w:top w:w="0.0" w:type="dxa"/>
              <w:left w:w="0.0" w:type="dxa"/>
              <w:bottom w:w="0.0" w:type="dxa"/>
              <w:right w:w="0.0" w:type="dxa"/>
            </w:tcMar>
            <w:vAlign w:val="center"/>
          </w:tcPr>
          <w:p w:rsidR="00000000" w:rsidDel="00000000" w:rsidP="00000000" w:rsidRDefault="00000000" w:rsidRPr="00000000" w14:paraId="00000026">
            <w:pPr>
              <w:widowControl w:val="0"/>
              <w:spacing w:line="240" w:lineRule="auto"/>
              <w:rPr>
                <w:color w:val="ffffff"/>
              </w:rPr>
            </w:pPr>
            <w:r w:rsidDel="00000000" w:rsidR="00000000" w:rsidRPr="00000000">
              <w:rPr>
                <w:color w:val="ffffff"/>
                <w:rtl w:val="0"/>
              </w:rPr>
              <w:t xml:space="preserve">twitter.com/savethebwca</w:t>
            </w:r>
          </w:p>
        </w:tc>
      </w:tr>
      <w:tr>
        <w:trPr>
          <w:trHeight w:val="135" w:hRule="atLeast"/>
        </w:trPr>
        <w:tc>
          <w:tcPr>
            <w:tcBorders>
              <w:top w:color="4472c4" w:space="0" w:sz="8" w:val="single"/>
              <w:bottom w:color="4472c4" w:space="0" w:sz="8" w:val="single"/>
              <w:right w:color="4472c4" w:space="0" w:sz="8" w:val="single"/>
            </w:tcBorders>
            <w:shd w:fill="4472c4" w:val="clear"/>
            <w:tcMar>
              <w:top w:w="0.0" w:type="dxa"/>
              <w:left w:w="0.0" w:type="dxa"/>
              <w:bottom w:w="0.0" w:type="dxa"/>
              <w:right w:w="0.0" w:type="dxa"/>
            </w:tcMar>
            <w:vAlign w:val="top"/>
          </w:tcPr>
          <w:p w:rsidR="00000000" w:rsidDel="00000000" w:rsidP="00000000" w:rsidRDefault="00000000" w:rsidRPr="00000000" w14:paraId="00000027">
            <w:pPr>
              <w:spacing w:line="240" w:lineRule="auto"/>
              <w:jc w:val="center"/>
              <w:rPr/>
            </w:pPr>
            <w:r w:rsidDel="00000000" w:rsidR="00000000" w:rsidRPr="00000000">
              <w:rPr/>
              <w:drawing>
                <wp:inline distB="114300" distT="114300" distL="114300" distR="114300">
                  <wp:extent cx="182880" cy="18288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82880" cy="182880"/>
                          </a:xfrm>
                          <a:prstGeom prst="rect"/>
                          <a:ln/>
                        </pic:spPr>
                      </pic:pic>
                    </a:graphicData>
                  </a:graphic>
                </wp:inline>
              </w:drawing>
            </w:r>
            <w:r w:rsidDel="00000000" w:rsidR="00000000" w:rsidRPr="00000000">
              <w:rPr>
                <w:rtl w:val="0"/>
              </w:rPr>
            </w:r>
          </w:p>
        </w:tc>
        <w:tc>
          <w:tcPr>
            <w:tcBorders>
              <w:top w:color="4472c4" w:space="0" w:sz="8" w:val="single"/>
              <w:left w:color="4472c4" w:space="0" w:sz="8" w:val="single"/>
              <w:bottom w:color="4472c4" w:space="0" w:sz="8" w:val="single"/>
            </w:tcBorders>
            <w:shd w:fill="4472c4" w:val="clear"/>
            <w:tcMar>
              <w:top w:w="0.0" w:type="dxa"/>
              <w:left w:w="0.0" w:type="dxa"/>
              <w:bottom w:w="0.0" w:type="dxa"/>
              <w:right w:w="0.0" w:type="dxa"/>
            </w:tcMar>
            <w:vAlign w:val="center"/>
          </w:tcPr>
          <w:p w:rsidR="00000000" w:rsidDel="00000000" w:rsidP="00000000" w:rsidRDefault="00000000" w:rsidRPr="00000000" w14:paraId="00000028">
            <w:pPr>
              <w:widowControl w:val="0"/>
              <w:spacing w:line="240" w:lineRule="auto"/>
              <w:rPr>
                <w:color w:val="ffffff"/>
              </w:rPr>
            </w:pPr>
            <w:r w:rsidDel="00000000" w:rsidR="00000000" w:rsidRPr="00000000">
              <w:rPr>
                <w:color w:val="ffffff"/>
                <w:rtl w:val="0"/>
              </w:rPr>
              <w:t xml:space="preserve">instagram.com/savethebwca</w:t>
            </w:r>
          </w:p>
        </w:tc>
      </w:tr>
      <w:tr>
        <w:trPr>
          <w:trHeight w:val="45" w:hRule="atLeast"/>
        </w:trPr>
        <w:tc>
          <w:tcPr>
            <w:tcBorders>
              <w:top w:color="4472c4" w:space="0" w:sz="8" w:val="single"/>
              <w:bottom w:color="4472c4" w:space="0" w:sz="8" w:val="single"/>
              <w:right w:color="4472c4" w:space="0" w:sz="8" w:val="single"/>
            </w:tcBorders>
            <w:shd w:fill="4472c4" w:val="clear"/>
            <w:tcMar>
              <w:top w:w="0.0" w:type="dxa"/>
              <w:left w:w="0.0" w:type="dxa"/>
              <w:bottom w:w="0.0" w:type="dxa"/>
              <w:right w:w="0.0" w:type="dxa"/>
            </w:tcMar>
            <w:vAlign w:val="top"/>
          </w:tcPr>
          <w:p w:rsidR="00000000" w:rsidDel="00000000" w:rsidP="00000000" w:rsidRDefault="00000000" w:rsidRPr="00000000" w14:paraId="00000029">
            <w:pPr>
              <w:spacing w:line="240" w:lineRule="auto"/>
              <w:jc w:val="center"/>
              <w:rPr/>
            </w:pPr>
            <w:r w:rsidDel="00000000" w:rsidR="00000000" w:rsidRPr="00000000">
              <w:rPr/>
              <w:drawing>
                <wp:inline distB="114300" distT="114300" distL="114300" distR="114300">
                  <wp:extent cx="182880" cy="182880"/>
                  <wp:effectExtent b="0" l="0" r="0" t="0"/>
                  <wp:docPr id="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182880" cy="182880"/>
                          </a:xfrm>
                          <a:prstGeom prst="rect"/>
                          <a:ln/>
                        </pic:spPr>
                      </pic:pic>
                    </a:graphicData>
                  </a:graphic>
                </wp:inline>
              </w:drawing>
            </w:r>
            <w:r w:rsidDel="00000000" w:rsidR="00000000" w:rsidRPr="00000000">
              <w:rPr>
                <w:rtl w:val="0"/>
              </w:rPr>
            </w:r>
          </w:p>
        </w:tc>
        <w:tc>
          <w:tcPr>
            <w:tcBorders>
              <w:top w:color="4472c4" w:space="0" w:sz="8" w:val="single"/>
              <w:left w:color="4472c4" w:space="0" w:sz="8" w:val="single"/>
              <w:bottom w:color="4472c4" w:space="0" w:sz="8" w:val="single"/>
            </w:tcBorders>
            <w:shd w:fill="4472c4" w:val="clear"/>
            <w:tcMar>
              <w:top w:w="0.0" w:type="dxa"/>
              <w:left w:w="0.0" w:type="dxa"/>
              <w:bottom w:w="0.0" w:type="dxa"/>
              <w:right w:w="0.0" w:type="dxa"/>
            </w:tcMar>
            <w:vAlign w:val="center"/>
          </w:tcPr>
          <w:p w:rsidR="00000000" w:rsidDel="00000000" w:rsidP="00000000" w:rsidRDefault="00000000" w:rsidRPr="00000000" w14:paraId="0000002A">
            <w:pPr>
              <w:widowControl w:val="0"/>
              <w:spacing w:line="240" w:lineRule="auto"/>
              <w:rPr>
                <w:color w:val="ffffff"/>
              </w:rPr>
            </w:pPr>
            <w:r w:rsidDel="00000000" w:rsidR="00000000" w:rsidRPr="00000000">
              <w:rPr>
                <w:color w:val="ffffff"/>
                <w:rtl w:val="0"/>
              </w:rPr>
              <w:t xml:space="preserve">vimeo.com/savethebwca</w:t>
            </w:r>
          </w:p>
        </w:tc>
      </w:tr>
      <w:tr>
        <w:trPr>
          <w:trHeight w:val="1395" w:hRule="atLeast"/>
        </w:trPr>
        <w:tc>
          <w:tcPr>
            <w:gridSpan w:val="2"/>
            <w:tcBorders>
              <w:top w:color="4472c4" w:space="0" w:sz="8" w:val="single"/>
              <w:bottom w:color="4472c4" w:space="0" w:sz="8" w:val="single"/>
            </w:tcBorders>
            <w:shd w:fill="4472c4" w:val="clear"/>
            <w:tcMar>
              <w:top w:w="0.0" w:type="dxa"/>
              <w:left w:w="0.0" w:type="dxa"/>
              <w:bottom w:w="0.0" w:type="dxa"/>
              <w:right w:w="0.0" w:type="dxa"/>
            </w:tcMar>
            <w:vAlign w:val="center"/>
          </w:tcPr>
          <w:p w:rsidR="00000000" w:rsidDel="00000000" w:rsidP="00000000" w:rsidRDefault="00000000" w:rsidRPr="00000000" w14:paraId="0000002B">
            <w:pPr>
              <w:jc w:val="center"/>
              <w:rPr>
                <w:color w:val="c9daf8"/>
              </w:rPr>
            </w:pPr>
            <w:r w:rsidDel="00000000" w:rsidR="00000000" w:rsidRPr="00000000">
              <w:rPr>
                <w:b w:val="1"/>
                <w:color w:val="ffffff"/>
                <w:rtl w:val="0"/>
              </w:rPr>
              <w:t xml:space="preserve">General inquiries:</w:t>
            </w:r>
            <w:r w:rsidDel="00000000" w:rsidR="00000000" w:rsidRPr="00000000">
              <w:rPr>
                <w:color w:val="ffffff"/>
                <w:rtl w:val="0"/>
              </w:rPr>
              <w:t xml:space="preserve"> </w:t>
            </w:r>
            <w:r w:rsidDel="00000000" w:rsidR="00000000" w:rsidRPr="00000000">
              <w:rPr>
                <w:rtl w:val="0"/>
              </w:rPr>
              <w:t xml:space="preserve"> </w:t>
            </w:r>
            <w:hyperlink r:id="rId16">
              <w:r w:rsidDel="00000000" w:rsidR="00000000" w:rsidRPr="00000000">
                <w:rPr>
                  <w:color w:val="c9daf8"/>
                  <w:u w:val="single"/>
                  <w:rtl w:val="0"/>
                </w:rPr>
                <w:t xml:space="preserve">info@savetheboundarywaters.org</w:t>
              </w:r>
            </w:hyperlink>
            <w:r w:rsidDel="00000000" w:rsidR="00000000" w:rsidRPr="00000000">
              <w:rPr>
                <w:rtl w:val="0"/>
              </w:rPr>
            </w:r>
          </w:p>
        </w:tc>
      </w:tr>
      <w:tr>
        <w:trPr>
          <w:trHeight w:val="1920" w:hRule="atLeast"/>
        </w:trPr>
        <w:tc>
          <w:tcPr>
            <w:gridSpan w:val="2"/>
            <w:tcBorders>
              <w:top w:color="4472c4" w:space="0" w:sz="8" w:val="single"/>
              <w:bottom w:color="4472c4" w:space="0" w:sz="8" w:val="single"/>
            </w:tcBorders>
            <w:shd w:fill="4472c4" w:val="clear"/>
            <w:tcMar>
              <w:top w:w="0.0" w:type="dxa"/>
              <w:left w:w="0.0" w:type="dxa"/>
              <w:bottom w:w="0.0" w:type="dxa"/>
              <w:right w:w="0.0" w:type="dxa"/>
            </w:tcMar>
            <w:vAlign w:val="center"/>
          </w:tcPr>
          <w:p w:rsidR="00000000" w:rsidDel="00000000" w:rsidP="00000000" w:rsidRDefault="00000000" w:rsidRPr="00000000" w14:paraId="0000002D">
            <w:pPr>
              <w:jc w:val="center"/>
              <w:rPr>
                <w:b w:val="1"/>
                <w:color w:val="ffffff"/>
              </w:rPr>
            </w:pPr>
            <w:r w:rsidDel="00000000" w:rsidR="00000000" w:rsidRPr="00000000">
              <w:rPr>
                <w:b w:val="1"/>
                <w:color w:val="ffffff"/>
                <w:rtl w:val="0"/>
              </w:rPr>
              <w:t xml:space="preserve">You can update your contact information or recurring gifts on our supporter portal page.</w:t>
            </w:r>
          </w:p>
        </w:tc>
      </w:tr>
      <w:tr>
        <w:trPr>
          <w:trHeight w:val="2190" w:hRule="atLeast"/>
        </w:trPr>
        <w:tc>
          <w:tcPr>
            <w:gridSpan w:val="2"/>
            <w:tcBorders>
              <w:top w:color="4472c4" w:space="0" w:sz="8" w:val="single"/>
            </w:tcBorders>
            <w:shd w:fill="4472c4" w:val="clear"/>
            <w:tcMar>
              <w:top w:w="0.0" w:type="dxa"/>
              <w:left w:w="0.0" w:type="dxa"/>
              <w:bottom w:w="0.0" w:type="dxa"/>
              <w:right w:w="0.0" w:type="dxa"/>
            </w:tcMar>
            <w:vAlign w:val="center"/>
          </w:tcPr>
          <w:p w:rsidR="00000000" w:rsidDel="00000000" w:rsidP="00000000" w:rsidRDefault="00000000" w:rsidRPr="00000000" w14:paraId="0000002F">
            <w:pPr>
              <w:jc w:val="center"/>
              <w:rPr>
                <w:b w:val="1"/>
                <w:color w:val="ffffff"/>
              </w:rPr>
            </w:pPr>
            <w:r w:rsidDel="00000000" w:rsidR="00000000" w:rsidRPr="00000000">
              <w:rPr>
                <w:b w:val="1"/>
                <w:color w:val="ffffff"/>
                <w:rtl w:val="0"/>
              </w:rPr>
              <w:t xml:space="preserve">*NMW is the fiscal sponsor for Campaign to Save the Boundary Waters and Sustainable Ely</w:t>
            </w:r>
          </w:p>
        </w:tc>
      </w:tr>
    </w:tbl>
    <w:p w:rsidR="00000000" w:rsidDel="00000000" w:rsidP="00000000" w:rsidRDefault="00000000" w:rsidRPr="00000000" w14:paraId="00000031">
      <w:pPr>
        <w:jc w:val="left"/>
        <w:rPr>
          <w:rFonts w:ascii="Impact" w:cs="Impact" w:eastAsia="Impact" w:hAnsi="Impact"/>
          <w:color w:val="ffffff"/>
          <w:sz w:val="40"/>
          <w:szCs w:val="40"/>
        </w:rPr>
      </w:pPr>
      <w:r w:rsidDel="00000000" w:rsidR="00000000" w:rsidRPr="00000000">
        <w:br w:type="column"/>
      </w:r>
      <w:r w:rsidDel="00000000" w:rsidR="00000000" w:rsidRPr="00000000">
        <w:rPr>
          <w:rtl w:val="0"/>
        </w:rPr>
      </w:r>
    </w:p>
    <w:p w:rsidR="00000000" w:rsidDel="00000000" w:rsidP="00000000" w:rsidRDefault="00000000" w:rsidRPr="00000000" w14:paraId="00000032">
      <w:pPr>
        <w:rPr>
          <w:sz w:val="2"/>
          <w:szCs w:val="2"/>
        </w:rPr>
      </w:pPr>
      <w:r w:rsidDel="00000000" w:rsidR="00000000" w:rsidRPr="00000000">
        <w:rPr>
          <w:rtl w:val="0"/>
        </w:rPr>
      </w:r>
    </w:p>
    <w:tbl>
      <w:tblPr>
        <w:tblStyle w:val="Table5"/>
        <w:tblW w:w="3930.0" w:type="dxa"/>
        <w:jc w:val="left"/>
        <w:tblInd w:w="10.0" w:type="dxa"/>
        <w:tblLayout w:type="fixed"/>
        <w:tblLook w:val="0600"/>
      </w:tblPr>
      <w:tblGrid>
        <w:gridCol w:w="3930"/>
        <w:tblGridChange w:id="0">
          <w:tblGrid>
            <w:gridCol w:w="3930"/>
          </w:tblGrid>
        </w:tblGridChange>
      </w:tblGrid>
      <w:tr>
        <w:tc>
          <w:tcPr>
            <w:tcBorders>
              <w:bottom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rPr>
                <w:sz w:val="10"/>
                <w:szCs w:val="1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Impact" w:cs="Impact" w:eastAsia="Impact" w:hAnsi="Impact"/>
                <w:color w:val="4472c4"/>
                <w:sz w:val="40"/>
                <w:szCs w:val="40"/>
              </w:rPr>
            </w:pPr>
            <w:r w:rsidDel="00000000" w:rsidR="00000000" w:rsidRPr="00000000">
              <w:rPr>
                <w:rFonts w:ascii="Impact" w:cs="Impact" w:eastAsia="Impact" w:hAnsi="Impact"/>
                <w:color w:val="4472c4"/>
                <w:sz w:val="40"/>
                <w:szCs w:val="40"/>
                <w:rtl w:val="0"/>
              </w:rPr>
              <w:t xml:space="preserve">RESOURCES</w:t>
            </w:r>
          </w:p>
        </w:tc>
      </w:tr>
      <w:tr>
        <w:trPr>
          <w:trHeight w:val="8835" w:hRule="atLeast"/>
        </w:trPr>
        <w:tc>
          <w:tcPr>
            <w:tcBorders>
              <w:top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35">
            <w:pPr>
              <w:spacing w:line="480" w:lineRule="auto"/>
              <w:ind w:left="720"/>
              <w:rPr>
                <w:rFonts w:ascii="Times New Roman" w:cs="Times New Roman" w:eastAsia="Times New Roman" w:hAnsi="Times New Roman"/>
                <w:sz w:val="22"/>
                <w:szCs w:val="22"/>
              </w:rPr>
            </w:pPr>
            <w:bookmarkStart w:colFirst="0" w:colLast="0" w:name="_via7ugzhug7d" w:id="0"/>
            <w:bookmarkEnd w:id="0"/>
            <w:r w:rsidDel="00000000" w:rsidR="00000000" w:rsidRPr="00000000">
              <w:rPr>
                <w:rFonts w:ascii="Times New Roman" w:cs="Times New Roman" w:eastAsia="Times New Roman" w:hAnsi="Times New Roman"/>
                <w:sz w:val="22"/>
                <w:szCs w:val="22"/>
                <w:rtl w:val="0"/>
              </w:rPr>
              <w:t xml:space="preserve">McCollum, Betty. “H.R.5598 - Boundary Waters Wilderness Protection and Pollution Prevention Act.” </w:t>
            </w:r>
            <w:r w:rsidDel="00000000" w:rsidR="00000000" w:rsidRPr="00000000">
              <w:rPr>
                <w:rFonts w:ascii="Times New Roman" w:cs="Times New Roman" w:eastAsia="Times New Roman" w:hAnsi="Times New Roman"/>
                <w:i w:val="1"/>
                <w:sz w:val="22"/>
                <w:szCs w:val="22"/>
                <w:rtl w:val="0"/>
              </w:rPr>
              <w:t xml:space="preserve">CONGRESS.GOV</w:t>
            </w:r>
            <w:r w:rsidDel="00000000" w:rsidR="00000000" w:rsidRPr="00000000">
              <w:rPr>
                <w:rFonts w:ascii="Times New Roman" w:cs="Times New Roman" w:eastAsia="Times New Roman" w:hAnsi="Times New Roman"/>
                <w:sz w:val="22"/>
                <w:szCs w:val="22"/>
                <w:rtl w:val="0"/>
              </w:rPr>
              <w:t xml:space="preserve">, 30 October 2020, https://www.congress.gov/bill/116th-congress/house-bill/5598. Accessed 30 September 2020.</w:t>
            </w:r>
          </w:p>
          <w:p w:rsidR="00000000" w:rsidDel="00000000" w:rsidP="00000000" w:rsidRDefault="00000000" w:rsidRPr="00000000" w14:paraId="00000036">
            <w:pPr>
              <w:spacing w:line="480" w:lineRule="auto"/>
              <w:ind w:left="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Save Boundary Waters. “The Campaign to Save The Boundary Waters.” 2020, www.savetheboundarywaters.org/. Accessed 13 10 2020.</w:t>
            </w:r>
          </w:p>
          <w:p w:rsidR="00000000" w:rsidDel="00000000" w:rsidP="00000000" w:rsidRDefault="00000000" w:rsidRPr="00000000" w14:paraId="00000037">
            <w:pPr>
              <w:spacing w:line="480" w:lineRule="auto"/>
              <w:ind w:left="72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8">
            <w:pPr>
              <w:spacing w:line="480" w:lineRule="auto"/>
              <w:ind w:left="72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9">
            <w:pPr>
              <w:jc w:val="center"/>
              <w:rPr>
                <w:sz w:val="20"/>
                <w:szCs w:val="20"/>
              </w:rPr>
            </w:pPr>
            <w:r w:rsidDel="00000000" w:rsidR="00000000" w:rsidRPr="00000000">
              <w:rPr>
                <w:sz w:val="20"/>
                <w:szCs w:val="20"/>
                <w:rtl w:val="0"/>
              </w:rPr>
              <w:t xml:space="preserve">Icons made by https://www.flaticon.com/</w:t>
            </w:r>
          </w:p>
        </w:tc>
      </w:tr>
    </w:tbl>
    <w:p w:rsidR="00000000" w:rsidDel="00000000" w:rsidP="00000000" w:rsidRDefault="00000000" w:rsidRPr="00000000" w14:paraId="0000003A">
      <w:pPr>
        <w:rPr/>
      </w:pPr>
      <w:r w:rsidDel="00000000" w:rsidR="00000000" w:rsidRPr="00000000">
        <w:rPr>
          <w:rtl w:val="0"/>
        </w:rPr>
      </w:r>
    </w:p>
    <w:sectPr>
      <w:headerReference r:id="rId17" w:type="first"/>
      <w:footerReference r:id="rId18" w:type="first"/>
      <w:pgSz w:h="12240" w:w="15840" w:orient="landscape"/>
      <w:pgMar w:bottom="810" w:top="720" w:left="1440" w:right="1440" w:header="720" w:footer="720"/>
      <w:pgNumType w:start="1"/>
      <w:cols w:equalWidth="0" w:num="3">
        <w:col w:space="720" w:w="3840"/>
        <w:col w:space="720" w:w="3840"/>
        <w:col w:space="0" w:w="38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Impact"/>
  <w:font w:name="Arial"/>
  <w:font w:name="Times New Roman"/>
  <w:font w:name="Indie Flower">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ffffff"/>
        <w:sz w:val="24"/>
        <w:szCs w:val="24"/>
        <w:lang w:val="en"/>
      </w:rPr>
    </w:rPrDefault>
    <w:pPrDefault>
      <w:pPr>
        <w:spacing w:line="259.0000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hd w:fill="ffffff" w:val="clear"/>
      <w:spacing w:after="240" w:before="240" w:line="240" w:lineRule="auto"/>
      <w:jc w:val="center"/>
    </w:pPr>
    <w:rPr>
      <w:rFonts w:ascii="Impact" w:cs="Impact" w:eastAsia="Impact" w:hAnsi="Impact"/>
      <w:sz w:val="42"/>
      <w:szCs w:val="4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avetheboundarywaters.org" TargetMode="External"/><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header" Target="header1.xml"/><Relationship Id="rId16" Type="http://schemas.openxmlformats.org/officeDocument/2006/relationships/hyperlink" Target="mailto:info@savetheboundarywaters.org" TargetMode="External"/><Relationship Id="rId5" Type="http://schemas.openxmlformats.org/officeDocument/2006/relationships/styles" Target="styles.xml"/><Relationship Id="rId6" Type="http://schemas.openxmlformats.org/officeDocument/2006/relationships/image" Target="media/image3.jpg"/><Relationship Id="rId18" Type="http://schemas.openxmlformats.org/officeDocument/2006/relationships/footer" Target="footer1.xml"/><Relationship Id="rId7" Type="http://schemas.openxmlformats.org/officeDocument/2006/relationships/image" Target="media/image5.jp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IndieFlow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