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FFE3FE" wp14:paraId="6313100A" wp14:textId="7A6D9EFA">
      <w:pPr>
        <w:pStyle w:val="Heading3"/>
        <w:spacing w:before="0" w:beforeAutospacing="off" w:after="0" w:afterAutospacing="off"/>
        <w:ind w:left="-360" w:right="0"/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4A86E8"/>
          <w:sz w:val="40"/>
          <w:szCs w:val="40"/>
          <w:u w:val="none"/>
        </w:rPr>
        <w:t>Data leak worksheet</w:t>
      </w:r>
    </w:p>
    <w:p xmlns:wp14="http://schemas.microsoft.com/office/word/2010/wordml" w:rsidP="4AFFE3FE" wp14:paraId="2FE9EE89" wp14:textId="0BB3E6E9">
      <w:pPr>
        <w:spacing w:before="0" w:beforeAutospacing="off" w:after="0" w:afterAutospacing="off"/>
        <w:ind w:left="-360" w:right="-360"/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p xmlns:wp14="http://schemas.microsoft.com/office/word/2010/wordml" w:rsidP="4AFFE3FE" wp14:paraId="32AC7CAC" wp14:textId="1AAF75C1">
      <w:pPr>
        <w:spacing w:before="0" w:beforeAutospacing="off" w:after="0" w:afterAutospacing="off"/>
        <w:ind w:left="-360" w:right="-360"/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Incident summary: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sales manager shared access to a folder of internal-only documents with their team during a meeting. The folder 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contained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files associated with a new product that has not been 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publicly announced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. It also included customer analytics and promotional materials. After the meeting, the manager did not revoke access to the internal folder</w:t>
      </w:r>
      <w:r w:rsidRPr="4AFFE3FE" w:rsidR="262601BE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but warned the team to wait for approval before sharing the promotional materials with others.</w:t>
      </w:r>
    </w:p>
    <w:p xmlns:wp14="http://schemas.microsoft.com/office/word/2010/wordml" wp14:paraId="4D59D428" wp14:textId="6584A8BC"/>
    <w:p xmlns:wp14="http://schemas.microsoft.com/office/word/2010/wordml" w:rsidP="4AFFE3FE" wp14:paraId="036B8A20" wp14:textId="4A71A1C3">
      <w:pPr>
        <w:spacing w:before="0" w:beforeAutospacing="off" w:after="0" w:afterAutospacing="off"/>
        <w:ind w:left="-360" w:right="-360"/>
      </w:pP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During a video call with a business partner, a member of the sales team forgot the warning from their manager. The sales representative intended to share a link to the promotional materials so that the business partner could circulate the materials to their customers. However, the sales representative accidentally shared a link to the internal folder instead. Later, the business partner posted the link on their company's social media page assuming that it was the promotional materials.</w:t>
      </w:r>
    </w:p>
    <w:p xmlns:wp14="http://schemas.microsoft.com/office/word/2010/wordml" w:rsidP="4AFFE3FE" wp14:paraId="2E435B9D" wp14:textId="030BE6F7">
      <w:pPr>
        <w:spacing w:before="0" w:beforeAutospacing="off" w:after="0" w:afterAutospacing="off"/>
        <w:ind w:left="-360" w:right="-360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p xmlns:wp14="http://schemas.microsoft.com/office/word/2010/wordml" w:rsidP="4AFFE3FE" wp14:paraId="344D0DE0" wp14:textId="66484299">
      <w:pPr>
        <w:spacing w:before="0" w:beforeAutospacing="off" w:after="0" w:afterAutospacing="off"/>
        <w:ind w:left="-360" w:right="-360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tbl>
      <w:tblPr>
        <w:tblStyle w:val="TableGrid"/>
        <w:tblW w:w="0" w:type="auto"/>
        <w:tblInd w:w="-360" w:type="dxa"/>
        <w:tblLook w:val="06A0" w:firstRow="1" w:lastRow="0" w:firstColumn="1" w:lastColumn="0" w:noHBand="1" w:noVBand="1"/>
      </w:tblPr>
      <w:tblGrid>
        <w:gridCol w:w="3285"/>
        <w:gridCol w:w="6435"/>
      </w:tblGrid>
      <w:tr w:rsidR="4AFFE3FE" w:rsidTr="4AFFE3FE" w14:paraId="55F11E69">
        <w:trPr>
          <w:trHeight w:val="300"/>
        </w:trPr>
        <w:tc>
          <w:tcPr>
            <w:tcW w:w="3285" w:type="dxa"/>
            <w:shd w:val="clear" w:color="auto" w:fill="D9F2D0" w:themeFill="accent6" w:themeFillTint="33"/>
            <w:tcMar/>
          </w:tcPr>
          <w:p w:rsidR="0F8B0BE4" w:rsidP="4AFFE3FE" w:rsidRDefault="0F8B0BE4" w14:paraId="5E1A7A25" w14:textId="52C3764C">
            <w:pPr>
              <w:pStyle w:val="Normal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0F8B0BE4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</w:t>
            </w:r>
          </w:p>
        </w:tc>
        <w:tc>
          <w:tcPr>
            <w:tcW w:w="6435" w:type="dxa"/>
            <w:shd w:val="clear" w:color="auto" w:fill="FAE2D5" w:themeFill="accent2" w:themeFillTint="33"/>
            <w:tcMar/>
          </w:tcPr>
          <w:p w:rsidR="0F8B0BE4" w:rsidP="4AFFE3FE" w:rsidRDefault="0F8B0BE4" w14:paraId="548FC642" w14:textId="059F2EEE">
            <w:pPr>
              <w:pStyle w:val="Normal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0F8B0BE4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Least privilege</w:t>
            </w:r>
          </w:p>
        </w:tc>
      </w:tr>
      <w:tr w:rsidR="4AFFE3FE" w:rsidTr="4AFFE3FE" w14:paraId="101EA3AE">
        <w:trPr>
          <w:trHeight w:val="300"/>
        </w:trPr>
        <w:tc>
          <w:tcPr>
            <w:tcW w:w="3285" w:type="dxa"/>
            <w:shd w:val="clear" w:color="auto" w:fill="D9F2D0" w:themeFill="accent6" w:themeFillTint="33"/>
            <w:tcMar/>
          </w:tcPr>
          <w:p w:rsidR="0F8B0BE4" w:rsidP="4AFFE3FE" w:rsidRDefault="0F8B0BE4" w14:paraId="3051525B" w14:textId="01AF9740">
            <w:pPr>
              <w:pStyle w:val="Normal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0F8B0BE4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Issue(</w:t>
            </w:r>
            <w:r w:rsidRPr="4AFFE3FE" w:rsidR="0F8B0BE4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s)</w:t>
            </w:r>
          </w:p>
        </w:tc>
        <w:tc>
          <w:tcPr>
            <w:tcW w:w="6435" w:type="dxa"/>
            <w:shd w:val="clear" w:color="auto" w:fill="FAE2D5" w:themeFill="accent2" w:themeFillTint="33"/>
            <w:tcMar/>
          </w:tcPr>
          <w:p w:rsidR="0F8B0BE4" w:rsidP="4AFFE3FE" w:rsidRDefault="0F8B0BE4" w14:paraId="71579130" w14:textId="02E32D2A">
            <w:pPr>
              <w:pStyle w:val="Normal"/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0F8B0BE4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Access to the internal folder was not limited to the sales team and the manager. The business partner should not have </w:t>
            </w:r>
            <w:r w:rsidRPr="4AFFE3FE" w:rsidR="405E9A7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been given permission to share the promotional information to social media.</w:t>
            </w:r>
          </w:p>
        </w:tc>
      </w:tr>
      <w:tr w:rsidR="4AFFE3FE" w:rsidTr="4AFFE3FE" w14:paraId="013B0572">
        <w:trPr>
          <w:trHeight w:val="300"/>
        </w:trPr>
        <w:tc>
          <w:tcPr>
            <w:tcW w:w="3285" w:type="dxa"/>
            <w:shd w:val="clear" w:color="auto" w:fill="D9F2D0" w:themeFill="accent6" w:themeFillTint="33"/>
            <w:tcMar/>
          </w:tcPr>
          <w:p w:rsidR="0F8B0BE4" w:rsidP="4AFFE3FE" w:rsidRDefault="0F8B0BE4" w14:paraId="3F0D45C4" w14:textId="0665E49A">
            <w:pPr>
              <w:pStyle w:val="Normal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0F8B0BE4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Review</w:t>
            </w:r>
          </w:p>
        </w:tc>
        <w:tc>
          <w:tcPr>
            <w:tcW w:w="6435" w:type="dxa"/>
            <w:shd w:val="clear" w:color="auto" w:fill="FAE2D5" w:themeFill="accent2" w:themeFillTint="33"/>
            <w:tcMar/>
          </w:tcPr>
          <w:p w:rsidR="4B559823" w:rsidP="4AFFE3FE" w:rsidRDefault="4B559823" w14:paraId="23ED542B" w14:textId="736726E3">
            <w:pPr>
              <w:pStyle w:val="Normal"/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4B559823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NIST SP 800-53: AC-6 addresses how an organisation can protect their data</w:t>
            </w:r>
            <w:r w:rsidRPr="4AFFE3FE" w:rsidR="6034838B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privacy by implementing least privilege. It also suggests control enhancements to improve the effectiveness</w:t>
            </w:r>
            <w:r w:rsidRPr="4AFFE3FE" w:rsidR="31E3064F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of least privilege.</w:t>
            </w:r>
          </w:p>
        </w:tc>
      </w:tr>
      <w:tr w:rsidR="4AFFE3FE" w:rsidTr="4AFFE3FE" w14:paraId="0153CFDF">
        <w:trPr>
          <w:trHeight w:val="300"/>
        </w:trPr>
        <w:tc>
          <w:tcPr>
            <w:tcW w:w="3285" w:type="dxa"/>
            <w:shd w:val="clear" w:color="auto" w:fill="D9F2D0" w:themeFill="accent6" w:themeFillTint="33"/>
            <w:tcMar/>
          </w:tcPr>
          <w:p w:rsidR="0F8B0BE4" w:rsidP="4AFFE3FE" w:rsidRDefault="0F8B0BE4" w14:paraId="379B91DB" w14:textId="69983E7D">
            <w:pPr>
              <w:pStyle w:val="Normal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0F8B0BE4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Recommendation(s)</w:t>
            </w:r>
          </w:p>
        </w:tc>
        <w:tc>
          <w:tcPr>
            <w:tcW w:w="6435" w:type="dxa"/>
            <w:shd w:val="clear" w:color="auto" w:fill="FAE2D5" w:themeFill="accent2" w:themeFillTint="33"/>
            <w:tcMar/>
          </w:tcPr>
          <w:p w:rsidR="61B9CFE5" w:rsidP="4AFFE3FE" w:rsidRDefault="61B9CFE5" w14:paraId="78B90C16" w14:textId="0998F335">
            <w:pPr>
              <w:pStyle w:val="ListParagraph"/>
              <w:numPr>
                <w:ilvl w:val="0"/>
                <w:numId w:val="7"/>
              </w:numPr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61B9CFE5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Restrict access to sensitive resources based on user role.</w:t>
            </w:r>
          </w:p>
          <w:p w:rsidR="61B9CFE5" w:rsidP="4AFFE3FE" w:rsidRDefault="61B9CFE5" w14:paraId="2532E4DB" w14:textId="7CD87B81">
            <w:pPr>
              <w:pStyle w:val="ListParagraph"/>
              <w:numPr>
                <w:ilvl w:val="0"/>
                <w:numId w:val="7"/>
              </w:numPr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61B9CFE5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Regularly audit user privileges.</w:t>
            </w:r>
          </w:p>
        </w:tc>
      </w:tr>
      <w:tr w:rsidR="4AFFE3FE" w:rsidTr="4AFFE3FE" w14:paraId="4505686A">
        <w:trPr>
          <w:trHeight w:val="300"/>
        </w:trPr>
        <w:tc>
          <w:tcPr>
            <w:tcW w:w="3285" w:type="dxa"/>
            <w:shd w:val="clear" w:color="auto" w:fill="D9F2D0" w:themeFill="accent6" w:themeFillTint="33"/>
            <w:tcMar/>
          </w:tcPr>
          <w:p w:rsidR="0F8B0BE4" w:rsidP="4AFFE3FE" w:rsidRDefault="0F8B0BE4" w14:paraId="52772A4B" w14:textId="5D128DB5">
            <w:pPr>
              <w:pStyle w:val="Normal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0F8B0BE4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Justification</w:t>
            </w:r>
          </w:p>
        </w:tc>
        <w:tc>
          <w:tcPr>
            <w:tcW w:w="6435" w:type="dxa"/>
            <w:shd w:val="clear" w:color="auto" w:fill="FAE2D5" w:themeFill="accent2" w:themeFillTint="33"/>
            <w:tcMar/>
          </w:tcPr>
          <w:p w:rsidR="7366F4F1" w:rsidP="4AFFE3FE" w:rsidRDefault="7366F4F1" w14:paraId="0DE5AEC2" w14:textId="7CC4E4C0">
            <w:pPr>
              <w:pStyle w:val="Normal"/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7366F4F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Data leaks can be prevented if shared links to internal files are restricted to employees only</w:t>
            </w:r>
            <w:r w:rsidRPr="4AFFE3FE" w:rsidR="3739E964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 Further, requiring managers and security teams to r</w:t>
            </w:r>
            <w:r w:rsidRPr="4AFFE3FE" w:rsidR="55322BA3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egularly audit access to team files would help limit the exposure of sensitive information.</w:t>
            </w:r>
          </w:p>
        </w:tc>
      </w:tr>
    </w:tbl>
    <w:p xmlns:wp14="http://schemas.microsoft.com/office/word/2010/wordml" wp14:paraId="5C8B494D" wp14:textId="59807683"/>
    <w:p xmlns:wp14="http://schemas.microsoft.com/office/word/2010/wordml" w:rsidP="4AFFE3FE" wp14:paraId="443E179D" wp14:textId="63696F64">
      <w:pPr>
        <w:pStyle w:val="Heading3"/>
        <w:bidi w:val="0"/>
        <w:spacing w:before="320" w:beforeAutospacing="off" w:after="80" w:afterAutospacing="off"/>
        <w:ind w:left="-360" w:right="-360"/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4A86E8"/>
          <w:sz w:val="28"/>
          <w:szCs w:val="28"/>
          <w:u w:val="none"/>
        </w:rPr>
      </w:pPr>
    </w:p>
    <w:p xmlns:wp14="http://schemas.microsoft.com/office/word/2010/wordml" w:rsidP="4AFFE3FE" wp14:paraId="0DD5E56C" wp14:textId="392F6FC9">
      <w:pPr>
        <w:pStyle w:val="Heading3"/>
        <w:bidi w:val="0"/>
        <w:spacing w:before="320" w:beforeAutospacing="off" w:after="80" w:afterAutospacing="off"/>
        <w:ind w:left="-360" w:right="-360"/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4A86E8"/>
          <w:sz w:val="28"/>
          <w:szCs w:val="28"/>
          <w:u w:val="none"/>
        </w:rPr>
        <w:t>Security plan snapshot</w:t>
      </w:r>
    </w:p>
    <w:p xmlns:wp14="http://schemas.microsoft.com/office/word/2010/wordml" w:rsidP="4AFFE3FE" wp14:paraId="260ECB65" wp14:textId="7F932411">
      <w:pPr>
        <w:bidi w:val="0"/>
        <w:spacing w:before="0" w:beforeAutospacing="off" w:after="0" w:afterAutospacing="off"/>
        <w:ind w:left="-360" w:right="-360"/>
      </w:pP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The NIST Cybersecurity Framework (CSF) uses a hierarchical, tree-like structure to organize information. From left to right, it describes a broad security function, then becomes more specific as it branches out to a category, subcategory, and individual security controls.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3"/>
        <w:gridCol w:w="2158"/>
        <w:gridCol w:w="3148"/>
        <w:gridCol w:w="2428"/>
      </w:tblGrid>
      <w:tr w:rsidR="4AFFE3FE" w:rsidTr="4AFFE3FE" w14:paraId="5F111F8C">
        <w:trPr>
          <w:trHeight w:val="300"/>
        </w:trPr>
        <w:tc>
          <w:tcPr>
            <w:tcW w:w="14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63F4BA8E" w14:textId="40C743B7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Function</w:t>
            </w:r>
          </w:p>
        </w:tc>
        <w:tc>
          <w:tcPr>
            <w:tcW w:w="21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4B48BB30" w14:textId="325EBBEE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Category</w:t>
            </w:r>
          </w:p>
        </w:tc>
        <w:tc>
          <w:tcPr>
            <w:tcW w:w="3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74A9AF3C" w14:textId="11E3E1B6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Subcategory</w:t>
            </w:r>
          </w:p>
        </w:tc>
        <w:tc>
          <w:tcPr>
            <w:tcW w:w="24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589EE21A" w14:textId="5728BA27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Reference(s)</w:t>
            </w:r>
          </w:p>
        </w:tc>
      </w:tr>
      <w:tr w:rsidR="4AFFE3FE" w:rsidTr="4AFFE3FE" w14:paraId="17E0EF86">
        <w:trPr>
          <w:trHeight w:val="870"/>
        </w:trPr>
        <w:tc>
          <w:tcPr>
            <w:tcW w:w="14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7A42D051" w14:textId="505A0431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Protect</w:t>
            </w:r>
          </w:p>
        </w:tc>
        <w:tc>
          <w:tcPr>
            <w:tcW w:w="21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7C518BBB" w14:textId="752687C8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PR.DS: 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Data security</w:t>
            </w:r>
          </w:p>
        </w:tc>
        <w:tc>
          <w:tcPr>
            <w:tcW w:w="3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3109E682" w14:textId="7162488A">
            <w:pPr>
              <w:bidi w:val="0"/>
              <w:spacing w:before="0" w:beforeAutospacing="off" w:after="0" w:afterAutospacing="off"/>
              <w:ind w:left="0" w:right="-90"/>
            </w:pP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PR.DS-5: 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Protections against data leaks.</w:t>
            </w:r>
          </w:p>
        </w:tc>
        <w:tc>
          <w:tcPr>
            <w:tcW w:w="24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7CE5B06F" w14:textId="737BF158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NIST SP 800-53: AC-6</w:t>
            </w:r>
          </w:p>
        </w:tc>
      </w:tr>
    </w:tbl>
    <w:p xmlns:wp14="http://schemas.microsoft.com/office/word/2010/wordml" w:rsidP="4AFFE3FE" wp14:paraId="13DAAB56" wp14:textId="6403866B">
      <w:pPr>
        <w:pStyle w:val="Normal"/>
        <w:bidi w:val="0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p xmlns:wp14="http://schemas.microsoft.com/office/word/2010/wordml" w:rsidP="4AFFE3FE" wp14:paraId="01CBEB57" wp14:textId="6173E4E6">
      <w:pPr>
        <w:pStyle w:val="Normal"/>
      </w:pP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In this example, the implemented controls that are used by the manufacturer to protect against data leaks are defined in NIST SP 800-53—a set of guidelines for securing the privacy of information systems.</w:t>
      </w:r>
    </w:p>
    <w:p xmlns:wp14="http://schemas.microsoft.com/office/word/2010/wordml" w:rsidP="4AFFE3FE" wp14:paraId="52A8057A" wp14:textId="7C41078C">
      <w:pPr>
        <w:bidi w:val="0"/>
        <w:spacing w:before="0" w:beforeAutospacing="off" w:after="0" w:afterAutospacing="off"/>
        <w:ind w:left="-360" w:right="-360"/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Note: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References are commonly hyperlinked to the guidelines or regulations they relate to. This makes it easy to learn more about how a particular control should be implemented. 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It's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common to find multiple links to 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different sources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in the </w:t>
      </w:r>
      <w:bookmarkStart w:name="_Int_kZfXG9sM" w:id="848988296"/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references</w:t>
      </w:r>
      <w:bookmarkEnd w:id="848988296"/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columns.</w:t>
      </w:r>
    </w:p>
    <w:p xmlns:wp14="http://schemas.microsoft.com/office/word/2010/wordml" w:rsidP="4AFFE3FE" wp14:paraId="393612DF" wp14:textId="5587A70E">
      <w:pPr>
        <w:pStyle w:val="Heading3"/>
        <w:bidi w:val="0"/>
        <w:spacing w:before="320" w:beforeAutospacing="off" w:after="80" w:afterAutospacing="off"/>
        <w:ind w:left="-360" w:right="-360"/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4A86E8"/>
          <w:sz w:val="28"/>
          <w:szCs w:val="28"/>
          <w:u w:val="none"/>
        </w:rPr>
        <w:t>NIST SP 800-53: AC-6</w:t>
      </w:r>
    </w:p>
    <w:p xmlns:wp14="http://schemas.microsoft.com/office/word/2010/wordml" w:rsidP="4AFFE3FE" wp14:paraId="684FF729" wp14:textId="25891428">
      <w:pPr>
        <w:bidi w:val="0"/>
        <w:spacing w:before="0" w:beforeAutospacing="off" w:after="0" w:afterAutospacing="off"/>
        <w:ind w:left="-360" w:right="-360"/>
      </w:pP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NIST developed SP 800-53 to provide businesses with a customizable information privacy plan.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It's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comprehensive resource that describes a wide range of control categories. Each control provides a few key pieces of information:</w:t>
      </w:r>
    </w:p>
    <w:p xmlns:wp14="http://schemas.microsoft.com/office/word/2010/wordml" w:rsidP="4AFFE3FE" wp14:paraId="70FD77A9" wp14:textId="5EECE8C9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Control: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definition of 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the security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control.</w:t>
      </w:r>
    </w:p>
    <w:p xmlns:wp14="http://schemas.microsoft.com/office/word/2010/wordml" w:rsidP="4AFFE3FE" wp14:paraId="1AF68680" wp14:textId="0377B28A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Discussion: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description of how the control should be implemented.</w:t>
      </w:r>
    </w:p>
    <w:p xmlns:wp14="http://schemas.microsoft.com/office/word/2010/wordml" w:rsidP="4AFFE3FE" wp14:paraId="08F80581" wp14:textId="0D2DFFA5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Control enhancements: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list of suggestions to improve the effectiveness of the control.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88"/>
        <w:gridCol w:w="8653"/>
      </w:tblGrid>
      <w:tr w:rsidR="4AFFE3FE" w:rsidTr="4AFFE3FE" w14:paraId="167D12A1">
        <w:trPr>
          <w:trHeight w:val="420"/>
        </w:trPr>
        <w:tc>
          <w:tcPr>
            <w:tcW w:w="98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0DD3786D" w14:textId="457CD057">
            <w:pPr>
              <w:bidi w:val="0"/>
              <w:spacing w:before="0" w:beforeAutospacing="off" w:after="0" w:afterAutospacing="off"/>
              <w:ind w:left="0" w:right="-360"/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AC-6</w:t>
            </w:r>
          </w:p>
        </w:tc>
        <w:tc>
          <w:tcPr>
            <w:tcW w:w="86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5167AAF7" w14:textId="76BFD9B1">
            <w:pPr>
              <w:bidi w:val="0"/>
              <w:spacing w:before="0" w:beforeAutospacing="off" w:after="0" w:afterAutospacing="off"/>
              <w:ind w:left="0" w:right="15"/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Least Privilege</w:t>
            </w:r>
          </w:p>
        </w:tc>
      </w:tr>
      <w:tr w:rsidR="4AFFE3FE" w:rsidTr="4AFFE3FE" w14:paraId="59D7E604">
        <w:trPr>
          <w:trHeight w:val="420"/>
        </w:trPr>
        <w:tc>
          <w:tcPr>
            <w:tcW w:w="988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1E822FCB"/>
        </w:tc>
        <w:tc>
          <w:tcPr>
            <w:tcW w:w="86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6D19A7B2" w14:textId="68C11C13">
            <w:pPr>
              <w:bidi w:val="0"/>
              <w:spacing w:before="0" w:beforeAutospacing="off" w:after="0" w:afterAutospacing="off"/>
              <w:ind w:left="0" w:right="15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Control:</w:t>
            </w:r>
          </w:p>
          <w:p w:rsidR="4AFFE3FE" w:rsidP="4AFFE3FE" w:rsidRDefault="4AFFE3FE" w14:paraId="7529A0AF" w14:textId="55FCC87B">
            <w:pPr>
              <w:bidi w:val="0"/>
              <w:spacing w:before="0" w:beforeAutospacing="off" w:after="0" w:afterAutospacing="off"/>
              <w:ind w:left="0" w:right="15"/>
            </w:pP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Only the minimal access and authorization 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required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to complete a task or function should be provided to users.</w:t>
            </w:r>
          </w:p>
        </w:tc>
      </w:tr>
      <w:tr w:rsidR="4AFFE3FE" w:rsidTr="4AFFE3FE" w14:paraId="3D007F04">
        <w:trPr>
          <w:trHeight w:val="420"/>
        </w:trPr>
        <w:tc>
          <w:tcPr>
            <w:tcW w:w="988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E5022F8"/>
        </w:tc>
        <w:tc>
          <w:tcPr>
            <w:tcW w:w="86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0DFC158B" w14:textId="6F9B6465">
            <w:pPr>
              <w:bidi w:val="0"/>
              <w:spacing w:before="0" w:beforeAutospacing="off" w:after="0" w:afterAutospacing="off"/>
              <w:ind w:left="0" w:right="15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Discussion:</w:t>
            </w:r>
          </w:p>
          <w:p w:rsidR="4AFFE3FE" w:rsidP="4AFFE3FE" w:rsidRDefault="4AFFE3FE" w14:paraId="7C8EB796" w14:textId="7BDE8941">
            <w:pPr>
              <w:bidi w:val="0"/>
              <w:spacing w:before="0" w:beforeAutospacing="off" w:after="0" w:afterAutospacing="off"/>
              <w:ind w:left="0" w:right="15"/>
            </w:pP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Processes, user accounts, and roles should be enforced as necessary to achieve 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least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privilege. The intention is to prevent a user from 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operating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at privilege levels higher than what is necessary to 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accomplish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business 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objectives</w:t>
            </w:r>
            <w:r w:rsidRPr="4AFFE3FE" w:rsidR="4AFFE3FE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</w:t>
            </w:r>
          </w:p>
        </w:tc>
      </w:tr>
      <w:tr w:rsidR="4AFFE3FE" w:rsidTr="4AFFE3FE" w14:paraId="68805101">
        <w:trPr>
          <w:trHeight w:val="420"/>
        </w:trPr>
        <w:tc>
          <w:tcPr>
            <w:tcW w:w="988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B0D3059"/>
        </w:tc>
        <w:tc>
          <w:tcPr>
            <w:tcW w:w="86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FFE3FE" w:rsidP="4AFFE3FE" w:rsidRDefault="4AFFE3FE" w14:paraId="69564924" w14:textId="17A2A61F">
            <w:pPr>
              <w:bidi w:val="0"/>
              <w:spacing w:before="0" w:beforeAutospacing="off" w:after="0" w:afterAutospacing="off"/>
              <w:ind w:left="0" w:right="15"/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4AFFE3FE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 enhancements:</w:t>
            </w:r>
          </w:p>
          <w:p w:rsidR="1F043241" w:rsidP="4AFFE3FE" w:rsidRDefault="1F043241" w14:paraId="7DE161C3" w14:textId="4DA488DC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/>
              <w:ind w:right="15"/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1F04324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Restrict access to sensitive resources based on user role.</w:t>
            </w:r>
          </w:p>
          <w:p w:rsidR="1F043241" w:rsidP="4AFFE3FE" w:rsidRDefault="1F043241" w14:paraId="17495935" w14:textId="6E0E84E7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/>
              <w:ind w:right="15"/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1F04324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Automatically revoke access to sensitive information after </w:t>
            </w:r>
            <w:r w:rsidRPr="4AFFE3FE" w:rsidR="1F04324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 period</w:t>
            </w:r>
            <w:r w:rsidRPr="4AFFE3FE" w:rsidR="1F04324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</w:t>
            </w:r>
          </w:p>
          <w:p w:rsidR="1F043241" w:rsidP="4AFFE3FE" w:rsidRDefault="1F043241" w14:paraId="789DCD2B" w14:textId="34785670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/>
              <w:ind w:right="15"/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1F04324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Keep activity logs of provisioned user accounts.</w:t>
            </w:r>
          </w:p>
          <w:p w:rsidR="1F043241" w:rsidP="4AFFE3FE" w:rsidRDefault="1F043241" w14:paraId="20572D62" w14:textId="7901A9B4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/>
              <w:ind w:right="15"/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FFE3FE" w:rsidR="1F043241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Regularly audit user privileges.</w:t>
            </w:r>
          </w:p>
        </w:tc>
      </w:tr>
    </w:tbl>
    <w:p xmlns:wp14="http://schemas.microsoft.com/office/word/2010/wordml" w:rsidP="4AFFE3FE" wp14:paraId="2C078E63" wp14:textId="65E6D54B">
      <w:pPr>
        <w:pStyle w:val="Normal"/>
      </w:pPr>
      <w:r w:rsidRPr="4AFFE3FE" w:rsidR="7F23131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Note:</w:t>
      </w:r>
      <w:r w:rsidRPr="4AFFE3FE" w:rsidR="7F23131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In the category of access controls, SP 800-53 lists least privilege sixth, i.e. AC-6.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ZfXG9sM" int2:invalidationBookmarkName="" int2:hashCode="9Mmmn3FcPGCqL8" int2:id="NrvgDBI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61ea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68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a7f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483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c1f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0a4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70f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495BE"/>
    <w:rsid w:val="050BA0F3"/>
    <w:rsid w:val="080AF14C"/>
    <w:rsid w:val="080AF14C"/>
    <w:rsid w:val="0D2557A9"/>
    <w:rsid w:val="0F8B0BE4"/>
    <w:rsid w:val="10A7B834"/>
    <w:rsid w:val="15A31F9E"/>
    <w:rsid w:val="1AA83C69"/>
    <w:rsid w:val="1EC40C9E"/>
    <w:rsid w:val="1F043241"/>
    <w:rsid w:val="24D85EFF"/>
    <w:rsid w:val="262601BE"/>
    <w:rsid w:val="2677248D"/>
    <w:rsid w:val="26DB6963"/>
    <w:rsid w:val="28078CCA"/>
    <w:rsid w:val="28078CCA"/>
    <w:rsid w:val="28D495BE"/>
    <w:rsid w:val="2B11EC41"/>
    <w:rsid w:val="2BCB8F97"/>
    <w:rsid w:val="2F1A7760"/>
    <w:rsid w:val="31E3064F"/>
    <w:rsid w:val="32017D18"/>
    <w:rsid w:val="3739E964"/>
    <w:rsid w:val="38F03376"/>
    <w:rsid w:val="3DC5FD3B"/>
    <w:rsid w:val="405E9A71"/>
    <w:rsid w:val="4258E001"/>
    <w:rsid w:val="448304D4"/>
    <w:rsid w:val="4764C9B0"/>
    <w:rsid w:val="4A2054AA"/>
    <w:rsid w:val="4A2054AA"/>
    <w:rsid w:val="4AFFE3FE"/>
    <w:rsid w:val="4B559823"/>
    <w:rsid w:val="4DD73CCD"/>
    <w:rsid w:val="527F74AC"/>
    <w:rsid w:val="52CFCC25"/>
    <w:rsid w:val="55322BA3"/>
    <w:rsid w:val="55A82E0E"/>
    <w:rsid w:val="55A82E0E"/>
    <w:rsid w:val="5612014A"/>
    <w:rsid w:val="5612014A"/>
    <w:rsid w:val="57126D16"/>
    <w:rsid w:val="57266182"/>
    <w:rsid w:val="58664B9B"/>
    <w:rsid w:val="58EB21B9"/>
    <w:rsid w:val="596BBD9F"/>
    <w:rsid w:val="59A45709"/>
    <w:rsid w:val="59A45709"/>
    <w:rsid w:val="5BD77916"/>
    <w:rsid w:val="5CF1206C"/>
    <w:rsid w:val="5D38EA8D"/>
    <w:rsid w:val="5D9DD23C"/>
    <w:rsid w:val="6034838B"/>
    <w:rsid w:val="61B9CFE5"/>
    <w:rsid w:val="664FC053"/>
    <w:rsid w:val="68CB5B37"/>
    <w:rsid w:val="697AAC72"/>
    <w:rsid w:val="697AAC72"/>
    <w:rsid w:val="698BB6F1"/>
    <w:rsid w:val="727E01EE"/>
    <w:rsid w:val="7366F4F1"/>
    <w:rsid w:val="736C717D"/>
    <w:rsid w:val="736C717D"/>
    <w:rsid w:val="754B421E"/>
    <w:rsid w:val="754B421E"/>
    <w:rsid w:val="78DA1FCB"/>
    <w:rsid w:val="7A92D086"/>
    <w:rsid w:val="7A92D086"/>
    <w:rsid w:val="7C66F20E"/>
    <w:rsid w:val="7C66F20E"/>
    <w:rsid w:val="7C8A3F1E"/>
    <w:rsid w:val="7C8A3F1E"/>
    <w:rsid w:val="7CAF2992"/>
    <w:rsid w:val="7F231310"/>
    <w:rsid w:val="7FE0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95BE"/>
  <w15:chartTrackingRefBased/>
  <w15:docId w15:val="{A27A9D5A-F1EF-4A9A-908D-F028922ADF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AFFE3FE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AFFE3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FFE3F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7e2d03874f14482" /><Relationship Type="http://schemas.openxmlformats.org/officeDocument/2006/relationships/numbering" Target="numbering.xml" Id="R6dc287f9ce7d4b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2026-02-09T11:45:43.1802356Z</dcterms:created>
  <dcterms:modified xsi:type="dcterms:W3CDTF">2026-02-09T12:24:10.7476633Z</dcterms:modified>
  <dc:creator>Rozina Khatun</dc:creator>
  <lastModifiedBy>Rozina Khatun</lastModifiedBy>
</coreProperties>
</file>