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Recursive Research Search Engine</w:t>
      </w:r>
    </w:p>
    <w:p>
      <w:pPr>
        <w:pStyle w:val="Heading1"/>
      </w:pPr>
      <w:r>
        <w:t>Table of Contents</w:t>
      </w:r>
    </w:p>
    <w:p>
      <w:r>
        <w:t>(Table of contents will be generated when you open the document in Word)</w:t>
      </w:r>
    </w:p>
    <w:p>
      <w:r>
        <w:br w:type="page"/>
      </w:r>
    </w:p>
    <w:p>
      <w:pPr>
        <w:pStyle w:val="Heading3"/>
      </w:pPr>
      <w:r>
        <w:t>A Graph-Based Document Retrieval System with Personalized PageRank</w:t>
      </w:r>
    </w:p>
    <w:p>
      <w:r>
        <w:rPr>
          <w:b/>
        </w:rPr>
        <w:t>Course:</w:t>
      </w:r>
      <w:r>
        <w:t xml:space="preserve"> Information Retrieval — Semester VI | </w:t>
      </w:r>
      <w:r>
        <w:rPr>
          <w:b/>
        </w:rPr>
        <w:t>Institution:</w:t>
      </w:r>
      <w:r>
        <w:t xml:space="preserve"> BML Munjal University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Abstract</w:t>
      </w:r>
    </w:p>
    <w:p>
      <w:pPr>
        <w:pStyle w:val="ListNumber"/>
      </w:pPr>
      <w:r>
        <w:t>Introduction &amp; Motivation</w:t>
      </w:r>
    </w:p>
    <w:p>
      <w:pPr>
        <w:pStyle w:val="ListNumber"/>
      </w:pPr>
      <w:r>
        <w:t>Problem Statement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Pipeline Flow</w:t>
      </w:r>
    </w:p>
    <w:p>
      <w:pPr>
        <w:pStyle w:val="ListNumber"/>
      </w:pPr>
      <w:r>
        <w:t>Module Design &amp; Implementation</w:t>
      </w:r>
    </w:p>
    <w:p>
      <w:pPr>
        <w:pStyle w:val="ListNumber"/>
      </w:pPr>
      <w:r>
        <w:t>Mathematical Foundations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Evaluation Framework</w:t>
      </w:r>
    </w:p>
    <w:p>
      <w:pPr>
        <w:pStyle w:val="ListNumber"/>
      </w:pPr>
      <w:r>
        <w:t>Results &amp; Discussion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</w:t>
      </w:r>
    </w:p>
    <w:p>
      <w:pPr>
        <w:pStyle w:val="Heading2"/>
      </w:pPr>
      <w:r>
        <w:t>1. Abstract</w:t>
      </w:r>
    </w:p>
    <w:p>
      <w:r>
        <w:t xml:space="preserve">This report presents the design and implementation of a </w:t>
      </w:r>
      <w:r>
        <w:rPr>
          <w:b/>
        </w:rPr>
        <w:t>Graph-Based Recursive Research Search Engine</w:t>
      </w:r>
      <w:r>
        <w:t xml:space="preserve"> that replaces flat, single-pass retrieval with a multi-stage pipeline. The system uses Breadth-First Search (BFS) for recursive document discovery, constructs a weighted document relationship graph using semantic embeddings, and ranks results via </w:t>
      </w:r>
      <w:r>
        <w:rPr>
          <w:b/>
        </w:rPr>
        <w:t>Topic-Sensitive Personalized PageRank</w:t>
      </w:r>
      <w:r>
        <w:t>. A two-stage re-ranking step blends structural authority with passage-level cosine similarity to surface citation-backed answers.</w:t>
      </w:r>
    </w:p>
    <w:p>
      <w:r>
        <w:t xml:space="preserve">The engine explores up to </w:t>
      </w:r>
      <w:r>
        <w:rPr>
          <w:b/>
        </w:rPr>
        <w:t>200 documents</w:t>
      </w:r>
      <w:r>
        <w:t xml:space="preserve"> across </w:t>
      </w:r>
      <w:r>
        <w:rPr>
          <w:b/>
        </w:rPr>
        <w:t>3 BFS depth levels</w:t>
      </w:r>
      <w:r>
        <w:t>, applies a 5-signal content quality gate, uses MinHash-based near-duplicate detection, and generates structured answers via a local LLM (Ollama/LLaMA3) with TextRank as a fallback. All components run offline on CPU hardware.</w:t>
      </w:r>
    </w:p>
    <w:p>
      <w:pPr>
        <w:pStyle w:val="Heading2"/>
      </w:pPr>
      <w:r>
        <w:t>2. Introduction &amp; Motivation</w:t>
      </w:r>
    </w:p>
    <w:p>
      <w:pPr>
        <w:pStyle w:val="Heading3"/>
      </w:pPr>
      <w:r>
        <w:t>2.1 The Flat Retrieval Problem</w:t>
      </w:r>
    </w:p>
    <w:p>
      <w:r>
        <w:t>Standard keyword search follows a flat, one-shot paradigm:</w:t>
      </w:r>
    </w:p>
    <w:p>
      <w:r>
        <w:drawing>
          <wp:inline xmlns:a="http://schemas.openxmlformats.org/drawingml/2006/main" xmlns:pic="http://schemas.openxmlformats.org/drawingml/2006/picture">
            <wp:extent cx="5486400" cy="697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</w:t>
      </w:r>
    </w:p>
    <w:p>
      <w:r>
        <w:t>This fails when:</w:t>
        <w:br/>
        <w:t xml:space="preserve">- The answer is </w:t>
      </w:r>
      <w:r>
        <w:rPr>
          <w:b/>
        </w:rPr>
        <w:t>distributed</w:t>
      </w:r>
      <w:r>
        <w:t xml:space="preserve"> across multiple documents.</w:t>
        <w:br/>
        <w:t xml:space="preserve">- </w:t>
      </w:r>
      <w:r>
        <w:rPr>
          <w:b/>
        </w:rPr>
        <w:t>Synonymy</w:t>
      </w:r>
      <w:r>
        <w:t xml:space="preserve"> causes relevant docs to be missed by exact keyword matching.</w:t>
        <w:br/>
        <w:t xml:space="preserve">- </w:t>
      </w:r>
      <w:r>
        <w:rPr>
          <w:b/>
        </w:rPr>
        <w:t>Source authority</w:t>
      </w:r>
      <w:r>
        <w:t xml:space="preserve"> is ignored (blog = academic paper).</w:t>
        <w:br/>
        <w:t xml:space="preserve">- </w:t>
      </w:r>
      <w:r>
        <w:rPr>
          <w:b/>
        </w:rPr>
        <w:t>Topic drift</w:t>
      </w:r>
      <w:r>
        <w:t xml:space="preserve"> pollutes results with tangentially related content.</w:t>
      </w:r>
    </w:p>
    <w:p>
      <w:pPr>
        <w:pStyle w:val="Heading3"/>
      </w:pPr>
      <w:r>
        <w:t>2.2 Our Approach</w:t>
      </w:r>
    </w:p>
    <w:p>
      <w:r>
        <w:drawing>
          <wp:inline xmlns:a="http://schemas.openxmlformats.org/drawingml/2006/main" xmlns:pic="http://schemas.openxmlformats.org/drawingml/2006/picture">
            <wp:extent cx="5486400" cy="240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2</w:t>
      </w:r>
    </w:p>
    <w:p>
      <w:r>
        <w:t xml:space="preserve">By modelling documents as </w:t>
      </w:r>
      <w:r>
        <w:rPr>
          <w:b/>
        </w:rPr>
        <w:t>nodes in a graph</w:t>
      </w:r>
      <w:r>
        <w:t xml:space="preserve"> with weighted edges representing semantic and structural relationships, the system propagates authority through the network — surfacing documents that are both </w:t>
      </w:r>
      <w:r>
        <w:rPr>
          <w:b/>
        </w:rPr>
        <w:t>query-relevant</w:t>
      </w:r>
      <w:r>
        <w:t xml:space="preserve"> and </w:t>
      </w:r>
      <w:r>
        <w:rPr>
          <w:b/>
        </w:rPr>
        <w:t>structurally trusted</w:t>
      </w:r>
      <w:r>
        <w:t>.</w:t>
      </w:r>
    </w:p>
    <w:p>
      <w:pPr>
        <w:pStyle w:val="Heading2"/>
      </w:pPr>
      <w:r>
        <w:t>3. Problem Statement</w:t>
      </w:r>
    </w:p>
    <w:p>
      <w:pPr>
        <w:pStyle w:val="Quote"/>
      </w:pPr>
      <w:r>
        <w:t>Design and implement a search engine that answers complex research queries by recursively exploring the web, building a document relationship graph, and ranking results using graph-based authority propagation combined with semantic relevance.</w:t>
      </w:r>
    </w:p>
    <w:p>
      <w:pPr>
        <w:pStyle w:val="Heading3"/>
      </w:pPr>
      <w:r>
        <w:t>3.1 System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Max BFS depth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Prevents exponential crawl explosion</w:t>
            </w:r>
          </w:p>
        </w:tc>
      </w:tr>
      <w:tr>
        <w:tc>
          <w:tcPr>
            <w:tcW w:type="dxa" w:w="2880"/>
          </w:tcPr>
          <w:p>
            <w:r>
              <w:t>Max documents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Memory + latency bound</w:t>
            </w:r>
          </w:p>
        </w:tc>
      </w:tr>
      <w:tr>
        <w:tc>
          <w:tcPr>
            <w:tcW w:type="dxa" w:w="2880"/>
          </w:tcPr>
          <w:p>
            <w:r>
              <w:t>Max nodes per level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Controls BFS branching factor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all-MiniLM-L6-v2</w:t>
            </w:r>
          </w:p>
        </w:tc>
        <w:tc>
          <w:tcPr>
            <w:tcW w:type="dxa" w:w="2880"/>
          </w:tcPr>
          <w:p>
            <w:r>
              <w:t>CPU-runnable, 80MB</w:t>
            </w:r>
          </w:p>
        </w:tc>
      </w:tr>
      <w:tr>
        <w:tc>
          <w:tcPr>
            <w:tcW w:type="dxa" w:w="2880"/>
          </w:tcPr>
          <w:p>
            <w:r>
              <w:t>Search API</w:t>
            </w:r>
          </w:p>
        </w:tc>
        <w:tc>
          <w:tcPr>
            <w:tcW w:type="dxa" w:w="2880"/>
          </w:tcPr>
          <w:p>
            <w:r>
              <w:t>Brave (DDG fallback)</w:t>
            </w:r>
          </w:p>
        </w:tc>
        <w:tc>
          <w:tcPr>
            <w:tcW w:type="dxa" w:w="2880"/>
          </w:tcPr>
          <w:p>
            <w:r>
              <w:t>Resilient dual-provider</w:t>
            </w:r>
          </w:p>
        </w:tc>
      </w:tr>
      <w:tr>
        <w:tc>
          <w:tcPr>
            <w:tcW w:type="dxa" w:w="2880"/>
          </w:tcPr>
          <w:p>
            <w:r>
              <w:t>Pruning threshold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Empirically tuned noise cutoff</w:t>
            </w:r>
          </w:p>
        </w:tc>
      </w:tr>
    </w:tbl>
    <w:p>
      <w:pPr>
        <w:pStyle w:val="Heading2"/>
      </w:pPr>
      <w:r>
        <w:t>4. System Architecture</w:t>
      </w:r>
    </w:p>
    <w:p>
      <w:pPr>
        <w:pStyle w:val="Heading3"/>
      </w:pPr>
      <w:r>
        <w:t>4.1 High-Level Module Map</w:t>
      </w:r>
    </w:p>
    <w:p>
      <w:r>
        <w:drawing>
          <wp:inline xmlns:a="http://schemas.openxmlformats.org/drawingml/2006/main" xmlns:pic="http://schemas.openxmlformats.org/drawingml/2006/picture">
            <wp:extent cx="5486400" cy="40421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3</w:t>
      </w:r>
    </w:p>
    <w:p>
      <w:pPr>
        <w:pStyle w:val="Heading3"/>
      </w:pPr>
      <w:r>
        <w:t>4.2 Project File Structure</w:t>
      </w:r>
    </w:p>
    <w:p>
      <w:pPr>
        <w:pStyle w:val="CodeBlock"/>
      </w:pPr>
      <w:r>
        <w:t>deep_search_engine/</w:t>
        <w:br/>
        <w:t>├── app/            main.py, config.py (FastAPI bootstrap)</w:t>
        <w:br/>
        <w:t>├── api/            routes.py (POST /api/v1/deep-search)</w:t>
        <w:br/>
        <w:t>├── query_processing/  parser, extractor, planner, graph, understanding</w:t>
        <w:br/>
        <w:t>├── search/         search_client, recursive_search, node_pruning, reranker</w:t>
        <w:br/>
        <w:t>├── scraping/       scraper, content_cleaner, deduplicator</w:t>
        <w:br/>
        <w:t>├── graph/          document_graph, graph_ranker</w:t>
        <w:br/>
        <w:t>├── storage/        vector_store (FAISS), document_store, cache_manager</w:t>
        <w:br/>
        <w:t>├── llm/            summarizer (Ollama + TextRank fallback)</w:t>
        <w:br/>
        <w:t>├── evaluation/     metrics, benchmark_runner (BM25 baseline)</w:t>
        <w:br/>
        <w:t>├── models/         document.py, query.py (shared dataclasses)</w:t>
        <w:br/>
        <w:t>├── utils/          text_utils, async_executor</w:t>
        <w:br/>
        <w:t>├── live_demo.py    Streamlit UI</w:t>
        <w:br/>
        <w:t>└── requirements.txt</w:t>
        <w:br/>
      </w:r>
    </w:p>
    <w:p>
      <w:pPr>
        <w:pStyle w:val="Heading2"/>
      </w:pPr>
      <w:r>
        <w:t>5. Pipeline Flow</w:t>
      </w:r>
    </w:p>
    <w:p>
      <w:pPr>
        <w:pStyle w:val="Heading3"/>
      </w:pPr>
      <w:r>
        <w:t>5.1 Complete Data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30313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4</w:t>
      </w:r>
    </w:p>
    <w:p>
      <w:pPr>
        <w:pStyle w:val="Heading3"/>
      </w:pPr>
      <w:r>
        <w:t>5.2 BFS Expansion Tree</w:t>
      </w:r>
    </w:p>
    <w:p>
      <w:r>
        <w:drawing>
          <wp:inline xmlns:a="http://schemas.openxmlformats.org/drawingml/2006/main" xmlns:pic="http://schemas.openxmlformats.org/drawingml/2006/picture">
            <wp:extent cx="5486400" cy="3159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5</w:t>
      </w:r>
    </w:p>
    <w:p>
      <w:pPr>
        <w:pStyle w:val="Heading2"/>
      </w:pPr>
      <w:r>
        <w:t>6. Module Design &amp; Implementation</w:t>
      </w:r>
    </w:p>
    <w:p>
      <w:pPr>
        <w:pStyle w:val="Heading3"/>
      </w:pPr>
      <w:r>
        <w:t>6.1 Query Processing</w:t>
      </w:r>
    </w:p>
    <w:p>
      <w:pPr>
        <w:pStyle w:val="Heading4"/>
      </w:pPr>
      <w:r>
        <w:t>Intent Classification (query_understanding.py)</w:t>
      </w:r>
    </w:p>
    <w:p>
      <w:r>
        <w:t>Five intent categories are detected using regex patterns — no ML model required:</w:t>
      </w:r>
    </w:p>
    <w:p>
      <w:r>
        <w:drawing>
          <wp:inline xmlns:a="http://schemas.openxmlformats.org/drawingml/2006/main" xmlns:pic="http://schemas.openxmlformats.org/drawingml/2006/picture">
            <wp:extent cx="5486400" cy="102697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6</w:t>
      </w:r>
    </w:p>
    <w:p>
      <w:r>
        <w:rPr>
          <w:b/>
        </w:rPr>
        <w:t>Rationale:</w:t>
      </w:r>
      <w:r>
        <w:t xml:space="preserve"> Regex patterns are sub-millisecond, require no training data, and the category set is small and well-defined. A learned classifier would capture popularity bias rather than structural query patterns.</w:t>
      </w:r>
    </w:p>
    <w:p>
      <w:pPr>
        <w:pStyle w:val="Heading4"/>
      </w:pPr>
      <w:r>
        <w:t>Keyword Extraction (keyword_extractor.py)</w:t>
      </w:r>
    </w:p>
    <w:p>
      <w:r>
        <w:t>Three methods are merged and deduplicated, then sorted by phrase length (longer = more specific):</w:t>
      </w:r>
    </w:p>
    <w:p>
      <w:r>
        <w:drawing>
          <wp:inline xmlns:a="http://schemas.openxmlformats.org/drawingml/2006/main" xmlns:pic="http://schemas.openxmlformats.org/drawingml/2006/picture">
            <wp:extent cx="5486400" cy="1393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7</w:t>
      </w:r>
    </w:p>
    <w:p>
      <w:pPr>
        <w:pStyle w:val="Heading4"/>
      </w:pPr>
      <w:r>
        <w:t>Query Expansion (query_planner.py)</w:t>
      </w:r>
    </w:p>
    <w:p>
      <w:r>
        <w:t>Seed nodes are generated with a 3-tier priority:</w:t>
        <w:br/>
        <w:t xml:space="preserve">1. </w:t>
      </w:r>
      <w:r>
        <w:rPr>
          <w:b/>
        </w:rPr>
        <w:t>Multi-word phrases</w:t>
      </w:r>
      <w:r>
        <w:t xml:space="preserve"> — highest context density</w:t>
        <w:br/>
        <w:t xml:space="preserve">2. </w:t>
      </w:r>
      <w:r>
        <w:rPr>
          <w:b/>
        </w:rPr>
        <w:t>Single-keyword pairs</w:t>
      </w:r>
      <w:r>
        <w:t xml:space="preserve"> — combined for richer context</w:t>
        <w:br/>
        <w:t xml:space="preserve">3. </w:t>
      </w:r>
      <w:r>
        <w:rPr>
          <w:b/>
        </w:rPr>
        <w:t>Single keywords</w:t>
      </w:r>
      <w:r>
        <w:t xml:space="preserve"> — wrapped with context as last resort</w:t>
      </w:r>
    </w:p>
    <w:p>
      <w:r>
        <w:t xml:space="preserve">Output is always capped at </w:t>
      </w:r>
      <w:r>
        <w:rPr>
          <w:rFonts w:ascii="Consolas" w:hAnsi="Consolas"/>
        </w:rPr>
        <w:t>MAX_NEW_NODES = 6</w:t>
      </w:r>
      <w:r>
        <w:t>.</w:t>
      </w:r>
    </w:p>
    <w:p>
      <w:pPr>
        <w:pStyle w:val="Heading3"/>
      </w:pPr>
      <w:r>
        <w:t>6.2 Node Pruning (node_pruning.py)</w:t>
      </w:r>
    </w:p>
    <w:p>
      <w:r>
        <w:t xml:space="preserve">Each BFS candidate node is scored before being added to the expansion queue. This prevents </w:t>
      </w:r>
      <w:r>
        <w:rPr>
          <w:b/>
        </w:rPr>
        <w:t>topic drift</w:t>
      </w:r>
      <w:r>
        <w:t xml:space="preserve"> by killing off-topic branches early.</w:t>
      </w:r>
    </w:p>
    <w:p>
      <w:r>
        <w:rPr>
          <w:b/>
        </w:rPr>
        <w:t>Scoring components and their domain authority tiers:</w:t>
      </w:r>
    </w:p>
    <w:p>
      <w:r>
        <w:drawing>
          <wp:inline xmlns:a="http://schemas.openxmlformats.org/drawingml/2006/main" xmlns:pic="http://schemas.openxmlformats.org/drawingml/2006/picture">
            <wp:extent cx="5486400" cy="3353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8</w:t>
      </w:r>
    </w:p>
    <w:p>
      <w:pPr>
        <w:pStyle w:val="Heading3"/>
      </w:pPr>
      <w:r>
        <w:t>6.3 Scraping &amp; Cleaning</w:t>
      </w:r>
    </w:p>
    <w:p>
      <w:pPr>
        <w:pStyle w:val="Heading4"/>
      </w:pPr>
      <w:r>
        <w:t>Content Quality Filter (content_cleaner.py)</w:t>
      </w:r>
    </w:p>
    <w:p>
      <w:r>
        <w:t xml:space="preserve">Three </w:t>
      </w:r>
      <w:r>
        <w:rPr>
          <w:b/>
        </w:rPr>
        <w:t>hard filters</w:t>
      </w:r>
      <w:r>
        <w:t xml:space="preserve"> drop a page entirely before scoring:</w:t>
      </w:r>
    </w:p>
    <w:p>
      <w:r>
        <w:drawing>
          <wp:inline xmlns:a="http://schemas.openxmlformats.org/drawingml/2006/main" xmlns:pic="http://schemas.openxmlformats.org/drawingml/2006/picture">
            <wp:extent cx="5486400" cy="79795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9</w:t>
      </w:r>
    </w:p>
    <w:p>
      <w:pPr>
        <w:pStyle w:val="Heading3"/>
      </w:pPr>
      <w:r>
        <w:t>6.4 Deduplication (deduplicator.py)</w:t>
      </w:r>
    </w:p>
    <w:p>
      <w:r>
        <w:t>MinHash with 128 permutations is used. The LSH index allows O(1) near-duplicate lookup regardless of corpus size.</w:t>
      </w:r>
    </w:p>
    <w:p>
      <w:r>
        <w:drawing>
          <wp:inline xmlns:a="http://schemas.openxmlformats.org/drawingml/2006/main" xmlns:pic="http://schemas.openxmlformats.org/drawingml/2006/picture">
            <wp:extent cx="5486400" cy="6104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10</w:t>
      </w:r>
    </w:p>
    <w:p>
      <w:pPr>
        <w:pStyle w:val="Heading3"/>
      </w:pPr>
      <w:r>
        <w:t>6.5 Document Graph (document_graph.py)</w:t>
      </w:r>
    </w:p>
    <w:p>
      <w:r>
        <w:t>Two-phase edge construction guarantees a connected graph:</w:t>
      </w:r>
    </w:p>
    <w:p>
      <w:r>
        <w:drawing>
          <wp:inline xmlns:a="http://schemas.openxmlformats.org/drawingml/2006/main" xmlns:pic="http://schemas.openxmlformats.org/drawingml/2006/picture">
            <wp:extent cx="5486400" cy="13693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11</w:t>
      </w:r>
    </w:p>
    <w:p>
      <w:pPr>
        <w:pStyle w:val="Heading4"/>
      </w:pPr>
      <w:r>
        <w:t>Edge Weight Formula</w:t>
      </w:r>
    </w:p>
    <w:p>
      <w:r>
        <w:t xml:space="preserve">Each candidate edge between documents </w:t>
      </w:r>
      <w:r>
        <w:rPr>
          <w:i/>
        </w:rPr>
        <w:t>i</w:t>
      </w:r>
      <w:r>
        <w:t xml:space="preserve"> and </w:t>
      </w:r>
      <w:r>
        <w:rPr>
          <w:i/>
        </w:rPr>
        <w:t>j</w:t>
      </w:r>
      <w:r>
        <w:t xml:space="preserve"> is assigned a composite weight:</w:t>
      </w:r>
    </w:p>
    <w:p>
      <w:r>
        <w:t>$$W_{ij} = 0.70 \cdot \text{emb_sim}(i,j) + 0.20 \cdot \text{kw_jaccard}(i,j) + 0.10 \cdot \text{link_presence}(i,j)$$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Embedding cosine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Semantic overlap via all-MiniLM-L6-v2</w:t>
            </w:r>
          </w:p>
        </w:tc>
        <w:tc>
          <w:tcPr>
            <w:tcW w:type="dxa" w:w="2160"/>
          </w:tcPr>
          <w:p>
            <w:r>
              <w:t>Dominant because keyword and link signals are too sparse at ≤200 docs</w:t>
            </w:r>
          </w:p>
        </w:tc>
      </w:tr>
      <w:tr>
        <w:tc>
          <w:tcPr>
            <w:tcW w:type="dxa" w:w="2160"/>
          </w:tcPr>
          <w:p>
            <w:r>
              <w:t>Keyword Jaccard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|kw_i ∩ kw_j| / |kw_i ∪ kw_j| over title+heading+snippet tokens</w:t>
            </w:r>
          </w:p>
        </w:tc>
        <w:tc>
          <w:tcPr>
            <w:tcW w:type="dxa" w:w="2160"/>
          </w:tcPr>
          <w:p>
            <w:r>
              <w:t>Captures exact lexical matches embeddings may miss</w:t>
            </w:r>
          </w:p>
        </w:tc>
      </w:tr>
      <w:tr>
        <w:tc>
          <w:tcPr>
            <w:tcW w:type="dxa" w:w="2160"/>
          </w:tcPr>
          <w:p>
            <w:r>
              <w:t>Link presence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0.6 if domain(i) ∈ outbound_links(j) or vice-versa, else 0.0</w:t>
            </w:r>
          </w:p>
        </w:tc>
        <w:tc>
          <w:tcPr>
            <w:tcW w:type="dxa" w:w="2160"/>
          </w:tcPr>
          <w:p>
            <w:r>
              <w:t>Partial credit for domain-level citation (full URL match too rare)</w:t>
            </w:r>
          </w:p>
        </w:tc>
      </w:tr>
    </w:tbl>
    <w:p>
      <w:r>
        <w:rPr>
          <w:b/>
        </w:rPr>
        <w:t>Why embedding-dominant?</w:t>
      </w:r>
      <w:r>
        <w:t xml:space="preserve"> At the scale of 15–200 documents scraped in real-time, hyperlink overlap between arbitrary pages is extremely rare. Embeddings provide a dense, always-available similarity signal.</w:t>
      </w:r>
    </w:p>
    <w:p>
      <w:pPr>
        <w:pStyle w:val="Heading3"/>
      </w:pPr>
      <w:r>
        <w:t>6.6 Graph Ranker — Personalized PageRank (graph_ranker.py)</w:t>
      </w:r>
    </w:p>
    <w:p>
      <w:r>
        <w:drawing>
          <wp:inline xmlns:a="http://schemas.openxmlformats.org/drawingml/2006/main" xmlns:pic="http://schemas.openxmlformats.org/drawingml/2006/picture">
            <wp:extent cx="5486400" cy="60148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12</w:t>
      </w:r>
    </w:p>
    <w:p>
      <w:pPr>
        <w:pStyle w:val="Heading4"/>
      </w:pPr>
      <w:r>
        <w:t>The Personalization Vector Q</w:t>
      </w:r>
    </w:p>
    <w:p>
      <w:r>
        <w:t xml:space="preserve">The teleportation vector </w:t>
      </w:r>
      <w:r>
        <w:rPr>
          <w:b/>
        </w:rPr>
        <w:t>Q</w:t>
      </w:r>
      <w:r>
        <w:t xml:space="preserve"> encodes query-specific bias so that PageRank propagates authority </w:t>
      </w:r>
      <w:r>
        <w:rPr>
          <w:i/>
        </w:rPr>
        <w:t>toward</w:t>
      </w:r>
      <w:r>
        <w:t xml:space="preserve"> the user's topic:</w:t>
      </w:r>
    </w:p>
    <w:p>
      <w:r>
        <w:t>$$Q_i = 0.60 \cdot \hat{s}_i + 0.25 \cdot \hat{d}_i + 0.15 \cdot \hat{r}_i$$</w:t>
      </w:r>
    </w:p>
    <w:p>
      <w:r>
        <w:t>Where each component is individually L1-normalized (sums to 1) before blending: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Computation</w:t>
            </w:r>
          </w:p>
        </w:tc>
      </w:tr>
      <w:tr>
        <w:tc>
          <w:tcPr>
            <w:tcW w:type="dxa" w:w="2880"/>
          </w:tcPr>
          <w:p>
            <w:r>
              <w:t>ŝᵢ</w:t>
            </w:r>
          </w:p>
        </w:tc>
        <w:tc>
          <w:tcPr>
            <w:tcW w:type="dxa" w:w="2880"/>
          </w:tcPr>
          <w:p>
            <w:r>
              <w:t>Semantic similarity</w:t>
            </w:r>
          </w:p>
        </w:tc>
        <w:tc>
          <w:tcPr>
            <w:tcW w:type="dxa" w:w="2880"/>
          </w:tcPr>
          <w:p>
            <w:r>
              <w:t>max(0, embed(docᵢ) · embed(query)), then normalize</w:t>
            </w:r>
          </w:p>
        </w:tc>
      </w:tr>
      <w:tr>
        <w:tc>
          <w:tcPr>
            <w:tcW w:type="dxa" w:w="2880"/>
          </w:tcPr>
          <w:p>
            <w:r>
              <w:t>d̂ᵢ</w:t>
            </w:r>
          </w:p>
        </w:tc>
        <w:tc>
          <w:tcPr>
            <w:tcW w:type="dxa" w:w="2880"/>
          </w:tcPr>
          <w:p>
            <w:r>
              <w:t>Domain authority</w:t>
            </w:r>
          </w:p>
        </w:tc>
        <w:tc>
          <w:tcPr>
            <w:tcW w:type="dxa" w:w="2880"/>
          </w:tcPr>
          <w:p>
            <w:r>
              <w:t>Heuristic score from the tiered domain lookup table</w:t>
            </w:r>
          </w:p>
        </w:tc>
      </w:tr>
      <w:tr>
        <w:tc>
          <w:tcPr>
            <w:tcW w:type="dxa" w:w="2880"/>
          </w:tcPr>
          <w:p>
            <w:r>
              <w:t>r̂ᵢ</w:t>
            </w:r>
          </w:p>
        </w:tc>
        <w:tc>
          <w:tcPr>
            <w:tcW w:type="dxa" w:w="2880"/>
          </w:tcPr>
          <w:p>
            <w:r>
              <w:t>SERP rank signal</w:t>
            </w:r>
          </w:p>
        </w:tc>
        <w:tc>
          <w:tcPr>
            <w:tcW w:type="dxa" w:w="2880"/>
          </w:tcPr>
          <w:p>
            <w:r>
              <w:t>1 / serp_rank, then normalize — rewards higher-ranked results</w:t>
            </w:r>
          </w:p>
        </w:tc>
      </w:tr>
    </w:tbl>
    <w:p>
      <w:r>
        <w:rPr>
          <w:b/>
        </w:rPr>
        <w:t>Why these weights?</w:t>
      </w:r>
      <w:r>
        <w:t xml:space="preserve"> Semantic similarity (0.60) dominates because it directly measures query relevance. Domain authority (0.25) ensures that academic/official sources receive a teleportation bonus even if their embedding similarity is moderate. SERP rank (0.15) provides a weak prior from the search API's own ranking.</w:t>
      </w:r>
    </w:p>
    <w:p>
      <w:pPr>
        <w:pStyle w:val="Heading3"/>
      </w:pPr>
      <w:r>
        <w:t>6.7 Re-ranker (reranker.py)</w:t>
      </w:r>
    </w:p>
    <w:p>
      <w:r>
        <w:t>After PageRank produces a global authority ranking, a passage-level re-ranking step refines the top-20 results:</w:t>
      </w:r>
    </w:p>
    <w:p>
      <w:r>
        <w:drawing>
          <wp:inline xmlns:a="http://schemas.openxmlformats.org/drawingml/2006/main" xmlns:pic="http://schemas.openxmlformats.org/drawingml/2006/picture">
            <wp:extent cx="5486400" cy="7796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13</w:t>
      </w:r>
    </w:p>
    <w:p>
      <w:pPr>
        <w:pStyle w:val="Heading4"/>
      </w:pPr>
      <w:r>
        <w:t>Final Score Formula</w:t>
      </w:r>
    </w:p>
    <w:p>
      <w:r>
        <w:t>$$\text{final_score}_i = 0.60 \cdot \cos(\mathbf{q}, \mathbf{p}_i) + 0.40 \cdot \frac{\text{PR}_i}{\max(\text{PR})}$$</w:t>
      </w:r>
    </w:p>
    <w:p>
      <w:r>
        <w:t>Then confidence is computed via min-max normalization over the result set:</w:t>
      </w:r>
    </w:p>
    <w:p>
      <w:r>
        <w:t>$$\text{confidence}_i = \frac{\text{final_score}_i - \min(\mathbf{f})}{\max(\mathbf{f}) - \min(\mathbf{f})}$$</w:t>
      </w:r>
    </w:p>
    <w:p>
      <w:r>
        <w:rPr>
          <w:b/>
        </w:rPr>
        <w:t>Why re-rank?</w:t>
      </w:r>
      <w:r>
        <w:t xml:space="preserve"> PageRank captures structural authority but is query-agnostic once the graph is built. A document can have high PageRank because many other documents are similar to it (hub), yet its actual content may not answer the query well. Passage-level cosine similarity directly measures answer relevance.</w:t>
      </w:r>
    </w:p>
    <w:p>
      <w:pPr>
        <w:pStyle w:val="Heading3"/>
      </w:pPr>
      <w:r>
        <w:t>6.8 Answer Generation (summarizer.py)</w:t>
      </w:r>
    </w:p>
    <w:p>
      <w:r>
        <w:drawing>
          <wp:inline xmlns:a="http://schemas.openxmlformats.org/drawingml/2006/main" xmlns:pic="http://schemas.openxmlformats.org/drawingml/2006/picture">
            <wp:extent cx="5486400" cy="72831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8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14</w:t>
      </w:r>
    </w:p>
    <w:p>
      <w:r>
        <w:rPr>
          <w:b/>
        </w:rPr>
        <w:t>Triple-fallback design:</w:t>
      </w:r>
      <w:r>
        <w:t xml:space="preserve"> The system attempts Groq's cloud API first (LLaMA 3.3 70B, ~2s latency, highest quality). If Groq is unavailable, it falls back to local Ollama/LLaMA3. As a last resort, TextRank (graph-based extractive summarization) produces answers with zero external dependencies.</w:t>
      </w:r>
    </w:p>
    <w:p>
      <w:pPr>
        <w:pStyle w:val="Heading2"/>
      </w:pPr>
      <w:r>
        <w:t>7. Mathematical Foundations</w:t>
      </w:r>
    </w:p>
    <w:p>
      <w:r>
        <w:t>This section consolidates every formula used across the system with formal notation and rationale.</w:t>
      </w:r>
    </w:p>
    <w:p>
      <w:pPr>
        <w:pStyle w:val="Heading3"/>
      </w:pPr>
      <w:r>
        <w:t>7.1 Cosine Similarity</w:t>
      </w:r>
    </w:p>
    <w:p>
      <w:r>
        <w:t>Used in: node pruning, graph edges, re-ranking, personalization vector.</w:t>
      </w:r>
    </w:p>
    <w:p>
      <w:r>
        <w:t>$$\cos(\mathbf{a}, \mathbf{b}) = \frac{\mathbf{a} \cdot \mathbf{b}}{|\mathbf{a}| \cdot |\mathbf{b}|}$$</w:t>
      </w:r>
    </w:p>
    <w:p>
      <w:r>
        <w:t>For L2-normalized vectors (as enforced by the pipeline), this simplifies to a dot product:</w:t>
      </w:r>
    </w:p>
    <w:p>
      <w:r>
        <w:t>$$\cos(\mathbf{a}, \mathbf{b}) = \mathbf{a} \cdot \mathbf{b} \quad \text{when } |\mathbf{a}| = |\mathbf{b}| = 1$$</w:t>
      </w:r>
    </w:p>
    <w:p>
      <w:r>
        <w:rPr>
          <w:b/>
        </w:rPr>
        <w:t>Why cosine over Euclidean?</w:t>
      </w:r>
      <w:r>
        <w:t xml:space="preserve"> Cosine measures directional similarity regardless of magnitude. Two documents about the same topic but of different lengths will have similar embedding directions but different magnitudes — cosine is invariant to this.</w:t>
      </w:r>
    </w:p>
    <w:p>
      <w:pPr>
        <w:pStyle w:val="Heading3"/>
      </w:pPr>
      <w:r>
        <w:t>7.2 Jaccard Similarity</w:t>
      </w:r>
    </w:p>
    <w:p>
      <w:r>
        <w:t>Used in: keyword overlap (edge weight), MinHash deduplication.</w:t>
      </w:r>
    </w:p>
    <w:p>
      <w:r>
        <w:t>$$J(A, B) = \frac{|A \cap B|}{|A \cup B|}$$</w:t>
      </w:r>
    </w:p>
    <w:p>
      <w:r>
        <w:t>For node pruning, a directed variant is used (coverage of query keywords):</w:t>
      </w:r>
    </w:p>
    <w:p>
      <w:r>
        <w:t>$$\text{keyword_overlap} = \frac{|Q_{\text{kw}} \cap N_{\text{kw}}|}{|Q_{\text{kw}}|}$$</w:t>
      </w:r>
    </w:p>
    <w:p>
      <w:r>
        <w:rPr>
          <w:b/>
        </w:rPr>
        <w:t>Why Jaccard?</w:t>
      </w:r>
      <w:r>
        <w:t xml:space="preserve"> It is a set-based measure that naturally handles the sparse, discrete nature of keyword sets. Unlike cosine on bag-of-words vectors, Jaccard doesn't require vector construction and gives intuitive [0,1] scores.</w:t>
      </w:r>
    </w:p>
    <w:p>
      <w:pPr>
        <w:pStyle w:val="Heading3"/>
      </w:pPr>
      <w:r>
        <w:t>7.3 Topic-Sensitive Personalized PageRank</w:t>
      </w:r>
    </w:p>
    <w:p>
      <w:r>
        <w:t>The core ranking algorithm. Standard PageRank treats all pages equally during teleportation; our version biases toward query-relevant documents.</w:t>
      </w:r>
    </w:p>
    <w:p>
      <w:r>
        <w:rPr>
          <w:b/>
        </w:rPr>
        <w:t>Power iteration update rule:</w:t>
      </w:r>
    </w:p>
    <w:p>
      <w:r>
        <w:t>$$\mathbf{P}^{(t+1)} = \alpha \cdot \mathbf{A}^T \cdot \mathbf{P}^{(t)} + (1 - \alpha) \cdot \mathbf{Q}$$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Score vector (probability distribution over documents)</w:t>
            </w:r>
          </w:p>
        </w:tc>
        <w:tc>
          <w:tcPr>
            <w:tcW w:type="dxa" w:w="2880"/>
          </w:tcPr>
          <w:p>
            <w:r>
              <w:t>Initialized to uniform: 1/N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Row-normalized weighted adjacency matrix</w:t>
            </w:r>
          </w:p>
        </w:tc>
        <w:tc>
          <w:tcPr>
            <w:tcW w:type="dxa" w:w="2880"/>
          </w:tcPr>
          <w:p>
            <w:r>
              <w:t>Each row sums to 1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Personalization vector (query-biased teleportation)</w:t>
            </w:r>
          </w:p>
        </w:tc>
        <w:tc>
          <w:tcPr>
            <w:tcW w:type="dxa" w:w="2880"/>
          </w:tcPr>
          <w:p>
            <w:r>
              <w:t>Sums to 1</w:t>
            </w:r>
          </w:p>
        </w:tc>
      </w:tr>
      <w:tr>
        <w:tc>
          <w:tcPr>
            <w:tcW w:type="dxa" w:w="2880"/>
          </w:tcPr>
          <w:p>
            <w:r>
              <w:t>α</w:t>
            </w:r>
          </w:p>
        </w:tc>
        <w:tc>
          <w:tcPr>
            <w:tcW w:type="dxa" w:w="2880"/>
          </w:tcPr>
          <w:p>
            <w:r>
              <w:t>Damping factor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</w:tbl>
    <w:p>
      <w:r>
        <w:rPr>
          <w:b/>
        </w:rPr>
        <w:t>Convergence:</w:t>
      </w:r>
      <w:r>
        <w:t xml:space="preserve"> Iteration stops when L1 norm of the change falls below tolerance:</w:t>
      </w:r>
    </w:p>
    <w:p>
      <w:r>
        <w:t>$$|\mathbf{P}^{(t+1)} - \mathbf{P}^{(t)}|_1 &lt; 10^{-6}$$</w:t>
      </w:r>
    </w:p>
    <w:p>
      <w:r>
        <w:t>or after 30 iterations (whichever comes first).</w:t>
      </w:r>
    </w:p>
    <w:p>
      <w:r>
        <w:rPr>
          <w:b/>
        </w:rPr>
        <w:t>Why α = 0.85?</w:t>
      </w:r>
      <w:r>
        <w:t xml:space="preserve"> This is the standard value from the original PageRank paper (Brin &amp; Page, 1998). It means at each step there is a 15% chance of "teleporting" to a query-relevant document (via Q) and an 85% chance of following a graph edge. Lower α would over-weight direct relevance at the expense of authority propagation.</w:t>
      </w:r>
    </w:p>
    <w:p>
      <w:r>
        <w:drawing>
          <wp:inline xmlns:a="http://schemas.openxmlformats.org/drawingml/2006/main" xmlns:pic="http://schemas.openxmlformats.org/drawingml/2006/picture">
            <wp:extent cx="5486400" cy="4049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15</w:t>
      </w:r>
    </w:p>
    <w:p>
      <w:pPr>
        <w:pStyle w:val="Heading3"/>
      </w:pPr>
      <w:r>
        <w:t>7.4 BM25 (Baseline)</w:t>
      </w:r>
    </w:p>
    <w:p>
      <w:r>
        <w:t>Used in the evaluation benchmark as a lexical baseline.</w:t>
      </w:r>
    </w:p>
    <w:p>
      <w:r>
        <w:t>$$\text{BM25}(q, d) = \sum_{t \in q} \text{IDF}(t) \cdot \frac{f(t, d) \cdot (k_1 + 1)}{f(t, d) + k_1 \cdot \left(1 - b + b \cdot \frac{|d|}{\text{avgdl}}\right)}$$</w:t>
      </w:r>
    </w:p>
    <w:p>
      <w:r>
        <w:t>Where:</w:t>
      </w:r>
    </w:p>
    <w:p>
      <w:r>
        <w:t>$$\text{IDF}(t) = \ln\left(\frac{N - n(t) + 0.5}{n(t) + 0.5} + 1\right)$$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f(t,d)</w:t>
            </w:r>
          </w:p>
        </w:tc>
        <w:tc>
          <w:tcPr>
            <w:tcW w:type="dxa" w:w="2880"/>
          </w:tcPr>
          <w:p>
            <w:r>
              <w:t>Term frequency of t in document 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k₁</w:t>
            </w:r>
          </w:p>
        </w:tc>
        <w:tc>
          <w:tcPr>
            <w:tcW w:type="dxa" w:w="2880"/>
          </w:tcPr>
          <w:p>
            <w:r>
              <w:t>Term frequency saturation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Length normalization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Total documents in corpus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n(t)</w:t>
            </w:r>
          </w:p>
        </w:tc>
        <w:tc>
          <w:tcPr>
            <w:tcW w:type="dxa" w:w="2880"/>
          </w:tcPr>
          <w:p>
            <w:r>
              <w:t>Number of documents containing term 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avgdl</w:t>
            </w:r>
          </w:p>
        </w:tc>
        <w:tc>
          <w:tcPr>
            <w:tcW w:type="dxa" w:w="2880"/>
          </w:tcPr>
          <w:p>
            <w:r>
              <w:t>Average document length (in tokens)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/>
        </w:rPr>
        <w:t>Why as baseline?</w:t>
      </w:r>
      <w:r>
        <w:t xml:space="preserve"> BM25 is the gold-standard lexical retrieval function. Comparing against it demonstrates the value added by semantic embeddings and graph-based authority propagation.</w:t>
      </w:r>
    </w:p>
    <w:p>
      <w:pPr>
        <w:pStyle w:val="Heading3"/>
      </w:pPr>
      <w:r>
        <w:t>7.5 DCG and NDCG</w:t>
      </w:r>
    </w:p>
    <w:p>
      <w:r>
        <w:t>Used in: evaluation framework.</w:t>
      </w:r>
    </w:p>
    <w:p>
      <w:r>
        <w:t>$$\text{DCG@K} = \sum_{i=1}^{K} \frac{2^{rel_i} - 1}{\log_2(i + 1)}$$</w:t>
      </w:r>
    </w:p>
    <w:p>
      <w:r>
        <w:t>$$\text{NDCG@K} = \frac{\text{DCG@K}}{\text{IDCG@K}}$$</w:t>
      </w:r>
    </w:p>
    <w:p>
      <w:r>
        <w:t>Where IDCG@K is the DCG of the ideal (perfectly sorted) ranking. NDCG ∈ [0, 1] where 1 means the system's ranking matches the ideal ordering.</w:t>
      </w:r>
    </w:p>
    <w:p>
      <w:r>
        <w:rPr>
          <w:b/>
        </w:rPr>
        <w:t>Why NDCG?</w:t>
      </w:r>
      <w:r>
        <w:t xml:space="preserve"> Unlike Precision@K which is binary (relevant or not), NDCG accounts for graded relevance and penalizes relevant documents placed at lower ranks via the logarithmic discount.</w:t>
      </w:r>
    </w:p>
    <w:p>
      <w:pPr>
        <w:pStyle w:val="Heading3"/>
      </w:pPr>
      <w:r>
        <w:t>7.6 MinHash Approximation of Jaccard Similarity</w:t>
      </w:r>
    </w:p>
    <w:p>
      <w:r>
        <w:t>Used in: deduplication.</w:t>
      </w:r>
    </w:p>
    <w:p>
      <w:r>
        <w:t>Given two sets A and B, MinHash estimates their Jaccard similarity using k random hash permutations:</w:t>
      </w:r>
    </w:p>
    <w:p>
      <w:r>
        <w:t>$$\Pr[h_{\min}(A) = h_{\min}(B)] = J(A, B)$$</w:t>
      </w:r>
    </w:p>
    <w:p>
      <w:r>
        <w:t>With 128 permutations, the estimate has standard error:</w:t>
      </w:r>
    </w:p>
    <w:p>
      <w:r>
        <w:t>$$\sigma = \sqrt{\frac{J(1 - J)}{128}}$$</w:t>
      </w:r>
    </w:p>
    <w:p>
      <w:r>
        <w:t>For the decision threshold J &gt; 0.90, this gives σ ≈ 0.026 — sufficient precision for near-duplicate detection.</w:t>
      </w:r>
    </w:p>
    <w:p>
      <w:r>
        <w:rPr>
          <w:b/>
        </w:rPr>
        <w:t>Why MinHash over exact comparison?</w:t>
      </w:r>
      <w:r>
        <w:t xml:space="preserve"> Pairwise text comparison is O(N²·L) where L is document length. MinHash reduces each document to a fixed 128-integer signature, making comparison O(1) via the LSH index.</w:t>
      </w:r>
    </w:p>
    <w:p>
      <w:pPr>
        <w:pStyle w:val="Heading3"/>
      </w:pPr>
      <w:r>
        <w:t>7.7 Content Quality Score</w:t>
      </w:r>
    </w:p>
    <w:p>
      <w:r>
        <w:t>Used in: content cleaner hard filter and quality gate.</w:t>
      </w:r>
    </w:p>
    <w:p>
      <w:r>
        <w:t>$$Q_{\text{page}} = 0.30 \cdot \text{tl} + 0.20 \cdot \text{utr} + 0.20 \cdot \text{lld} + 0.20 \cdot \text{rd} + 0.10 \cdot \text{tr}$$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Text length (tl)</w:t>
            </w:r>
          </w:p>
        </w:tc>
        <w:tc>
          <w:tcPr>
            <w:tcW w:type="dxa" w:w="2880"/>
          </w:tcPr>
          <w:p>
            <w:r>
              <w:t>min(word_count / 2000, 1.0)</w:t>
            </w:r>
          </w:p>
        </w:tc>
        <w:tc>
          <w:tcPr>
            <w:tcW w:type="dxa" w:w="2880"/>
          </w:tcPr>
          <w:p>
            <w:r>
              <w:t>Longer articles are generally more substantive</w:t>
            </w:r>
          </w:p>
        </w:tc>
      </w:tr>
      <w:tr>
        <w:tc>
          <w:tcPr>
            <w:tcW w:type="dxa" w:w="2880"/>
          </w:tcPr>
          <w:p>
            <w:r>
              <w:t>Unique token ratio (utr)</w:t>
            </w:r>
          </w:p>
        </w:tc>
        <w:tc>
          <w:tcPr>
            <w:tcW w:type="dxa" w:w="2880"/>
          </w:tcPr>
          <w:p>
            <w:r>
              <w:t>unique_tokens / total_tokens</w:t>
            </w:r>
          </w:p>
        </w:tc>
        <w:tc>
          <w:tcPr>
            <w:tcW w:type="dxa" w:w="2880"/>
          </w:tcPr>
          <w:p>
            <w:r>
              <w:t>Low ratio → keyword-stuffed SEO spam</w:t>
            </w:r>
          </w:p>
        </w:tc>
      </w:tr>
      <w:tr>
        <w:tc>
          <w:tcPr>
            <w:tcW w:type="dxa" w:w="2880"/>
          </w:tcPr>
          <w:p>
            <w:r>
              <w:t>Low link density (lld)</w:t>
            </w:r>
          </w:p>
        </w:tc>
        <w:tc>
          <w:tcPr>
            <w:tcW w:type="dxa" w:w="2880"/>
          </w:tcPr>
          <w:p>
            <w:r>
              <w:t>max(0, 1 − link_density / 0.05)</w:t>
            </w:r>
          </w:p>
        </w:tc>
        <w:tc>
          <w:tcPr>
            <w:tcW w:type="dxa" w:w="2880"/>
          </w:tcPr>
          <w:p>
            <w:r>
              <w:t>High link ratio → navigation or directory page</w:t>
            </w:r>
          </w:p>
        </w:tc>
      </w:tr>
      <w:tr>
        <w:tc>
          <w:tcPr>
            <w:tcW w:type="dxa" w:w="2880"/>
          </w:tcPr>
          <w:p>
            <w:r>
              <w:t>Readability (rd)</w:t>
            </w:r>
          </w:p>
        </w:tc>
        <w:tc>
          <w:tcPr>
            <w:tcW w:type="dxa" w:w="2880"/>
          </w:tcPr>
          <w:p>
            <w:r>
              <w:t>Triangle function peaking at 17 words/sentence</w:t>
            </w:r>
          </w:p>
        </w:tc>
        <w:tc>
          <w:tcPr>
            <w:tcW w:type="dxa" w:w="2880"/>
          </w:tcPr>
          <w:p>
            <w:r>
              <w:t>Captures writing quality; too short or too long sentences indicate poor content</w:t>
            </w:r>
          </w:p>
        </w:tc>
      </w:tr>
      <w:tr>
        <w:tc>
          <w:tcPr>
            <w:tcW w:type="dxa" w:w="2880"/>
          </w:tcPr>
          <w:p>
            <w:r>
              <w:t>Title relevance (tr)</w:t>
            </w:r>
          </w:p>
        </w:tc>
        <w:tc>
          <w:tcPr>
            <w:tcW w:type="dxa" w:w="2880"/>
          </w:tcPr>
          <w:p>
            <w:r>
              <w:t>|title_words ∩ heading_words| / |title_words|</w:t>
            </w:r>
          </w:p>
        </w:tc>
        <w:tc>
          <w:tcPr>
            <w:tcW w:type="dxa" w:w="2880"/>
          </w:tcPr>
          <w:p>
            <w:r>
              <w:t>Measures internal page coherence</w:t>
            </w:r>
          </w:p>
        </w:tc>
      </w:tr>
    </w:tbl>
    <w:p>
      <w:pPr>
        <w:pStyle w:val="Heading3"/>
      </w:pPr>
      <w:r>
        <w:t>7.8 Node Pruning Score (6-Component)</w:t>
      </w:r>
    </w:p>
    <w:p>
      <w:r>
        <w:t>Used in: BFS expansion control.</w:t>
      </w:r>
    </w:p>
    <w:p>
      <w:r>
        <w:t>$$S_{\text{node}} = 0.25 \cdot \text{sem} + 0.20 \cdot \text{kw} + 0.15 \cdot \text{serp} + 0.15 \cdot \text{dom} + 0.15 \cdot \text{qual} + 0.10 \cdot \text{fresh}$$</w:t>
      </w:r>
    </w:p>
    <w:p>
      <w:r>
        <w:t>Nodes with $S_{\text{node}} &lt; 0.55$ are pruned (not explored further). This prevents topic drift by killing off-topic BFS branches early — before they consume scraping budget.</w:t>
      </w:r>
    </w:p>
    <w:p>
      <w:pPr>
        <w:pStyle w:val="Heading3"/>
      </w:pPr>
      <w:r>
        <w:t>7.9 Min-Max Normalization</w:t>
      </w:r>
    </w:p>
    <w:p>
      <w:r>
        <w:t>Used in: re-ranker confidence scores.</w:t>
      </w:r>
    </w:p>
    <w:p>
      <w:r>
        <w:t>$$x_{\text{norm}} = \frac{x - x_{\min}}{x_{\max} - x_{\min}}$$</w:t>
      </w:r>
    </w:p>
    <w:p>
      <w:r>
        <w:rPr>
          <w:b/>
        </w:rPr>
        <w:t>Why min-max over z-score?</w:t>
      </w:r>
      <w:r>
        <w:t xml:space="preserve"> The output must be in [0, 1] for a confidence percentage. Z-score normalization can produce negative values and values &gt; 1, making it unsuitable for user-facing confidence labels.</w:t>
      </w:r>
    </w:p>
    <w:p>
      <w:pPr>
        <w:pStyle w:val="Heading2"/>
      </w:pPr>
      <w:r>
        <w:t>8.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API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Async REST API with auto-generated OpenAPI docs</w:t>
            </w:r>
          </w:p>
        </w:tc>
      </w:tr>
      <w:tr>
        <w:tc>
          <w:tcPr>
            <w:tcW w:type="dxa" w:w="2880"/>
          </w:tcPr>
          <w:p>
            <w:r>
              <w:t>Web Scraping</w:t>
            </w:r>
          </w:p>
        </w:tc>
        <w:tc>
          <w:tcPr>
            <w:tcW w:type="dxa" w:w="2880"/>
          </w:tcPr>
          <w:p>
            <w:r>
              <w:t>scrapling + httpx</w:t>
            </w:r>
          </w:p>
        </w:tc>
        <w:tc>
          <w:tcPr>
            <w:tcW w:type="dxa" w:w="2880"/>
          </w:tcPr>
          <w:p>
            <w:r>
              <w:t>JavaScript-capable scraping with async HTTP</w:t>
            </w:r>
          </w:p>
        </w:tc>
      </w:tr>
      <w:tr>
        <w:tc>
          <w:tcPr>
            <w:tcW w:type="dxa" w:w="2880"/>
          </w:tcPr>
          <w:p>
            <w:r>
              <w:t>NLP Pipeline</w:t>
            </w:r>
          </w:p>
        </w:tc>
        <w:tc>
          <w:tcPr>
            <w:tcW w:type="dxa" w:w="2880"/>
          </w:tcPr>
          <w:p>
            <w:r>
              <w:t>spaCy (en_core_web_sm)</w:t>
            </w:r>
          </w:p>
        </w:tc>
        <w:tc>
          <w:tcPr>
            <w:tcW w:type="dxa" w:w="2880"/>
          </w:tcPr>
          <w:p>
            <w:r>
              <w:t>NER, noun chunks, tokenization</w:t>
            </w:r>
          </w:p>
        </w:tc>
      </w:tr>
      <w:tr>
        <w:tc>
          <w:tcPr>
            <w:tcW w:type="dxa" w:w="2880"/>
          </w:tcPr>
          <w:p>
            <w:r>
              <w:t>Keyword Extraction</w:t>
            </w:r>
          </w:p>
        </w:tc>
        <w:tc>
          <w:tcPr>
            <w:tcW w:type="dxa" w:w="2880"/>
          </w:tcPr>
          <w:p>
            <w:r>
              <w:t>YAKE</w:t>
            </w:r>
          </w:p>
        </w:tc>
        <w:tc>
          <w:tcPr>
            <w:tcW w:type="dxa" w:w="2880"/>
          </w:tcPr>
          <w:p>
            <w:r>
              <w:t>Unsupervised statistical keyword extraction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all-MiniLM-L6-v2 (384-dim)</w:t>
            </w:r>
          </w:p>
        </w:tc>
        <w:tc>
          <w:tcPr>
            <w:tcW w:type="dxa" w:w="2880"/>
          </w:tcPr>
          <w:p>
            <w:r>
              <w:t>CPU-runnable sentence transformer (~80 MB)</w:t>
            </w:r>
          </w:p>
        </w:tc>
      </w:tr>
      <w:tr>
        <w:tc>
          <w:tcPr>
            <w:tcW w:type="dxa" w:w="2880"/>
          </w:tcPr>
          <w:p>
            <w:r>
              <w:t>Vector Index</w:t>
            </w:r>
          </w:p>
        </w:tc>
        <w:tc>
          <w:tcPr>
            <w:tcW w:type="dxa" w:w="2880"/>
          </w:tcPr>
          <w:p>
            <w:r>
              <w:t>FAISS (IndexFlatIP)</w:t>
            </w:r>
          </w:p>
        </w:tc>
        <w:tc>
          <w:tcPr>
            <w:tcW w:type="dxa" w:w="2880"/>
          </w:tcPr>
          <w:p>
            <w:r>
              <w:t>Inner-product search on normalized vectors</w:t>
            </w:r>
          </w:p>
        </w:tc>
      </w:tr>
      <w:tr>
        <w:tc>
          <w:tcPr>
            <w:tcW w:type="dxa" w:w="2880"/>
          </w:tcPr>
          <w:p>
            <w:r>
              <w:t>Graph Library</w:t>
            </w:r>
          </w:p>
        </w:tc>
        <w:tc>
          <w:tcPr>
            <w:tcW w:type="dxa" w:w="2880"/>
          </w:tcPr>
          <w:p>
            <w:r>
              <w:t>NetworkX</w:t>
            </w:r>
          </w:p>
        </w:tc>
        <w:tc>
          <w:tcPr>
            <w:tcW w:type="dxa" w:w="2880"/>
          </w:tcPr>
          <w:p>
            <w:r>
              <w:t>Weighted undirected graph + adjacency matrix export</w:t>
            </w:r>
          </w:p>
        </w:tc>
      </w:tr>
      <w:tr>
        <w:tc>
          <w:tcPr>
            <w:tcW w:type="dxa" w:w="2880"/>
          </w:tcPr>
          <w:p>
            <w:r>
              <w:t>Deduplication</w:t>
            </w:r>
          </w:p>
        </w:tc>
        <w:tc>
          <w:tcPr>
            <w:tcW w:type="dxa" w:w="2880"/>
          </w:tcPr>
          <w:p>
            <w:r>
              <w:t>datasketch (MinHash + LSH)</w:t>
            </w:r>
          </w:p>
        </w:tc>
        <w:tc>
          <w:tcPr>
            <w:tcW w:type="dxa" w:w="2880"/>
          </w:tcPr>
          <w:p>
            <w:r>
              <w:t>O(1) near-duplicate lookup</w:t>
            </w:r>
          </w:p>
        </w:tc>
      </w:tr>
      <w:tr>
        <w:tc>
          <w:tcPr>
            <w:tcW w:type="dxa" w:w="2880"/>
          </w:tcPr>
          <w:p>
            <w:r>
              <w:t>LLM (Primary)</w:t>
            </w:r>
          </w:p>
        </w:tc>
        <w:tc>
          <w:tcPr>
            <w:tcW w:type="dxa" w:w="2880"/>
          </w:tcPr>
          <w:p>
            <w:r>
              <w:t>Groq API + LLaMA 3.3 70B</w:t>
            </w:r>
          </w:p>
        </w:tc>
        <w:tc>
          <w:tcPr>
            <w:tcW w:type="dxa" w:w="2880"/>
          </w:tcPr>
          <w:p>
            <w:r>
              <w:t>Cloud-based fast inference (~2s)</w:t>
            </w:r>
          </w:p>
        </w:tc>
      </w:tr>
      <w:tr>
        <w:tc>
          <w:tcPr>
            <w:tcW w:type="dxa" w:w="2880"/>
          </w:tcPr>
          <w:p>
            <w:r>
              <w:t>LLM (Fallback 1)</w:t>
            </w:r>
          </w:p>
        </w:tc>
        <w:tc>
          <w:tcPr>
            <w:tcW w:type="dxa" w:w="2880"/>
          </w:tcPr>
          <w:p>
            <w:r>
              <w:t>Ollama + LLaMA 3</w:t>
            </w:r>
          </w:p>
        </w:tc>
        <w:tc>
          <w:tcPr>
            <w:tcW w:type="dxa" w:w="2880"/>
          </w:tcPr>
          <w:p>
            <w:r>
              <w:t>Local abstractive answer generation</w:t>
            </w:r>
          </w:p>
        </w:tc>
      </w:tr>
      <w:tr>
        <w:tc>
          <w:tcPr>
            <w:tcW w:type="dxa" w:w="2880"/>
          </w:tcPr>
          <w:p>
            <w:r>
              <w:t>LLM (Fallback 2)</w:t>
            </w:r>
          </w:p>
        </w:tc>
        <w:tc>
          <w:tcPr>
            <w:tcW w:type="dxa" w:w="2880"/>
          </w:tcPr>
          <w:p>
            <w:r>
              <w:t>sumy TextRank</w:t>
            </w:r>
          </w:p>
        </w:tc>
        <w:tc>
          <w:tcPr>
            <w:tcW w:type="dxa" w:w="2880"/>
          </w:tcPr>
          <w:p>
            <w:r>
              <w:t>Extractive summarization — zero external dependency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Interactive demo UI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Async/await, type hints, dataclasses</w:t>
            </w:r>
          </w:p>
        </w:tc>
      </w:tr>
    </w:tbl>
    <w:p>
      <w:pPr>
        <w:pStyle w:val="Heading2"/>
      </w:pPr>
      <w:r>
        <w:t>9. Evaluation Framework</w:t>
      </w:r>
    </w:p>
    <w:p>
      <w:pPr>
        <w:pStyle w:val="Heading3"/>
      </w:pPr>
      <w:r>
        <w:t>9.1 Metrics</w:t>
      </w:r>
    </w:p>
    <w:p>
      <w:r>
        <w:drawing>
          <wp:inline xmlns:a="http://schemas.openxmlformats.org/drawingml/2006/main" xmlns:pic="http://schemas.openxmlformats.org/drawingml/2006/picture">
            <wp:extent cx="5486400" cy="33097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</w:t>
            </w:r>
          </w:p>
        </w:tc>
      </w:tr>
      <w:tr>
        <w:tc>
          <w:tcPr>
            <w:tcW w:type="dxa" w:w="2880"/>
          </w:tcPr>
          <w:p>
            <w:r>
              <w:t>Precision@10</w:t>
            </w:r>
          </w:p>
        </w:tc>
        <w:tc>
          <w:tcPr>
            <w:tcW w:type="dxa" w:w="2880"/>
          </w:tcPr>
          <w:p>
            <w:r>
              <w:t>Fraction of top-10 results that are relevant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Recall@10</w:t>
            </w:r>
          </w:p>
        </w:tc>
        <w:tc>
          <w:tcPr>
            <w:tcW w:type="dxa" w:w="2880"/>
          </w:tcPr>
          <w:p>
            <w:r>
              <w:t>Fraction of all relevant docs found in top-10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NDCG@10</w:t>
            </w:r>
          </w:p>
        </w:tc>
        <w:tc>
          <w:tcPr>
            <w:tcW w:type="dxa" w:w="2880"/>
          </w:tcPr>
          <w:p>
            <w:r>
              <w:t>Ranking quality with graded relevance and position discount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Topical Coverage</w:t>
            </w:r>
          </w:p>
        </w:tc>
        <w:tc>
          <w:tcPr>
            <w:tcW w:type="dxa" w:w="2880"/>
          </w:tcPr>
          <w:p>
            <w:r>
              <w:t>Breadth of query keyword coverage across retrieved docs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pPr>
        <w:pStyle w:val="Heading3"/>
      </w:pPr>
      <w:r>
        <w:t>9.2 Baseline Comparison</w:t>
      </w:r>
    </w:p>
    <w:p>
      <w:r>
        <w:t xml:space="preserve">The system is benchmarked against </w:t>
      </w:r>
      <w:r>
        <w:rPr>
          <w:b/>
        </w:rPr>
        <w:t>BM25</w:t>
      </w:r>
      <w:r>
        <w:t xml:space="preserve"> (lexical retrieval) using the </w:t>
      </w:r>
      <w:r>
        <w:rPr>
          <w:rFonts w:ascii="Consolas" w:hAnsi="Consolas"/>
        </w:rPr>
        <w:t>benchmark_runner.py</w:t>
      </w:r>
      <w:r>
        <w:t xml:space="preserve"> module. Both systems receive the same tokenized corpus and queries, and are evaluated on identical relevance judgments.</w:t>
      </w:r>
    </w:p>
    <w:p>
      <w:r>
        <w:drawing>
          <wp:inline xmlns:a="http://schemas.openxmlformats.org/drawingml/2006/main" xmlns:pic="http://schemas.openxmlformats.org/drawingml/2006/picture">
            <wp:extent cx="5486400" cy="10678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17</w:t>
      </w:r>
    </w:p>
    <w:p>
      <w:pPr>
        <w:pStyle w:val="Heading2"/>
      </w:pPr>
      <w:r>
        <w:t>10. Results &amp; Discussion</w:t>
      </w:r>
    </w:p>
    <w:p>
      <w:pPr>
        <w:pStyle w:val="Heading3"/>
      </w:pPr>
      <w:r>
        <w:t>10.1 Architectural 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Flat Retrieval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System</w:t>
            </w:r>
          </w:p>
        </w:tc>
      </w:tr>
      <w:tr>
        <w:tc>
          <w:tcPr>
            <w:tcW w:type="dxa" w:w="2880"/>
          </w:tcPr>
          <w:p>
            <w:r>
              <w:t>Document discovery</w:t>
            </w:r>
          </w:p>
        </w:tc>
        <w:tc>
          <w:tcPr>
            <w:tcW w:type="dxa" w:w="2880"/>
          </w:tcPr>
          <w:p>
            <w:r>
              <w:t>Single SERP pass</w:t>
            </w:r>
          </w:p>
        </w:tc>
        <w:tc>
          <w:tcPr>
            <w:tcW w:type="dxa" w:w="2880"/>
          </w:tcPr>
          <w:p>
            <w:r>
              <w:t>BFS 3-level recursive expansion</w:t>
            </w:r>
          </w:p>
        </w:tc>
      </w:tr>
      <w:tr>
        <w:tc>
          <w:tcPr>
            <w:tcW w:type="dxa" w:w="2880"/>
          </w:tcPr>
          <w:p>
            <w:r>
              <w:t>Relevance signal</w:t>
            </w:r>
          </w:p>
        </w:tc>
        <w:tc>
          <w:tcPr>
            <w:tcW w:type="dxa" w:w="2880"/>
          </w:tcPr>
          <w:p>
            <w:r>
              <w:t>Keyword matching only</w:t>
            </w:r>
          </w:p>
        </w:tc>
        <w:tc>
          <w:tcPr>
            <w:tcW w:type="dxa" w:w="2880"/>
          </w:tcPr>
          <w:p>
            <w:r>
              <w:t>Semantic embeddings + keyword + link signals</w:t>
            </w:r>
          </w:p>
        </w:tc>
      </w:tr>
      <w:tr>
        <w:tc>
          <w:tcPr>
            <w:tcW w:type="dxa" w:w="2880"/>
          </w:tcPr>
          <w:p>
            <w:r>
              <w:t>Authority signal</w:t>
            </w:r>
          </w:p>
        </w:tc>
        <w:tc>
          <w:tcPr>
            <w:tcW w:type="dxa" w:w="2880"/>
          </w:tcPr>
          <w:p>
            <w:r>
              <w:t>None (or opaque API ranking)</w:t>
            </w:r>
          </w:p>
        </w:tc>
        <w:tc>
          <w:tcPr>
            <w:tcW w:type="dxa" w:w="2880"/>
          </w:tcPr>
          <w:p>
            <w:r>
              <w:t>Personalized PageRank with tiered domain trust</w:t>
            </w:r>
          </w:p>
        </w:tc>
      </w:tr>
      <w:tr>
        <w:tc>
          <w:tcPr>
            <w:tcW w:type="dxa" w:w="2880"/>
          </w:tcPr>
          <w:p>
            <w:r>
              <w:t>Duplicate handling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MinHash LSH (128-perm, threshold 0.90)</w:t>
            </w:r>
          </w:p>
        </w:tc>
      </w:tr>
      <w:tr>
        <w:tc>
          <w:tcPr>
            <w:tcW w:type="dxa" w:w="2880"/>
          </w:tcPr>
          <w:p>
            <w:r>
              <w:t>Content quality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5-signal quality gate with 3 hard filters</w:t>
            </w:r>
          </w:p>
        </w:tc>
      </w:tr>
      <w:tr>
        <w:tc>
          <w:tcPr>
            <w:tcW w:type="dxa" w:w="2880"/>
          </w:tcPr>
          <w:p>
            <w:r>
              <w:t>Topic drift control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6-component pruning scorer (threshold 0.55)</w:t>
            </w:r>
          </w:p>
        </w:tc>
      </w:tr>
      <w:tr>
        <w:tc>
          <w:tcPr>
            <w:tcW w:type="dxa" w:w="2880"/>
          </w:tcPr>
          <w:p>
            <w:r>
              <w:t>Answer generation</w:t>
            </w:r>
          </w:p>
        </w:tc>
        <w:tc>
          <w:tcPr>
            <w:tcW w:type="dxa" w:w="2880"/>
          </w:tcPr>
          <w:p>
            <w:r>
              <w:t>User reads raw results</w:t>
            </w:r>
          </w:p>
        </w:tc>
        <w:tc>
          <w:tcPr>
            <w:tcW w:type="dxa" w:w="2880"/>
          </w:tcPr>
          <w:p>
            <w:r>
              <w:t>LLM synthesis with structured citations</w:t>
            </w:r>
          </w:p>
        </w:tc>
      </w:tr>
    </w:tbl>
    <w:p>
      <w:pPr>
        <w:pStyle w:val="Heading3"/>
      </w:pPr>
      <w:r>
        <w:t>10.2 Design Tradeoffs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α = 0.85 damping</w:t>
            </w:r>
          </w:p>
        </w:tc>
        <w:tc>
          <w:tcPr>
            <w:tcW w:type="dxa" w:w="2880"/>
          </w:tcPr>
          <w:p>
            <w:r>
              <w:t>Balances authority propagation with query focus</w:t>
            </w:r>
          </w:p>
        </w:tc>
        <w:tc>
          <w:tcPr>
            <w:tcW w:type="dxa" w:w="2880"/>
          </w:tcPr>
          <w:p>
            <w:r>
              <w:t>Requires ~20 iterations to converge</w:t>
            </w:r>
          </w:p>
        </w:tc>
      </w:tr>
      <w:tr>
        <w:tc>
          <w:tcPr>
            <w:tcW w:type="dxa" w:w="2880"/>
          </w:tcPr>
          <w:p>
            <w:r>
              <w:t>Embedding-dominant edge weight (0.70)</w:t>
            </w:r>
          </w:p>
        </w:tc>
        <w:tc>
          <w:tcPr>
            <w:tcW w:type="dxa" w:w="2880"/>
          </w:tcPr>
          <w:p>
            <w:r>
              <w:t>Reliable dense signal at small N</w:t>
            </w:r>
          </w:p>
        </w:tc>
        <w:tc>
          <w:tcPr>
            <w:tcW w:type="dxa" w:w="2880"/>
          </w:tcPr>
          <w:p>
            <w:r>
              <w:t>Misses structural citation patterns</w:t>
            </w:r>
          </w:p>
        </w:tc>
      </w:tr>
      <w:tr>
        <w:tc>
          <w:tcPr>
            <w:tcW w:type="dxa" w:w="2880"/>
          </w:tcPr>
          <w:p>
            <w:r>
              <w:t>6-component pruning</w:t>
            </w:r>
          </w:p>
        </w:tc>
        <w:tc>
          <w:tcPr>
            <w:tcW w:type="dxa" w:w="2880"/>
          </w:tcPr>
          <w:p>
            <w:r>
              <w:t>Fine-grained drift control</w:t>
            </w:r>
          </w:p>
        </w:tc>
        <w:tc>
          <w:tcPr>
            <w:tcW w:type="dxa" w:w="2880"/>
          </w:tcPr>
          <w:p>
            <w:r>
              <w:t>More hyperparameters to tune</w:t>
            </w:r>
          </w:p>
        </w:tc>
      </w:tr>
      <w:tr>
        <w:tc>
          <w:tcPr>
            <w:tcW w:type="dxa" w:w="2880"/>
          </w:tcPr>
          <w:p>
            <w:r>
              <w:t>MinHash 128-perm</w:t>
            </w:r>
          </w:p>
        </w:tc>
        <w:tc>
          <w:tcPr>
            <w:tcW w:type="dxa" w:w="2880"/>
          </w:tcPr>
          <w:p>
            <w:r>
              <w:t>Fast O(1) dedup with σ ≈ 0.026</w:t>
            </w:r>
          </w:p>
        </w:tc>
        <w:tc>
          <w:tcPr>
            <w:tcW w:type="dxa" w:w="2880"/>
          </w:tcPr>
          <w:p>
            <w:r>
              <w:t>Small false-positive/negative rate</w:t>
            </w:r>
          </w:p>
        </w:tc>
      </w:tr>
      <w:tr>
        <w:tc>
          <w:tcPr>
            <w:tcW w:type="dxa" w:w="2880"/>
          </w:tcPr>
          <w:p>
            <w:r>
              <w:t>Passage-level re-ranking (512 words)</w:t>
            </w:r>
          </w:p>
        </w:tc>
        <w:tc>
          <w:tcPr>
            <w:tcW w:type="dxa" w:w="2880"/>
          </w:tcPr>
          <w:p>
            <w:r>
              <w:t>Captures answer relevance, not just topic</w:t>
            </w:r>
          </w:p>
        </w:tc>
        <w:tc>
          <w:tcPr>
            <w:tcW w:type="dxa" w:w="2880"/>
          </w:tcPr>
          <w:p>
            <w:r>
              <w:t>Additional embedding computation</w:t>
            </w:r>
          </w:p>
        </w:tc>
      </w:tr>
    </w:tbl>
    <w:p>
      <w:pPr>
        <w:pStyle w:val="Heading3"/>
      </w:pPr>
      <w:r>
        <w:t>10.3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Bottleneck</w:t>
            </w:r>
          </w:p>
        </w:tc>
      </w:tr>
      <w:tr>
        <w:tc>
          <w:tcPr>
            <w:tcW w:type="dxa" w:w="2880"/>
          </w:tcPr>
          <w:p>
            <w:r>
              <w:t>Document cap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O(N²) similarity matrix in graph construction</w:t>
            </w:r>
          </w:p>
        </w:tc>
      </w:tr>
      <w:tr>
        <w:tc>
          <w:tcPr>
            <w:tcW w:type="dxa" w:w="2880"/>
          </w:tcPr>
          <w:p>
            <w:r>
              <w:t>BFS depth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Exponential crawl if branching is not pruned</w:t>
            </w:r>
          </w:p>
        </w:tc>
      </w:tr>
      <w:tr>
        <w:tc>
          <w:tcPr>
            <w:tcW w:type="dxa" w:w="2880"/>
          </w:tcPr>
          <w:p>
            <w:r>
              <w:t>FAISS capacity</w:t>
            </w:r>
          </w:p>
        </w:tc>
        <w:tc>
          <w:tcPr>
            <w:tcW w:type="dxa" w:w="2880"/>
          </w:tcPr>
          <w:p>
            <w:r>
              <w:t>100K documents</w:t>
            </w:r>
          </w:p>
        </w:tc>
        <w:tc>
          <w:tcPr>
            <w:tcW w:type="dxa" w:w="2880"/>
          </w:tcPr>
          <w:p>
            <w:r>
              <w:t>Memory (~150 MB at 384-dim float32)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80 MB, CPU</w:t>
            </w:r>
          </w:p>
        </w:tc>
        <w:tc>
          <w:tcPr>
            <w:tcW w:type="dxa" w:w="2880"/>
          </w:tcPr>
          <w:p>
            <w:r>
              <w:t>~50ms per document encoding</w:t>
            </w:r>
          </w:p>
        </w:tc>
      </w:tr>
    </w:tbl>
    <w:p>
      <w:pPr>
        <w:pStyle w:val="Heading2"/>
      </w:pPr>
      <w:r>
        <w:t>11. Conclusion</w:t>
      </w:r>
    </w:p>
    <w:p>
      <w:r>
        <w:t xml:space="preserve">This project demonstrates that </w:t>
      </w:r>
      <w:r>
        <w:rPr>
          <w:b/>
        </w:rPr>
        <w:t>graph-based retrieval with Personalized PageRank</w:t>
      </w:r>
      <w:r>
        <w:t xml:space="preserve"> significantly enhances search quality over flat, single-pass retrieval. The key contributions are:</w:t>
      </w:r>
    </w:p>
    <w:p>
      <w:pPr>
        <w:pStyle w:val="ListNumber"/>
      </w:pPr>
      <w:r>
        <w:t>Recursive BFS exploration with pruning-based topic drift control, expanding the document coverage from a single SERP page to up to 200 quality-filtered documents.</w:t>
      </w:r>
    </w:p>
    <w:p>
      <w:pPr>
        <w:pStyle w:val="ListNumber"/>
      </w:pPr>
      <w:r>
        <w:t>A weighted document graph with a two-phase edge construction strategy that guarantees connectivity while using embedding-dominant similarity.</w:t>
      </w:r>
    </w:p>
    <w:p>
      <w:pPr>
        <w:pStyle w:val="ListNumber"/>
      </w:pPr>
      <w:r>
        <w:t>Topic-Sensitive Personalized PageRank that biases authority propagation toward query-relevant documents via a 3-signal personalization vector.</w:t>
      </w:r>
    </w:p>
    <w:p>
      <w:pPr>
        <w:pStyle w:val="ListNumber"/>
      </w:pPr>
      <w:r>
        <w:t>Two-stage re-ranking that blends structural authority (PageRank) with passage-level semantic similarity for final result ordering.</w:t>
      </w:r>
    </w:p>
    <w:p>
      <w:pPr>
        <w:pStyle w:val="ListNumber"/>
      </w:pPr>
      <w:r>
        <w:t>A robust content pipeline with 3 hard filters, a 5-signal quality gate, and MinHash-based deduplication that ensures only substantive, unique content enters the graph.</w:t>
      </w:r>
    </w:p>
    <w:p>
      <w:r>
        <w:t>All components run offline on CPU hardware, making the system deployable without cloud GPU infrastructure.</w:t>
      </w:r>
    </w:p>
    <w:p>
      <w:pPr>
        <w:pStyle w:val="Heading2"/>
      </w:pPr>
      <w:r>
        <w:t>12. References</w:t>
      </w:r>
    </w:p>
    <w:p>
      <w:pPr>
        <w:pStyle w:val="ListNumber"/>
      </w:pPr>
      <w:r>
        <w:t>Brin, S. &amp; Page, L. (1998). The Anatomy of a Large-Scale Hypertextual Web Search Engine. Computer Networks and ISDN Systems, 30(1-7), 107–117.</w:t>
      </w:r>
    </w:p>
    <w:p>
      <w:pPr>
        <w:pStyle w:val="ListNumber"/>
      </w:pPr>
      <w:r>
        <w:t>Haveliwala, T. (2002). Topic-Sensitive PageRank. Proceedings of the 11th International World Wide Web Conference.</w:t>
      </w:r>
    </w:p>
    <w:p>
      <w:pPr>
        <w:pStyle w:val="ListNumber"/>
      </w:pPr>
      <w:r>
        <w:t>Robertson, S. &amp; Zaragoza, H. (2009). The Probabilistic Relevance Framework: BM25 and Beyond. Foundations and Trends in Information Retrieval.</w:t>
      </w:r>
    </w:p>
    <w:p>
      <w:pPr>
        <w:pStyle w:val="ListNumber"/>
      </w:pPr>
      <w:r>
        <w:t>Broder, A. (1997). On the Resemblance and Containment of Documents. Proceedings of the Compression and Complexity of Sequences.</w:t>
      </w:r>
    </w:p>
    <w:p>
      <w:pPr>
        <w:pStyle w:val="ListNumber"/>
      </w:pPr>
      <w:r>
        <w:t>Reimers, N. &amp; Gurevych, I. (2019). Sentence-BERT: Sentence Embeddings using Siamese BERT-Networks. EMNLP 2019.</w:t>
      </w:r>
    </w:p>
    <w:p>
      <w:pPr>
        <w:pStyle w:val="ListNumber"/>
      </w:pPr>
      <w:r>
        <w:t>Mihalcea, R. &amp; Tarau, P. (2004). TextRank: Bringing Order into Texts. EMNLP 2004.</w:t>
      </w:r>
    </w:p>
    <w:p>
      <w:pPr>
        <w:pStyle w:val="ListNumber"/>
      </w:pPr>
      <w:r>
        <w:t>Johnson, J. et al. (2019). Billion-scale similarity search with GPUs. IEEE Transactions on Big Data (FAISS).</w:t>
      </w:r>
    </w:p>
    <w:p>
      <w:pPr>
        <w:pStyle w:val="ListNumber"/>
      </w:pPr>
      <w:r>
        <w:t>Campos, R. et al. (2020). YAKE! Keyword Extraction from Single Documents using Multiple Local Features. Information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