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F28" w:rsidP="00273E6F" w:rsidRDefault="00426092" w14:paraId="7E9782D7" w14:textId="77777777">
      <w:pPr>
        <w:pStyle w:val="Heading1"/>
        <w:spacing w:before="0"/>
      </w:pPr>
      <w:r w:rsidRPr="00426092">
        <w:t>C# Coding Guidelines and Best Practices</w:t>
      </w:r>
    </w:p>
    <w:p w:rsidR="00C93768" w:rsidP="00273E6F" w:rsidRDefault="00C93768" w14:paraId="15836DD1" w14:textId="77777777"/>
    <w:p w:rsidR="00C93768" w:rsidP="00273E6F" w:rsidRDefault="00C93768" w14:paraId="6E189A34" w14:textId="7777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3768">
        <w:rPr>
          <w:b/>
          <w:sz w:val="28"/>
          <w:szCs w:val="28"/>
        </w:rPr>
        <w:t>Capitalization Summary</w:t>
      </w:r>
    </w:p>
    <w:p w:rsidR="00582CB3" w:rsidP="00273E6F" w:rsidRDefault="00582CB3" w14:paraId="40E0AE55" w14:textId="77777777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9"/>
        <w:gridCol w:w="1928"/>
        <w:gridCol w:w="3442"/>
      </w:tblGrid>
      <w:tr w:rsidR="00872C13" w:rsidTr="37DEE95B" w14:paraId="5FB63C01" w14:textId="77777777">
        <w:tc>
          <w:tcPr>
            <w:tcW w:w="0" w:type="auto"/>
            <w:shd w:val="clear" w:color="auto" w:fill="E5DFEC" w:themeFill="accent4" w:themeFillTint="33"/>
            <w:tcMar/>
          </w:tcPr>
          <w:p w:rsidRPr="00872C13" w:rsidR="00872C13" w:rsidP="00273E6F" w:rsidRDefault="00872C13" w14:paraId="068CCD05" w14:textId="77777777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872C13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0" w:type="auto"/>
            <w:shd w:val="clear" w:color="auto" w:fill="E5DFEC" w:themeFill="accent4" w:themeFillTint="33"/>
            <w:tcMar/>
          </w:tcPr>
          <w:p w:rsidRPr="00872C13" w:rsidR="00872C13" w:rsidP="00273E6F" w:rsidRDefault="00872C13" w14:paraId="62A1FFFF" w14:textId="77777777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872C13">
              <w:rPr>
                <w:b/>
                <w:sz w:val="24"/>
                <w:szCs w:val="24"/>
              </w:rPr>
              <w:t>Rules for Naming</w:t>
            </w:r>
          </w:p>
        </w:tc>
        <w:tc>
          <w:tcPr>
            <w:tcW w:w="0" w:type="auto"/>
            <w:shd w:val="clear" w:color="auto" w:fill="E5DFEC" w:themeFill="accent4" w:themeFillTint="33"/>
            <w:tcMar/>
          </w:tcPr>
          <w:p w:rsidRPr="00872C13" w:rsidR="00872C13" w:rsidP="00273E6F" w:rsidRDefault="00872C13" w14:paraId="7BE6C8E7" w14:textId="77777777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872C13">
              <w:rPr>
                <w:b/>
                <w:sz w:val="24"/>
                <w:szCs w:val="24"/>
              </w:rPr>
              <w:t>Notes/Examples</w:t>
            </w:r>
          </w:p>
        </w:tc>
      </w:tr>
      <w:tr w:rsidR="00872C13" w:rsidTr="37DEE95B" w14:paraId="56EE33EF" w14:textId="77777777">
        <w:tc>
          <w:tcPr>
            <w:tcW w:w="0" w:type="auto"/>
            <w:tcMar/>
            <w:vAlign w:val="center"/>
          </w:tcPr>
          <w:p w:rsidRPr="00E157A3" w:rsidR="00872C13" w:rsidP="00273E6F" w:rsidRDefault="00872C13" w14:paraId="6D28D664" w14:textId="77777777">
            <w:pPr>
              <w:pStyle w:val="ListParagraph"/>
              <w:spacing w:line="276" w:lineRule="auto"/>
              <w:ind w:left="0"/>
            </w:pPr>
            <w:r w:rsidRPr="00E157A3">
              <w:t>Class</w:t>
            </w:r>
          </w:p>
        </w:tc>
        <w:tc>
          <w:tcPr>
            <w:tcW w:w="0" w:type="auto"/>
            <w:tcMar/>
            <w:vAlign w:val="center"/>
          </w:tcPr>
          <w:p w:rsidRPr="000703D6" w:rsidR="00872C13" w:rsidP="00273E6F" w:rsidRDefault="000703D6" w14:paraId="52B5A6F9" w14:textId="77777777">
            <w:pPr>
              <w:spacing w:line="276" w:lineRule="auto"/>
            </w:pPr>
            <w:r w:rsidRPr="000703D6">
              <w:t>Pascal Case</w:t>
            </w:r>
          </w:p>
        </w:tc>
        <w:tc>
          <w:tcPr>
            <w:tcW w:w="0" w:type="auto"/>
            <w:tcMar/>
          </w:tcPr>
          <w:p w:rsidR="00872C13" w:rsidP="00273E6F" w:rsidRDefault="00872C13" w14:paraId="1DD386FC" w14:textId="77777777">
            <w:pPr>
              <w:pStyle w:val="ListParagraph"/>
              <w:spacing w:line="276" w:lineRule="auto"/>
              <w:ind w:left="0"/>
              <w:rPr>
                <w:b/>
                <w:sz w:val="28"/>
                <w:szCs w:val="28"/>
              </w:rPr>
            </w:pPr>
          </w:p>
        </w:tc>
      </w:tr>
      <w:tr w:rsidR="000703D6" w:rsidTr="37DEE95B" w14:paraId="446D5D07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0B4B2F1F" w14:textId="77777777">
            <w:pPr>
              <w:pStyle w:val="ListParagraph"/>
              <w:spacing w:line="276" w:lineRule="auto"/>
              <w:ind w:left="0"/>
            </w:pPr>
            <w:r w:rsidRPr="00E157A3">
              <w:t>Attribute Class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5E5B5CD3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7204FD11" w14:textId="77777777">
            <w:pPr>
              <w:spacing w:line="276" w:lineRule="auto"/>
            </w:pPr>
            <w:r w:rsidRPr="00900B62">
              <w:t>Has a suffix of Attribute</w:t>
            </w:r>
          </w:p>
        </w:tc>
      </w:tr>
      <w:tr w:rsidR="000703D6" w:rsidTr="37DEE95B" w14:paraId="18F25F60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3296A618" w14:textId="77777777">
            <w:pPr>
              <w:pStyle w:val="ListParagraph"/>
              <w:spacing w:line="276" w:lineRule="auto"/>
              <w:ind w:left="0"/>
            </w:pPr>
            <w:r w:rsidRPr="00E157A3">
              <w:t>Exception Class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586EA44F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27A25061" w14:textId="77777777">
            <w:pPr>
              <w:spacing w:line="276" w:lineRule="auto"/>
            </w:pPr>
            <w:r w:rsidRPr="00900B62">
              <w:t>Has a suffix of Exception</w:t>
            </w:r>
          </w:p>
        </w:tc>
      </w:tr>
      <w:tr w:rsidR="000703D6" w:rsidTr="37DEE95B" w14:paraId="07D40BFC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254199F4" w14:textId="77777777">
            <w:pPr>
              <w:pStyle w:val="ListParagraph"/>
              <w:spacing w:line="276" w:lineRule="auto"/>
              <w:ind w:left="0"/>
            </w:pPr>
            <w:r w:rsidRPr="00E157A3">
              <w:t>Constant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60BBE255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22E6B5AA" w14:textId="77777777">
            <w:pPr>
              <w:spacing w:line="276" w:lineRule="auto"/>
            </w:pPr>
          </w:p>
        </w:tc>
      </w:tr>
      <w:tr w:rsidR="000703D6" w:rsidTr="37DEE95B" w14:paraId="1627AEEB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6CDC7220" w14:textId="77777777">
            <w:pPr>
              <w:pStyle w:val="ListParagraph"/>
              <w:spacing w:line="276" w:lineRule="auto"/>
              <w:ind w:left="0"/>
            </w:pPr>
            <w:r w:rsidRPr="00E157A3">
              <w:t>Enum type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60131C93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583C236B" w14:textId="24AFAB64">
            <w:pPr>
              <w:spacing w:line="276" w:lineRule="auto"/>
            </w:pPr>
            <w:r w:rsidR="335464DF">
              <w:rPr/>
              <w:t>Enm</w:t>
            </w:r>
            <w:r w:rsidR="335464DF">
              <w:rPr/>
              <w:t xml:space="preserve"> </w:t>
            </w:r>
            <w:r w:rsidR="335464DF">
              <w:rPr/>
              <w:t>prefix ,</w:t>
            </w:r>
            <w:r w:rsidR="335464DF">
              <w:rPr/>
              <w:t xml:space="preserve"> ex enmEmployeeType</w:t>
            </w:r>
          </w:p>
        </w:tc>
      </w:tr>
      <w:tr w:rsidR="000703D6" w:rsidTr="37DEE95B" w14:paraId="1B0F1BB6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0B6E2831" w14:textId="77777777">
            <w:pPr>
              <w:pStyle w:val="ListParagraph"/>
              <w:spacing w:line="276" w:lineRule="auto"/>
              <w:ind w:left="0"/>
            </w:pPr>
            <w:r w:rsidRPr="00E157A3">
              <w:t>Enum values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1C08A9D5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1368158A" w14:textId="77777777">
            <w:pPr>
              <w:spacing w:line="276" w:lineRule="auto"/>
            </w:pPr>
          </w:p>
        </w:tc>
      </w:tr>
      <w:tr w:rsidR="000703D6" w:rsidTr="37DEE95B" w14:paraId="2F9C08BF" w14:textId="77777777">
        <w:tc>
          <w:tcPr>
            <w:tcW w:w="0" w:type="auto"/>
            <w:tcMar/>
            <w:vAlign w:val="center"/>
          </w:tcPr>
          <w:p w:rsidRPr="00E157A3" w:rsidR="000703D6" w:rsidP="00273E6F" w:rsidRDefault="000703D6" w14:paraId="2DA6E105" w14:textId="77777777">
            <w:pPr>
              <w:pStyle w:val="ListParagraph"/>
              <w:spacing w:line="276" w:lineRule="auto"/>
              <w:ind w:left="0"/>
            </w:pPr>
            <w:r w:rsidRPr="00E157A3">
              <w:t>Event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761356BA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5EF31C92" w14:textId="77777777">
            <w:pPr>
              <w:spacing w:line="276" w:lineRule="auto"/>
            </w:pPr>
          </w:p>
        </w:tc>
      </w:tr>
      <w:tr w:rsidR="000703D6" w:rsidTr="37DEE95B" w14:paraId="511C962D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10085CF5" w14:textId="77777777">
            <w:pPr>
              <w:spacing w:line="276" w:lineRule="auto"/>
            </w:pPr>
            <w:r w:rsidRPr="000703D6">
              <w:t>Interface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2BE2E71E" w14:textId="77777777">
            <w:pPr>
              <w:spacing w:line="276" w:lineRule="auto"/>
            </w:pPr>
            <w:r w:rsidRPr="00A111DE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900B62" w14:paraId="3AC921A5" w14:textId="77777777">
            <w:pPr>
              <w:spacing w:line="276" w:lineRule="auto"/>
            </w:pPr>
            <w:r w:rsidRPr="00900B62">
              <w:t>Has a prefix of I</w:t>
            </w:r>
          </w:p>
        </w:tc>
      </w:tr>
      <w:tr w:rsidR="00872C13" w:rsidTr="37DEE95B" w14:paraId="71238C8B" w14:textId="77777777">
        <w:tc>
          <w:tcPr>
            <w:tcW w:w="0" w:type="auto"/>
            <w:tcMar/>
            <w:vAlign w:val="center"/>
          </w:tcPr>
          <w:p w:rsidRPr="000703D6" w:rsidR="00872C13" w:rsidP="00273E6F" w:rsidRDefault="000703D6" w14:paraId="50BA1104" w14:textId="77777777">
            <w:pPr>
              <w:spacing w:line="276" w:lineRule="auto"/>
            </w:pPr>
            <w:r w:rsidRPr="000703D6">
              <w:t>Local variable</w:t>
            </w:r>
          </w:p>
        </w:tc>
        <w:tc>
          <w:tcPr>
            <w:tcW w:w="0" w:type="auto"/>
            <w:tcMar/>
            <w:vAlign w:val="center"/>
          </w:tcPr>
          <w:p w:rsidRPr="000703D6" w:rsidR="00872C13" w:rsidP="00273E6F" w:rsidRDefault="000703D6" w14:paraId="0D2BAA09" w14:textId="77777777">
            <w:pPr>
              <w:spacing w:line="276" w:lineRule="auto"/>
            </w:pPr>
            <w:r w:rsidRPr="000703D6">
              <w:t>Camel Case</w:t>
            </w:r>
          </w:p>
        </w:tc>
        <w:tc>
          <w:tcPr>
            <w:tcW w:w="0" w:type="auto"/>
            <w:tcMar/>
          </w:tcPr>
          <w:p w:rsidRPr="00900B62" w:rsidR="00872C13" w:rsidP="00273E6F" w:rsidRDefault="00872C13" w14:paraId="5F26DE1B" w14:textId="77777777">
            <w:pPr>
              <w:spacing w:line="276" w:lineRule="auto"/>
            </w:pPr>
          </w:p>
        </w:tc>
      </w:tr>
      <w:tr w:rsidR="000703D6" w:rsidTr="37DEE95B" w14:paraId="4F62E74E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7BD3AF6C" w14:textId="77777777">
            <w:pPr>
              <w:spacing w:line="276" w:lineRule="auto"/>
            </w:pPr>
            <w:r w:rsidRPr="000703D6">
              <w:t>Method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02FDB70D" w14:textId="77777777">
            <w:pPr>
              <w:spacing w:line="276" w:lineRule="auto"/>
            </w:pPr>
            <w:r w:rsidRPr="005C7ABB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5A642817" w14:textId="77777777">
            <w:pPr>
              <w:spacing w:line="276" w:lineRule="auto"/>
            </w:pPr>
          </w:p>
        </w:tc>
      </w:tr>
      <w:tr w:rsidR="000703D6" w:rsidTr="37DEE95B" w14:paraId="115E5EDD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205069DD" w14:textId="77777777">
            <w:pPr>
              <w:spacing w:line="276" w:lineRule="auto"/>
            </w:pPr>
            <w:r w:rsidRPr="000703D6">
              <w:t>Namespace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47FA048C" w14:textId="77777777">
            <w:pPr>
              <w:spacing w:line="276" w:lineRule="auto"/>
            </w:pPr>
            <w:r w:rsidRPr="005C7ABB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5D8D50B7" w14:textId="77777777">
            <w:pPr>
              <w:spacing w:line="276" w:lineRule="auto"/>
            </w:pPr>
          </w:p>
        </w:tc>
      </w:tr>
      <w:tr w:rsidR="000703D6" w:rsidTr="37DEE95B" w14:paraId="59F68D94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6C6A0AB7" w14:textId="77777777">
            <w:pPr>
              <w:spacing w:line="276" w:lineRule="auto"/>
            </w:pPr>
            <w:r w:rsidRPr="000703D6">
              <w:t>Property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3B2A04CB" w14:textId="77777777">
            <w:pPr>
              <w:spacing w:line="276" w:lineRule="auto"/>
            </w:pPr>
            <w:r w:rsidRPr="005C7ABB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0703D6" w14:paraId="5606B264" w14:textId="77777777">
            <w:pPr>
              <w:spacing w:line="276" w:lineRule="auto"/>
            </w:pPr>
          </w:p>
        </w:tc>
      </w:tr>
      <w:tr w:rsidR="000703D6" w:rsidTr="37DEE95B" w14:paraId="057AD5DB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62A24C24" w14:textId="77777777">
            <w:pPr>
              <w:spacing w:line="276" w:lineRule="auto"/>
            </w:pPr>
            <w:r w:rsidRPr="000703D6">
              <w:t>Public Instance Field</w:t>
            </w:r>
          </w:p>
        </w:tc>
        <w:tc>
          <w:tcPr>
            <w:tcW w:w="0" w:type="auto"/>
            <w:tcMar/>
            <w:vAlign w:val="center"/>
          </w:tcPr>
          <w:p w:rsidR="000703D6" w:rsidP="00273E6F" w:rsidRDefault="000703D6" w14:paraId="074FF811" w14:textId="77777777">
            <w:pPr>
              <w:spacing w:line="276" w:lineRule="auto"/>
            </w:pPr>
            <w:r w:rsidRPr="005C7ABB">
              <w:t xml:space="preserve">Pascal Case </w:t>
            </w:r>
          </w:p>
        </w:tc>
        <w:tc>
          <w:tcPr>
            <w:tcW w:w="0" w:type="auto"/>
            <w:tcMar/>
          </w:tcPr>
          <w:p w:rsidRPr="00900B62" w:rsidR="000703D6" w:rsidP="00273E6F" w:rsidRDefault="00900B62" w14:paraId="21EC68BD" w14:textId="77777777">
            <w:pPr>
              <w:spacing w:line="276" w:lineRule="auto"/>
            </w:pPr>
            <w:r w:rsidRPr="00900B62">
              <w:t>Rarely used (use a property instead)</w:t>
            </w:r>
          </w:p>
        </w:tc>
      </w:tr>
      <w:tr w:rsidR="000703D6" w:rsidTr="37DEE95B" w14:paraId="4B1D5547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546AF911" w14:textId="77777777">
            <w:pPr>
              <w:spacing w:line="276" w:lineRule="auto"/>
            </w:pPr>
            <w:r w:rsidRPr="000703D6">
              <w:t>Protected Instance Field</w:t>
            </w:r>
          </w:p>
        </w:tc>
        <w:tc>
          <w:tcPr>
            <w:tcW w:w="0" w:type="auto"/>
            <w:tcMar/>
            <w:vAlign w:val="center"/>
          </w:tcPr>
          <w:p w:rsidRPr="000703D6" w:rsidR="000703D6" w:rsidP="00273E6F" w:rsidRDefault="000703D6" w14:paraId="26E1D818" w14:textId="77777777">
            <w:pPr>
              <w:spacing w:line="276" w:lineRule="auto"/>
            </w:pPr>
            <w:r w:rsidRPr="000703D6">
              <w:t>Camel Case</w:t>
            </w:r>
          </w:p>
        </w:tc>
        <w:tc>
          <w:tcPr>
            <w:tcW w:w="0" w:type="auto"/>
            <w:tcMar/>
          </w:tcPr>
          <w:p w:rsidRPr="00900B62" w:rsidR="000703D6" w:rsidP="00273E6F" w:rsidRDefault="00900B62" w14:paraId="412BDF2B" w14:textId="77777777">
            <w:pPr>
              <w:spacing w:line="276" w:lineRule="auto"/>
            </w:pPr>
            <w:r w:rsidRPr="00900B62">
              <w:t>Rarely used (use a property instead)</w:t>
            </w:r>
          </w:p>
        </w:tc>
      </w:tr>
      <w:tr w:rsidR="000703D6" w:rsidTr="37DEE95B" w14:paraId="32BF65B0" w14:textId="77777777">
        <w:tc>
          <w:tcPr>
            <w:tcW w:w="0" w:type="auto"/>
            <w:tcMar/>
            <w:vAlign w:val="center"/>
          </w:tcPr>
          <w:p w:rsidRPr="000703D6" w:rsidR="000703D6" w:rsidP="00273E6F" w:rsidRDefault="000703D6" w14:paraId="3F5D6AC5" w14:textId="77777777">
            <w:pPr>
              <w:spacing w:line="276" w:lineRule="auto"/>
            </w:pPr>
            <w:r w:rsidRPr="000703D6">
              <w:t>Parameter</w:t>
            </w:r>
          </w:p>
        </w:tc>
        <w:tc>
          <w:tcPr>
            <w:tcW w:w="0" w:type="auto"/>
            <w:tcMar/>
            <w:vAlign w:val="center"/>
          </w:tcPr>
          <w:p w:rsidRPr="000703D6" w:rsidR="000703D6" w:rsidP="00273E6F" w:rsidRDefault="000703D6" w14:paraId="7DD5E992" w14:textId="77777777">
            <w:pPr>
              <w:spacing w:line="276" w:lineRule="auto"/>
            </w:pPr>
            <w:r w:rsidRPr="000703D6">
              <w:t>Camel Case</w:t>
            </w:r>
          </w:p>
        </w:tc>
        <w:tc>
          <w:tcPr>
            <w:tcW w:w="0" w:type="auto"/>
            <w:tcMar/>
          </w:tcPr>
          <w:p w:rsidR="000703D6" w:rsidP="00273E6F" w:rsidRDefault="000703D6" w14:paraId="126E765C" w14:textId="77777777">
            <w:pPr>
              <w:pStyle w:val="ListParagraph"/>
              <w:spacing w:line="276" w:lineRule="auto"/>
              <w:ind w:left="0"/>
              <w:rPr>
                <w:b/>
                <w:sz w:val="28"/>
                <w:szCs w:val="28"/>
              </w:rPr>
            </w:pPr>
          </w:p>
        </w:tc>
      </w:tr>
    </w:tbl>
    <w:p w:rsidRPr="00582CB3" w:rsidR="00582CB3" w:rsidP="00273E6F" w:rsidRDefault="00582CB3" w14:paraId="73ACE89A" w14:textId="77777777">
      <w:pPr>
        <w:pStyle w:val="ListParagraph"/>
        <w:rPr>
          <w:b/>
          <w:sz w:val="28"/>
          <w:szCs w:val="28"/>
        </w:rPr>
      </w:pPr>
    </w:p>
    <w:p w:rsidR="00C93768" w:rsidP="00273E6F" w:rsidRDefault="00582CB3" w14:paraId="4B6449B7" w14:textId="7777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82CB3">
        <w:rPr>
          <w:b/>
          <w:sz w:val="28"/>
          <w:szCs w:val="28"/>
        </w:rPr>
        <w:t>Name Usage &amp; Syntax</w:t>
      </w: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582CB3" w:rsidTr="37DEE95B" w14:paraId="5ABF9499" w14:textId="77777777">
        <w:trPr>
          <w:trHeight w:val="2444"/>
        </w:trPr>
        <w:tc>
          <w:tcPr>
            <w:tcW w:w="2835" w:type="dxa"/>
            <w:tcMar/>
          </w:tcPr>
          <w:p w:rsidR="00582CB3" w:rsidP="00273E6F" w:rsidRDefault="00582CB3" w14:paraId="616CCF5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or Struct</w:t>
            </w:r>
          </w:p>
        </w:tc>
        <w:tc>
          <w:tcPr>
            <w:tcW w:w="4962" w:type="dxa"/>
            <w:tcMar/>
          </w:tcPr>
          <w:p w:rsidR="00582CB3" w:rsidP="00273E6F" w:rsidRDefault="00582CB3" w14:paraId="265C137B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582CB3" w:rsidP="00273E6F" w:rsidRDefault="00582CB3" w14:paraId="3564105A" w14:textId="77777777">
            <w:pPr>
              <w:pStyle w:val="Default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 Case. </w:t>
            </w:r>
          </w:p>
          <w:p w:rsidR="00582CB3" w:rsidP="00273E6F" w:rsidRDefault="00582CB3" w14:paraId="5AD42F26" w14:textId="77777777">
            <w:pPr>
              <w:pStyle w:val="Default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a noun or noun phrase for class name. </w:t>
            </w:r>
          </w:p>
          <w:p w:rsidR="00582CB3" w:rsidP="00273E6F" w:rsidRDefault="00582CB3" w14:paraId="1921B892" w14:textId="77777777">
            <w:pPr>
              <w:pStyle w:val="Default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an appropriate class-suffix when sub-classing another type when possible. </w:t>
            </w:r>
          </w:p>
          <w:p w:rsidR="00582CB3" w:rsidP="00273E6F" w:rsidRDefault="00582CB3" w14:paraId="3DB284D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582CB3" w:rsidP="00273E6F" w:rsidRDefault="00582CB3" w14:paraId="04A00B99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Examples: </w:t>
            </w:r>
          </w:p>
          <w:p w:rsidR="00582CB3" w:rsidP="00273E6F" w:rsidRDefault="00582CB3" w14:paraId="0AE9A2FC" w14:textId="77777777">
            <w:pPr>
              <w:pStyle w:val="Default"/>
              <w:spacing w:line="276" w:lineRule="auto"/>
              <w:ind w:left="2160" w:hanging="2160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private class</w:t>
            </w:r>
            <w:r>
              <w:rPr>
                <w:sz w:val="22"/>
                <w:szCs w:val="22"/>
              </w:rPr>
              <w:t xml:space="preserve"> MyClass </w:t>
            </w:r>
          </w:p>
          <w:p w:rsidR="00582CB3" w:rsidP="00273E6F" w:rsidRDefault="00582CB3" w14:paraId="401E4C1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  <w:p w:rsidR="00582CB3" w:rsidP="00273E6F" w:rsidRDefault="004E6A17" w14:paraId="65596D63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>i</w:t>
            </w:r>
            <w:r w:rsidRPr="004E6A17" w:rsidR="00582CB3">
              <w:rPr>
                <w:rFonts w:ascii="LucidaConsole" w:hAnsi="LucidaConsole" w:cs="LucidaConsole"/>
                <w:color w:val="0000FF"/>
                <w:sz w:val="20"/>
                <w:szCs w:val="20"/>
              </w:rPr>
              <w:t>nternal class</w:t>
            </w:r>
            <w:r w:rsidR="00582CB3">
              <w:rPr>
                <w:sz w:val="22"/>
                <w:szCs w:val="22"/>
              </w:rPr>
              <w:t xml:space="preserve"> SpecializedAttribute : Attribute </w:t>
            </w:r>
          </w:p>
          <w:p w:rsidR="00582CB3" w:rsidP="00273E6F" w:rsidRDefault="00582CB3" w14:paraId="32C64BC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  <w:p w:rsidR="00582CB3" w:rsidP="00273E6F" w:rsidRDefault="00582CB3" w14:paraId="7C56D355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class</w:t>
            </w:r>
            <w:r>
              <w:rPr>
                <w:sz w:val="22"/>
                <w:szCs w:val="22"/>
              </w:rPr>
              <w:t xml:space="preserve"> CustomerCollection : CollectionBase </w:t>
            </w:r>
          </w:p>
          <w:p w:rsidR="00582CB3" w:rsidP="00273E6F" w:rsidRDefault="00582CB3" w14:paraId="29F6583F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  <w:p w:rsidR="00582CB3" w:rsidP="00273E6F" w:rsidRDefault="00582CB3" w14:paraId="6AA41FCF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class</w:t>
            </w:r>
            <w:r>
              <w:rPr>
                <w:sz w:val="22"/>
                <w:szCs w:val="22"/>
              </w:rPr>
              <w:t xml:space="preserve"> CustomEventArgs : EventArgs </w:t>
            </w:r>
          </w:p>
          <w:p w:rsidR="00582CB3" w:rsidP="00273E6F" w:rsidRDefault="00582CB3" w14:paraId="35652782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  <w:p w:rsidR="00582CB3" w:rsidP="00273E6F" w:rsidRDefault="00582CB3" w14:paraId="04A981D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private struct</w:t>
            </w:r>
            <w:r>
              <w:rPr>
                <w:sz w:val="22"/>
                <w:szCs w:val="22"/>
              </w:rPr>
              <w:t xml:space="preserve"> ApplicationSettings </w:t>
            </w:r>
          </w:p>
          <w:p w:rsidR="00582CB3" w:rsidP="00273E6F" w:rsidRDefault="00582CB3" w14:paraId="75E7DAB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</w:tc>
      </w:tr>
      <w:tr w:rsidR="00582CB3" w:rsidTr="37DEE95B" w14:paraId="1A114A80" w14:textId="77777777">
        <w:trPr>
          <w:trHeight w:val="889"/>
        </w:trPr>
        <w:tc>
          <w:tcPr>
            <w:tcW w:w="2835" w:type="dxa"/>
            <w:tcMar/>
          </w:tcPr>
          <w:p w:rsidR="00582CB3" w:rsidP="00273E6F" w:rsidRDefault="00582CB3" w14:paraId="02B488E1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Interface</w:t>
            </w:r>
          </w:p>
        </w:tc>
        <w:tc>
          <w:tcPr>
            <w:tcW w:w="4962" w:type="dxa"/>
            <w:tcMar/>
          </w:tcPr>
          <w:p w:rsidR="00582CB3" w:rsidP="00273E6F" w:rsidRDefault="00582CB3" w14:paraId="62F3C44D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582CB3" w:rsidP="00273E6F" w:rsidRDefault="00582CB3" w14:paraId="3CBEB064" w14:textId="77777777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 Case. </w:t>
            </w:r>
          </w:p>
          <w:p w:rsidR="00582CB3" w:rsidP="00273E6F" w:rsidRDefault="00582CB3" w14:paraId="7A81C4D1" w14:textId="77777777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Always prefix interface name with capital “I”. </w:t>
            </w:r>
          </w:p>
          <w:p w:rsidR="00582CB3" w:rsidP="00273E6F" w:rsidRDefault="00582CB3" w14:paraId="5F68739F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582CB3" w:rsidP="00273E6F" w:rsidRDefault="00582CB3" w14:paraId="4528719B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582CB3" w:rsidP="00273E6F" w:rsidRDefault="004E6A17" w14:paraId="3B9B0ECA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>i</w:t>
            </w:r>
            <w:r w:rsidRPr="004E6A17" w:rsidR="00582CB3">
              <w:rPr>
                <w:rFonts w:ascii="LucidaConsole" w:hAnsi="LucidaConsole" w:cs="LucidaConsole"/>
                <w:color w:val="0000FF"/>
                <w:sz w:val="20"/>
                <w:szCs w:val="20"/>
              </w:rPr>
              <w:t>nterface</w:t>
            </w:r>
            <w:r w:rsidR="00582CB3">
              <w:rPr>
                <w:sz w:val="22"/>
                <w:szCs w:val="22"/>
              </w:rPr>
              <w:t xml:space="preserve"> ICustomer </w:t>
            </w:r>
          </w:p>
          <w:p w:rsidR="00582CB3" w:rsidP="00273E6F" w:rsidRDefault="00582CB3" w14:paraId="46934029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</w:tc>
      </w:tr>
      <w:tr w:rsidR="00316112" w:rsidTr="37DEE95B" w14:paraId="3B86601B" w14:textId="77777777">
        <w:trPr>
          <w:trHeight w:val="889"/>
        </w:trPr>
        <w:tc>
          <w:tcPr>
            <w:tcW w:w="2835" w:type="dxa"/>
            <w:tcMar/>
          </w:tcPr>
          <w:p w:rsidR="00316112" w:rsidP="00273E6F" w:rsidRDefault="00316112" w14:paraId="2463CFAB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Generic Class</w:t>
            </w:r>
          </w:p>
          <w:p w:rsidR="00316112" w:rsidP="00273E6F" w:rsidRDefault="00316112" w14:paraId="24228B52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</w:t>
            </w:r>
          </w:p>
          <w:p w:rsidR="00316112" w:rsidP="00273E6F" w:rsidRDefault="00316112" w14:paraId="5C47851B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Generic</w:t>
            </w:r>
          </w:p>
          <w:p w:rsidR="00316112" w:rsidP="00273E6F" w:rsidRDefault="00316112" w14:paraId="3ECA3F1D" w14:textId="77777777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Parameter Type</w:t>
            </w:r>
          </w:p>
        </w:tc>
        <w:tc>
          <w:tcPr>
            <w:tcW w:w="4962" w:type="dxa"/>
            <w:tcMar/>
          </w:tcPr>
          <w:p w:rsidR="00316112" w:rsidP="00273E6F" w:rsidRDefault="00316112" w14:paraId="6FE4215C" w14:textId="77777777">
            <w:pPr>
              <w:pStyle w:val="Default"/>
              <w:spacing w:line="276" w:lineRule="auto"/>
              <w:ind w:left="720"/>
              <w:rPr>
                <w:sz w:val="22"/>
                <w:szCs w:val="22"/>
              </w:rPr>
            </w:pPr>
          </w:p>
          <w:p w:rsidRPr="00316112" w:rsidR="00316112" w:rsidP="00273E6F" w:rsidRDefault="00316112" w14:paraId="1DE0C0DB" w14:textId="77777777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 w:rsidRPr="00316112">
              <w:rPr>
                <w:sz w:val="22"/>
                <w:szCs w:val="22"/>
              </w:rPr>
              <w:t>Always use a single capital letter, such as T or K.</w:t>
            </w:r>
          </w:p>
          <w:p w:rsidR="00316112" w:rsidP="00273E6F" w:rsidRDefault="00316112" w14:paraId="525363E7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16112" w:rsidP="00273E6F" w:rsidRDefault="00316112" w14:paraId="642C86A8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Example:</w:t>
            </w:r>
          </w:p>
          <w:p w:rsidR="00316112" w:rsidP="00273E6F" w:rsidRDefault="00316112" w14:paraId="1B36D0E5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 xml:space="preserve">public class </w:t>
            </w: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FifoStack&lt;T&gt;</w:t>
            </w:r>
          </w:p>
          <w:p w:rsidR="00316112" w:rsidP="00273E6F" w:rsidRDefault="00316112" w14:paraId="20F8B051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{</w:t>
            </w:r>
          </w:p>
          <w:p w:rsidR="00316112" w:rsidP="00273E6F" w:rsidRDefault="00316112" w14:paraId="7F90E611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 xml:space="preserve">public void </w:t>
            </w: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Push(&lt;T&gt; obj)</w:t>
            </w:r>
          </w:p>
          <w:p w:rsidR="00316112" w:rsidP="00273E6F" w:rsidRDefault="00316112" w14:paraId="74D727CA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{…}</w:t>
            </w:r>
          </w:p>
          <w:p w:rsidR="00316112" w:rsidP="00273E6F" w:rsidRDefault="00316112" w14:paraId="7D1E55E8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 xml:space="preserve">public </w:t>
            </w: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&lt;T&gt; Pop()</w:t>
            </w:r>
          </w:p>
          <w:p w:rsidR="00316112" w:rsidP="00273E6F" w:rsidRDefault="00316112" w14:paraId="0FD2AA48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{…}</w:t>
            </w:r>
          </w:p>
          <w:p w:rsidR="00316112" w:rsidP="00273E6F" w:rsidRDefault="00316112" w14:paraId="1FDB4F85" w14:textId="77777777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82CB3" w:rsidTr="37DEE95B" w14:paraId="19D46ABE" w14:textId="77777777">
        <w:trPr>
          <w:trHeight w:val="889"/>
        </w:trPr>
        <w:tc>
          <w:tcPr>
            <w:tcW w:w="2835" w:type="dxa"/>
            <w:tcMar/>
          </w:tcPr>
          <w:p w:rsidR="00582CB3" w:rsidP="00273E6F" w:rsidRDefault="00582CB3" w14:paraId="2D21CDE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4962" w:type="dxa"/>
            <w:tcMar/>
          </w:tcPr>
          <w:p w:rsidR="00582CB3" w:rsidP="00273E6F" w:rsidRDefault="00582CB3" w14:paraId="04E474C1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582CB3" w:rsidP="00273E6F" w:rsidRDefault="00582CB3" w14:paraId="4B5FCA2F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 Case. </w:t>
            </w:r>
          </w:p>
          <w:p w:rsidR="00582CB3" w:rsidP="00273E6F" w:rsidRDefault="00582CB3" w14:paraId="34DC3E26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Try to use a Verb or Verb-Object pair. </w:t>
            </w:r>
          </w:p>
          <w:p w:rsidR="00582CB3" w:rsidP="00273E6F" w:rsidRDefault="00582CB3" w14:paraId="0048FFD1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582CB3" w:rsidP="00273E6F" w:rsidRDefault="00582CB3" w14:paraId="0B8A9765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582CB3" w:rsidP="00273E6F" w:rsidRDefault="00582CB3" w14:paraId="5EDEC672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void</w:t>
            </w:r>
            <w:r>
              <w:rPr>
                <w:sz w:val="22"/>
                <w:szCs w:val="22"/>
              </w:rPr>
              <w:t xml:space="preserve"> Execute() {…} </w:t>
            </w:r>
          </w:p>
          <w:p w:rsidR="00582CB3" w:rsidP="00273E6F" w:rsidRDefault="00582CB3" w14:paraId="236FF9F1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private string</w:t>
            </w:r>
            <w:r>
              <w:rPr>
                <w:sz w:val="22"/>
                <w:szCs w:val="22"/>
              </w:rPr>
              <w:t xml:space="preserve"> GetAssemblyVersion(Assembly target) {…} </w:t>
            </w:r>
          </w:p>
        </w:tc>
      </w:tr>
      <w:tr w:rsidR="00582CB3" w:rsidTr="37DEE95B" w14:paraId="72F12CD2" w14:textId="77777777">
        <w:trPr>
          <w:trHeight w:val="425"/>
        </w:trPr>
        <w:tc>
          <w:tcPr>
            <w:tcW w:w="2835" w:type="dxa"/>
            <w:tcMar/>
          </w:tcPr>
          <w:p w:rsidR="00582CB3" w:rsidP="00273E6F" w:rsidRDefault="00582CB3" w14:paraId="050FCCD9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Property</w:t>
            </w:r>
          </w:p>
        </w:tc>
        <w:tc>
          <w:tcPr>
            <w:tcW w:w="4962" w:type="dxa"/>
            <w:tcMar/>
          </w:tcPr>
          <w:p w:rsidR="00582CB3" w:rsidP="00273E6F" w:rsidRDefault="00582CB3" w14:paraId="4A3261CB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582CB3" w:rsidP="00273E6F" w:rsidRDefault="00582CB3" w14:paraId="09DE9519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 Case. </w:t>
            </w:r>
          </w:p>
          <w:p w:rsidR="00582CB3" w:rsidP="00273E6F" w:rsidRDefault="00582CB3" w14:paraId="3B0A8639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Never prefix property names with “Get” or “Set”. </w:t>
            </w:r>
          </w:p>
          <w:p w:rsidR="008D7203" w:rsidP="00273E6F" w:rsidRDefault="008D7203" w14:paraId="1DCBFDA5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8D7203" w:rsidP="00273E6F" w:rsidRDefault="008D7203" w14:paraId="35CE5A9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string</w:t>
            </w:r>
            <w:r>
              <w:rPr>
                <w:sz w:val="22"/>
                <w:szCs w:val="22"/>
              </w:rPr>
              <w:t xml:space="preserve"> Name </w:t>
            </w:r>
          </w:p>
          <w:p w:rsidR="008D7203" w:rsidP="00273E6F" w:rsidRDefault="008D7203" w14:paraId="4877114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 </w:t>
            </w:r>
          </w:p>
          <w:p w:rsidR="008D7203" w:rsidP="00273E6F" w:rsidRDefault="008D7203" w14:paraId="1ADF8FC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get{…} </w:t>
            </w:r>
          </w:p>
          <w:p w:rsidR="008D7203" w:rsidP="00273E6F" w:rsidRDefault="008D7203" w14:paraId="0D9B0F0C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set{…} </w:t>
            </w:r>
          </w:p>
          <w:p w:rsidR="00582CB3" w:rsidP="00273E6F" w:rsidRDefault="008D7203" w14:paraId="109D05B8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</w:p>
        </w:tc>
      </w:tr>
      <w:tr w:rsidR="008D7203" w:rsidTr="37DEE95B" w14:paraId="12E49E7A" w14:textId="77777777">
        <w:trPr>
          <w:trHeight w:val="425"/>
        </w:trPr>
        <w:tc>
          <w:tcPr>
            <w:tcW w:w="2835" w:type="dxa"/>
            <w:tcMar/>
          </w:tcPr>
          <w:p w:rsidR="008D7203" w:rsidP="00273E6F" w:rsidRDefault="008D7203" w14:paraId="29517159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</w:t>
            </w:r>
          </w:p>
          <w:p w:rsidR="008D7203" w:rsidP="00273E6F" w:rsidRDefault="008D7203" w14:paraId="34761CF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(Public, Protected, </w:t>
            </w:r>
          </w:p>
          <w:p w:rsidR="008D7203" w:rsidP="00273E6F" w:rsidRDefault="008D7203" w14:paraId="32418A4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or Internal </w:t>
            </w:r>
          </w:p>
        </w:tc>
        <w:tc>
          <w:tcPr>
            <w:tcW w:w="4962" w:type="dxa"/>
            <w:tcMar/>
          </w:tcPr>
          <w:p w:rsidR="008D7203" w:rsidP="00273E6F" w:rsidRDefault="008D7203" w14:paraId="17623370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8D7203" w:rsidP="00273E6F" w:rsidRDefault="008D7203" w14:paraId="2D5C1645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Pascal Case. </w:t>
            </w:r>
          </w:p>
          <w:p w:rsidR="008D7203" w:rsidP="00273E6F" w:rsidRDefault="008D7203" w14:paraId="40CF32F4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Avoid using non-private Fields! Use Properties instead. </w:t>
            </w:r>
          </w:p>
          <w:p w:rsidR="008D7203" w:rsidP="00273E6F" w:rsidRDefault="008D7203" w14:paraId="67E284F8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8D7203" w:rsidP="00273E6F" w:rsidRDefault="008D7203" w14:paraId="7813FF1F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8D7203" w:rsidP="00273E6F" w:rsidRDefault="008D7203" w14:paraId="322F5115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string</w:t>
            </w:r>
            <w:r>
              <w:rPr>
                <w:sz w:val="22"/>
                <w:szCs w:val="22"/>
              </w:rPr>
              <w:t xml:space="preserve"> Name; </w:t>
            </w:r>
          </w:p>
          <w:p w:rsidR="008D7203" w:rsidP="00273E6F" w:rsidRDefault="008D7203" w14:paraId="5C46602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lastRenderedPageBreak/>
              <w:t>protected IList</w:t>
            </w:r>
            <w:r>
              <w:rPr>
                <w:sz w:val="22"/>
                <w:szCs w:val="22"/>
              </w:rPr>
              <w:t xml:space="preserve"> InnerList; </w:t>
            </w:r>
          </w:p>
        </w:tc>
      </w:tr>
      <w:tr w:rsidR="008D7203" w:rsidTr="37DEE95B" w14:paraId="040F050E" w14:textId="77777777">
        <w:trPr>
          <w:trHeight w:val="425"/>
        </w:trPr>
        <w:tc>
          <w:tcPr>
            <w:tcW w:w="2835" w:type="dxa"/>
            <w:tcMar/>
          </w:tcPr>
          <w:p w:rsidR="008D7203" w:rsidP="00273E6F" w:rsidRDefault="008D7203" w14:paraId="67A07906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Field (Private) </w:t>
            </w:r>
          </w:p>
        </w:tc>
        <w:tc>
          <w:tcPr>
            <w:tcW w:w="4962" w:type="dxa"/>
            <w:tcMar/>
          </w:tcPr>
          <w:p w:rsidR="008D7203" w:rsidP="00273E6F" w:rsidRDefault="008D7203" w14:paraId="124FB8B1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8D7203" w:rsidP="00273E6F" w:rsidRDefault="008D7203" w14:paraId="176D2C27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Camel Case and prefix with a single underscore (_) character. </w:t>
            </w:r>
          </w:p>
          <w:p w:rsidR="008D7203" w:rsidP="00273E6F" w:rsidRDefault="008D7203" w14:paraId="5243A371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8D7203" w:rsidP="00273E6F" w:rsidRDefault="008D7203" w14:paraId="07E206A3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8D7203" w:rsidP="00273E6F" w:rsidRDefault="008D7203" w14:paraId="052553D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E6A17">
              <w:rPr>
                <w:rFonts w:ascii="LucidaConsole" w:hAnsi="LucidaConsole" w:cs="LucidaConsole"/>
                <w:color w:val="0000FF"/>
                <w:sz w:val="20"/>
                <w:szCs w:val="20"/>
              </w:rPr>
              <w:t>private string</w:t>
            </w:r>
            <w:r>
              <w:rPr>
                <w:sz w:val="22"/>
                <w:szCs w:val="22"/>
              </w:rPr>
              <w:t xml:space="preserve"> _name; </w:t>
            </w:r>
          </w:p>
        </w:tc>
      </w:tr>
      <w:tr w:rsidR="008D7203" w:rsidTr="37DEE95B" w14:paraId="2E34C9B0" w14:textId="77777777">
        <w:trPr>
          <w:trHeight w:val="425"/>
        </w:trPr>
        <w:tc>
          <w:tcPr>
            <w:tcW w:w="2835" w:type="dxa"/>
            <w:tcMar/>
          </w:tcPr>
          <w:p w:rsidR="008D7203" w:rsidP="00273E6F" w:rsidRDefault="008D7203" w14:paraId="4F418D4D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4962" w:type="dxa"/>
            <w:tcMar/>
          </w:tcPr>
          <w:p w:rsidR="008D7203" w:rsidP="00273E6F" w:rsidRDefault="008D7203" w14:paraId="20D6AB0D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8D7203" w:rsidP="00273E6F" w:rsidRDefault="008D7203" w14:paraId="666CD0A9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Camel Case. </w:t>
            </w:r>
          </w:p>
          <w:p w:rsidR="008D7203" w:rsidP="00273E6F" w:rsidRDefault="008D7203" w14:paraId="778DD369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Avoid using single characters like “x” or “y” except in FOR loops. </w:t>
            </w:r>
          </w:p>
          <w:p w:rsidR="008D7203" w:rsidP="00273E6F" w:rsidRDefault="008D7203" w14:paraId="16F45231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Avoid enumerating variable names like text1, text2, text3 etc. </w:t>
            </w:r>
          </w:p>
          <w:p w:rsidR="00316112" w:rsidP="00273E6F" w:rsidRDefault="00316112" w14:paraId="3601DCC5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316112" w:rsidP="00273E6F" w:rsidRDefault="00316112" w14:paraId="007F4989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</w:tc>
      </w:tr>
      <w:tr w:rsidR="008D7203" w:rsidTr="37DEE95B" w14:paraId="75BF46AC" w14:textId="77777777">
        <w:trPr>
          <w:trHeight w:val="425"/>
        </w:trPr>
        <w:tc>
          <w:tcPr>
            <w:tcW w:w="2835" w:type="dxa"/>
            <w:tcMar/>
          </w:tcPr>
          <w:p w:rsidR="008D7203" w:rsidP="00273E6F" w:rsidRDefault="008D7203" w14:paraId="3A2A3244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Parameter </w:t>
            </w:r>
          </w:p>
        </w:tc>
        <w:tc>
          <w:tcPr>
            <w:tcW w:w="4962" w:type="dxa"/>
            <w:tcMar/>
          </w:tcPr>
          <w:p w:rsidR="008D7203" w:rsidP="00273E6F" w:rsidRDefault="008D7203" w14:paraId="7FD72B0F" w14:textId="77777777">
            <w:pPr>
              <w:pStyle w:val="Default"/>
              <w:spacing w:line="276" w:lineRule="auto"/>
              <w:rPr>
                <w:color w:val="auto"/>
              </w:rPr>
            </w:pPr>
          </w:p>
          <w:p w:rsidR="008D7203" w:rsidP="00273E6F" w:rsidRDefault="008D7203" w14:paraId="7C9BEA90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Camel Case. </w:t>
            </w:r>
          </w:p>
          <w:p w:rsidR="008D7203" w:rsidP="00273E6F" w:rsidRDefault="008D7203" w14:paraId="048289E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</w:p>
          <w:p w:rsidR="008D7203" w:rsidP="00273E6F" w:rsidRDefault="008D7203" w14:paraId="1EF22D6E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Example: </w:t>
            </w:r>
          </w:p>
          <w:p w:rsidR="008D7203" w:rsidP="00273E6F" w:rsidRDefault="008D7203" w14:paraId="4BC590C1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E168C4">
              <w:rPr>
                <w:rFonts w:ascii="LucidaConsole" w:hAnsi="LucidaConsole" w:cs="LucidaConsole"/>
                <w:color w:val="0000FF"/>
                <w:sz w:val="20"/>
                <w:szCs w:val="20"/>
              </w:rPr>
              <w:t>public void</w:t>
            </w:r>
            <w:r>
              <w:rPr>
                <w:sz w:val="22"/>
                <w:szCs w:val="22"/>
              </w:rPr>
              <w:t xml:space="preserve"> Execute(</w:t>
            </w:r>
            <w:r w:rsidRPr="00E168C4">
              <w:rPr>
                <w:rFonts w:ascii="LucidaConsole" w:hAnsi="LucidaConsole" w:cs="LucidaConsole"/>
                <w:color w:val="0000FF"/>
                <w:sz w:val="20"/>
                <w:szCs w:val="20"/>
              </w:rPr>
              <w:t>string</w:t>
            </w:r>
            <w:r>
              <w:rPr>
                <w:sz w:val="22"/>
                <w:szCs w:val="22"/>
              </w:rPr>
              <w:t xml:space="preserve"> commandText, </w:t>
            </w:r>
            <w:r w:rsidRPr="00E168C4">
              <w:rPr>
                <w:rFonts w:ascii="LucidaConsole" w:hAnsi="LucidaConsole" w:cs="LucidaConsole"/>
                <w:color w:val="0000FF"/>
                <w:sz w:val="20"/>
                <w:szCs w:val="20"/>
              </w:rPr>
              <w:t>int</w:t>
            </w:r>
            <w:r>
              <w:rPr>
                <w:sz w:val="22"/>
                <w:szCs w:val="22"/>
              </w:rPr>
              <w:t xml:space="preserve"> iterations) </w:t>
            </w:r>
          </w:p>
          <w:p w:rsidR="008D7203" w:rsidP="00273E6F" w:rsidRDefault="008D7203" w14:paraId="754F1400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{…} </w:t>
            </w:r>
          </w:p>
        </w:tc>
      </w:tr>
      <w:tr w:rsidR="003560C4" w:rsidTr="37DEE95B" w14:paraId="6E5A005A" w14:textId="77777777">
        <w:trPr>
          <w:trHeight w:val="425"/>
        </w:trPr>
        <w:tc>
          <w:tcPr>
            <w:tcW w:w="2835" w:type="dxa"/>
            <w:tcMar/>
          </w:tcPr>
          <w:p w:rsidR="003560C4" w:rsidP="00273E6F" w:rsidRDefault="003560C4" w14:paraId="46072C4B" w14:textId="77777777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4962" w:type="dxa"/>
            <w:tcMar/>
          </w:tcPr>
          <w:p w:rsidR="003560C4" w:rsidP="00273E6F" w:rsidRDefault="003560C4" w14:paraId="1C3B242C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Pr="003560C4" w:rsidR="003560C4" w:rsidP="00273E6F" w:rsidRDefault="003560C4" w14:paraId="23E7672E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3560C4">
              <w:rPr>
                <w:sz w:val="22"/>
                <w:szCs w:val="22"/>
              </w:rPr>
              <w:t>Pascal Case (both the Type and the Options).</w:t>
            </w:r>
          </w:p>
          <w:p w:rsidR="003560C4" w:rsidP="00273E6F" w:rsidRDefault="003560C4" w14:paraId="7F6E1637" w14:textId="77777777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3560C4">
              <w:rPr>
                <w:sz w:val="22"/>
                <w:szCs w:val="22"/>
              </w:rPr>
              <w:t>Add the FlagsAttribute to bit-mask multiple options.</w:t>
            </w:r>
          </w:p>
          <w:p w:rsidRPr="003560C4" w:rsidR="003560C4" w:rsidP="00273E6F" w:rsidRDefault="003560C4" w14:paraId="3D573943" w14:textId="77777777">
            <w:pPr>
              <w:pStyle w:val="Default"/>
              <w:spacing w:line="276" w:lineRule="auto"/>
              <w:ind w:left="720"/>
              <w:rPr>
                <w:sz w:val="22"/>
                <w:szCs w:val="22"/>
              </w:rPr>
            </w:pPr>
          </w:p>
          <w:p w:rsidR="003560C4" w:rsidP="00273E6F" w:rsidRDefault="003560C4" w14:paraId="563C8DCA" w14:textId="7777777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Example:</w:t>
            </w:r>
          </w:p>
          <w:p w:rsidR="003560C4" w:rsidP="00273E6F" w:rsidRDefault="003560C4" w14:paraId="6C185F0A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FF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FF"/>
                <w:sz w:val="20"/>
                <w:szCs w:val="20"/>
              </w:rPr>
              <w:t xml:space="preserve">public enum </w:t>
            </w:r>
            <w:r w:rsidRPr="003560C4">
              <w:rPr>
                <w:rFonts w:ascii="Calibri" w:hAnsi="Calibri" w:cs="Calibri"/>
                <w:color w:val="000000"/>
              </w:rPr>
              <w:t>CustomerTypes</w:t>
            </w:r>
          </w:p>
          <w:p w:rsidR="003560C4" w:rsidP="00273E6F" w:rsidRDefault="003560C4" w14:paraId="7E02E89B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{</w:t>
            </w:r>
          </w:p>
          <w:p w:rsidR="003560C4" w:rsidP="00273E6F" w:rsidRDefault="003560C4" w14:paraId="50A28AC1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Consumer,</w:t>
            </w:r>
          </w:p>
          <w:p w:rsidR="003560C4" w:rsidP="00273E6F" w:rsidRDefault="003560C4" w14:paraId="06B1DF1D" w14:textId="77777777">
            <w:pPr>
              <w:autoSpaceDE w:val="0"/>
              <w:autoSpaceDN w:val="0"/>
              <w:adjustRightInd w:val="0"/>
              <w:spacing w:after="0"/>
              <w:rPr>
                <w:rFonts w:ascii="LucidaConsole" w:hAnsi="LucidaConsole" w:cs="LucidaConsole"/>
                <w:color w:val="000000"/>
                <w:sz w:val="20"/>
                <w:szCs w:val="20"/>
              </w:rPr>
            </w:pPr>
            <w:r>
              <w:rPr>
                <w:rFonts w:ascii="LucidaConsole" w:hAnsi="LucidaConsole" w:cs="LucidaConsole"/>
                <w:color w:val="000000"/>
                <w:sz w:val="20"/>
                <w:szCs w:val="20"/>
              </w:rPr>
              <w:t>Commercial</w:t>
            </w:r>
          </w:p>
          <w:p w:rsidR="003560C4" w:rsidP="00273E6F" w:rsidRDefault="003560C4" w14:paraId="70C91C92" w14:textId="77777777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rFonts w:ascii="LucidaConsole" w:hAnsi="LucidaConsole" w:cs="LucidaConsole"/>
                <w:sz w:val="20"/>
                <w:szCs w:val="20"/>
              </w:rPr>
              <w:t>}</w:t>
            </w:r>
          </w:p>
        </w:tc>
      </w:tr>
    </w:tbl>
    <w:p w:rsidR="00BE3736" w:rsidP="00273E6F" w:rsidRDefault="00BE3736" w14:paraId="0DCC6B85" w14:textId="77777777">
      <w:pPr>
        <w:pStyle w:val="Default"/>
        <w:spacing w:line="276" w:lineRule="auto"/>
        <w:ind w:left="720"/>
        <w:rPr>
          <w:rFonts w:asciiTheme="minorHAnsi" w:hAnsiTheme="minorHAnsi" w:cstheme="minorBidi"/>
          <w:b/>
          <w:color w:val="auto"/>
          <w:sz w:val="28"/>
          <w:szCs w:val="28"/>
        </w:rPr>
      </w:pPr>
    </w:p>
    <w:p w:rsidRPr="00BE3736" w:rsidR="00E168C4" w:rsidP="00273E6F" w:rsidRDefault="00BE3736" w14:paraId="7645734D" w14:textId="77777777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Bidi"/>
          <w:b/>
          <w:color w:val="auto"/>
          <w:sz w:val="28"/>
          <w:szCs w:val="28"/>
        </w:rPr>
      </w:pPr>
      <w:r w:rsidRPr="00BE3736">
        <w:rPr>
          <w:rFonts w:asciiTheme="minorHAnsi" w:hAnsiTheme="minorHAnsi" w:cstheme="minorBidi"/>
          <w:b/>
          <w:color w:val="auto"/>
          <w:sz w:val="28"/>
          <w:szCs w:val="28"/>
        </w:rPr>
        <w:t>General Guidelines</w:t>
      </w:r>
    </w:p>
    <w:p w:rsidR="00E168C4" w:rsidP="00273E6F" w:rsidRDefault="00E168C4" w14:paraId="616554B2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Always use Camel Case or Pascal Case names. </w:t>
      </w:r>
    </w:p>
    <w:p w:rsidR="00E168C4" w:rsidP="00273E6F" w:rsidRDefault="00E168C4" w14:paraId="076F1718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Avoid numeric characters. </w:t>
      </w:r>
    </w:p>
    <w:p w:rsidR="00E168C4" w:rsidP="00273E6F" w:rsidRDefault="00E168C4" w14:paraId="4BD5B2CF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Avoid using abbreviations unless the full name is excessive. </w:t>
      </w:r>
    </w:p>
    <w:p w:rsidR="00E168C4" w:rsidP="00273E6F" w:rsidRDefault="00E168C4" w14:paraId="603986CA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Do not include the parent class name within a property name. </w:t>
      </w:r>
    </w:p>
    <w:p w:rsidR="00E168C4" w:rsidP="00273E6F" w:rsidRDefault="00E168C4" w14:paraId="19F4DA30" w14:textId="493AF8F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Try to prefix Boolean variables and properties with “</w:t>
      </w:r>
      <w:r w:rsidR="00851355">
        <w:rPr>
          <w:sz w:val="22"/>
          <w:szCs w:val="22"/>
        </w:rPr>
        <w:t>c</w:t>
      </w:r>
      <w:r>
        <w:rPr>
          <w:sz w:val="22"/>
          <w:szCs w:val="22"/>
        </w:rPr>
        <w:t>an”, “</w:t>
      </w:r>
      <w:r w:rsidR="00851355">
        <w:rPr>
          <w:sz w:val="22"/>
          <w:szCs w:val="22"/>
        </w:rPr>
        <w:t>i</w:t>
      </w:r>
      <w:r>
        <w:rPr>
          <w:sz w:val="22"/>
          <w:szCs w:val="22"/>
        </w:rPr>
        <w:t>s” or “</w:t>
      </w:r>
      <w:r w:rsidR="00851355">
        <w:rPr>
          <w:sz w:val="22"/>
          <w:szCs w:val="22"/>
        </w:rPr>
        <w:t>h</w:t>
      </w:r>
      <w:r>
        <w:rPr>
          <w:sz w:val="22"/>
          <w:szCs w:val="22"/>
        </w:rPr>
        <w:t xml:space="preserve">as”. </w:t>
      </w:r>
    </w:p>
    <w:p w:rsidR="006D7918" w:rsidP="00273E6F" w:rsidRDefault="006D7918" w14:paraId="61631F01" w14:textId="77777777">
      <w:pPr>
        <w:pStyle w:val="Default"/>
        <w:spacing w:line="276" w:lineRule="auto"/>
        <w:ind w:left="1440"/>
        <w:rPr>
          <w:sz w:val="22"/>
          <w:szCs w:val="22"/>
        </w:rPr>
      </w:pPr>
    </w:p>
    <w:p w:rsidRPr="006D7918" w:rsidR="006D7918" w:rsidP="00273E6F" w:rsidRDefault="006D7918" w14:paraId="32A952B7" w14:textId="77777777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Bidi"/>
          <w:b/>
          <w:color w:val="auto"/>
          <w:sz w:val="28"/>
          <w:szCs w:val="28"/>
        </w:rPr>
      </w:pPr>
      <w:r>
        <w:rPr>
          <w:rFonts w:asciiTheme="minorHAnsi" w:hAnsiTheme="minorHAnsi" w:cstheme="minorBidi"/>
          <w:b/>
          <w:color w:val="auto"/>
          <w:sz w:val="28"/>
          <w:szCs w:val="28"/>
        </w:rPr>
        <w:t>E</w:t>
      </w:r>
      <w:r w:rsidRPr="006D7918">
        <w:rPr>
          <w:rFonts w:asciiTheme="minorHAnsi" w:hAnsiTheme="minorHAnsi" w:cstheme="minorBidi"/>
          <w:b/>
          <w:color w:val="auto"/>
          <w:sz w:val="28"/>
          <w:szCs w:val="28"/>
        </w:rPr>
        <w:t>xception</w:t>
      </w:r>
    </w:p>
    <w:p w:rsidRPr="006D7918" w:rsidR="006D7918" w:rsidP="00273E6F" w:rsidRDefault="006D7918" w14:paraId="24D6F8CB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Do not use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try/catch</w:t>
      </w:r>
      <w:r w:rsidRPr="006D7918">
        <w:rPr>
          <w:sz w:val="22"/>
          <w:szCs w:val="22"/>
        </w:rPr>
        <w:t xml:space="preserve"> blocks for flow-control.</w:t>
      </w:r>
    </w:p>
    <w:p w:rsidRPr="006D7918" w:rsidR="006D7918" w:rsidP="00273E6F" w:rsidRDefault="006D7918" w14:paraId="66135411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lastRenderedPageBreak/>
        <w:t xml:space="preserve"> Only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catch</w:t>
      </w:r>
      <w:r w:rsidRPr="006D7918">
        <w:rPr>
          <w:sz w:val="22"/>
          <w:szCs w:val="22"/>
        </w:rPr>
        <w:t xml:space="preserve"> exceptions that you can handle.</w:t>
      </w:r>
    </w:p>
    <w:p w:rsidRPr="006D7918" w:rsidR="006D7918" w:rsidP="00273E6F" w:rsidRDefault="006D7918" w14:paraId="0E8D0597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Never declare an empty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catch</w:t>
      </w:r>
      <w:r w:rsidRPr="006D7918">
        <w:rPr>
          <w:sz w:val="22"/>
          <w:szCs w:val="22"/>
        </w:rPr>
        <w:t xml:space="preserve"> block.</w:t>
      </w:r>
    </w:p>
    <w:p w:rsidRPr="006D7918" w:rsidR="006D7918" w:rsidP="00273E6F" w:rsidRDefault="006D7918" w14:paraId="531C3D88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Avoid nesting a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try/catch</w:t>
      </w:r>
      <w:r w:rsidRPr="006D7918">
        <w:rPr>
          <w:sz w:val="22"/>
          <w:szCs w:val="22"/>
        </w:rPr>
        <w:t xml:space="preserve"> within a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catch</w:t>
      </w:r>
      <w:r w:rsidRPr="006D7918">
        <w:rPr>
          <w:sz w:val="22"/>
          <w:szCs w:val="22"/>
        </w:rPr>
        <w:t xml:space="preserve"> block.</w:t>
      </w:r>
    </w:p>
    <w:p w:rsidRPr="006D7918" w:rsidR="006D7918" w:rsidP="00273E6F" w:rsidRDefault="006D7918" w14:paraId="7D7175C6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Always catch the most derived exception via exception filters.</w:t>
      </w:r>
    </w:p>
    <w:p w:rsidRPr="006D7918" w:rsidR="006D7918" w:rsidP="00273E6F" w:rsidRDefault="006D7918" w14:paraId="04C0384D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Order exception filters from most to least derived exception type.</w:t>
      </w:r>
    </w:p>
    <w:p w:rsidRPr="006D7918" w:rsidR="006D7918" w:rsidP="00273E6F" w:rsidRDefault="006D7918" w14:paraId="5D3C8FC1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Avoid re-throwing an exception. Allow it to bubble-up instead.</w:t>
      </w:r>
    </w:p>
    <w:p w:rsidRPr="006D7918" w:rsidR="006D7918" w:rsidP="00273E6F" w:rsidRDefault="006D7918" w14:paraId="7763B846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6D7918">
        <w:rPr>
          <w:sz w:val="22"/>
          <w:szCs w:val="22"/>
        </w:rPr>
        <w:t xml:space="preserve"> If re-throwing an exception, preserve the original call stack by omitting the exception argument from the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throw</w:t>
      </w:r>
      <w:r w:rsidRPr="006D7918">
        <w:rPr>
          <w:sz w:val="22"/>
          <w:szCs w:val="22"/>
        </w:rPr>
        <w:t xml:space="preserve"> statement.</w:t>
      </w:r>
    </w:p>
    <w:p w:rsidR="006D7918" w:rsidP="00273E6F" w:rsidRDefault="006D7918" w14:paraId="47A15B7A" w14:textId="77777777">
      <w:pPr>
        <w:pStyle w:val="ListParagraph"/>
        <w:autoSpaceDE w:val="0"/>
        <w:autoSpaceDN w:val="0"/>
        <w:adjustRightInd w:val="0"/>
        <w:spacing w:after="0"/>
        <w:ind w:firstLine="360"/>
        <w:rPr>
          <w:rFonts w:ascii="Arial" w:hAnsi="Arial" w:cs="Arial"/>
          <w:color w:val="000000"/>
          <w:sz w:val="20"/>
          <w:szCs w:val="20"/>
        </w:rPr>
      </w:pPr>
      <w:r w:rsidRPr="006D7918">
        <w:rPr>
          <w:rFonts w:ascii="Arial" w:hAnsi="Arial" w:cs="Arial"/>
          <w:b/>
          <w:bCs/>
          <w:color w:val="000000"/>
          <w:sz w:val="20"/>
          <w:szCs w:val="20"/>
        </w:rPr>
        <w:t>Example</w:t>
      </w:r>
      <w:r w:rsidRPr="006D7918">
        <w:rPr>
          <w:rFonts w:ascii="Arial" w:hAnsi="Arial" w:cs="Arial"/>
          <w:color w:val="000000"/>
          <w:sz w:val="20"/>
          <w:szCs w:val="20"/>
        </w:rPr>
        <w:t>:</w:t>
      </w:r>
      <w:r w:rsidR="00FC0662">
        <w:rPr>
          <w:rFonts w:ascii="Arial" w:hAnsi="Arial" w:cs="Arial"/>
          <w:color w:val="000000"/>
          <w:sz w:val="20"/>
          <w:szCs w:val="20"/>
        </w:rPr>
        <w:t>-</w:t>
      </w:r>
    </w:p>
    <w:p w:rsidRPr="006D7918" w:rsidR="00FC0662" w:rsidP="00273E6F" w:rsidRDefault="00FC0662" w14:paraId="143F2F84" w14:textId="77777777">
      <w:pPr>
        <w:pStyle w:val="ListParagraph"/>
        <w:autoSpaceDE w:val="0"/>
        <w:autoSpaceDN w:val="0"/>
        <w:adjustRightInd w:val="0"/>
        <w:spacing w:after="0"/>
        <w:ind w:firstLine="360"/>
        <w:rPr>
          <w:rFonts w:ascii="Arial" w:hAnsi="Arial" w:cs="Arial"/>
          <w:color w:val="000000"/>
          <w:sz w:val="20"/>
          <w:szCs w:val="20"/>
        </w:rPr>
      </w:pPr>
    </w:p>
    <w:p w:rsidRPr="00FC0662" w:rsidR="006D7918" w:rsidP="00273E6F" w:rsidRDefault="006D7918" w14:paraId="570E8669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8000"/>
          <w:sz w:val="20"/>
          <w:szCs w:val="20"/>
        </w:rPr>
      </w:pPr>
      <w:r w:rsidRPr="00FC0662">
        <w:rPr>
          <w:rFonts w:ascii="LucidaConsole" w:hAnsi="LucidaConsole" w:cs="LucidaConsole"/>
          <w:color w:val="008000"/>
          <w:sz w:val="20"/>
          <w:szCs w:val="20"/>
        </w:rPr>
        <w:t>// Bad!</w:t>
      </w:r>
    </w:p>
    <w:p w:rsidRPr="00FC0662" w:rsidR="006D7918" w:rsidP="00273E6F" w:rsidRDefault="006D7918" w14:paraId="63475178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FF"/>
          <w:sz w:val="20"/>
          <w:szCs w:val="20"/>
        </w:rPr>
        <w:t>catch</w:t>
      </w:r>
      <w:r w:rsidRPr="00FC0662">
        <w:rPr>
          <w:rFonts w:ascii="LucidaConsole" w:hAnsi="LucidaConsole" w:cs="LucidaConsole"/>
          <w:color w:val="000000"/>
          <w:sz w:val="20"/>
          <w:szCs w:val="20"/>
        </w:rPr>
        <w:t>(Exception ex)</w:t>
      </w:r>
    </w:p>
    <w:p w:rsidRPr="00FC0662" w:rsidR="006D7918" w:rsidP="00273E6F" w:rsidRDefault="006D7918" w14:paraId="420D54F1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{</w:t>
      </w:r>
    </w:p>
    <w:p w:rsidRPr="00FC0662" w:rsidR="006D7918" w:rsidP="00273E6F" w:rsidRDefault="006D7918" w14:paraId="14806E0E" w14:textId="77777777">
      <w:pPr>
        <w:autoSpaceDE w:val="0"/>
        <w:autoSpaceDN w:val="0"/>
        <w:adjustRightInd w:val="0"/>
        <w:spacing w:after="0"/>
        <w:ind w:left="1440" w:firstLine="72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Log(ex);</w:t>
      </w:r>
    </w:p>
    <w:p w:rsidRPr="00FC0662" w:rsidR="006D7918" w:rsidP="00273E6F" w:rsidRDefault="006D7918" w14:paraId="1E0AD406" w14:textId="77777777">
      <w:pPr>
        <w:autoSpaceDE w:val="0"/>
        <w:autoSpaceDN w:val="0"/>
        <w:adjustRightInd w:val="0"/>
        <w:spacing w:after="0"/>
        <w:ind w:left="1440" w:firstLine="72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FF"/>
          <w:sz w:val="20"/>
          <w:szCs w:val="20"/>
        </w:rPr>
        <w:t>throw ex</w:t>
      </w:r>
      <w:r w:rsidRPr="00FC0662">
        <w:rPr>
          <w:rFonts w:ascii="LucidaConsole" w:hAnsi="LucidaConsole" w:cs="LucidaConsole"/>
          <w:color w:val="000000"/>
          <w:sz w:val="20"/>
          <w:szCs w:val="20"/>
        </w:rPr>
        <w:t>;</w:t>
      </w:r>
    </w:p>
    <w:p w:rsidR="006D7918" w:rsidP="00273E6F" w:rsidRDefault="006D7918" w14:paraId="2074A1DB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}</w:t>
      </w:r>
    </w:p>
    <w:p w:rsidRPr="00FC0662" w:rsidR="00FC0662" w:rsidP="00273E6F" w:rsidRDefault="00FC0662" w14:paraId="35720076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</w:p>
    <w:p w:rsidRPr="00FC0662" w:rsidR="006D7918" w:rsidP="00273E6F" w:rsidRDefault="006D7918" w14:paraId="718887A8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8000"/>
          <w:sz w:val="20"/>
          <w:szCs w:val="20"/>
        </w:rPr>
      </w:pPr>
      <w:r w:rsidRPr="00FC0662">
        <w:rPr>
          <w:rFonts w:ascii="LucidaConsole" w:hAnsi="LucidaConsole" w:cs="LucidaConsole"/>
          <w:color w:val="008000"/>
          <w:sz w:val="20"/>
          <w:szCs w:val="20"/>
        </w:rPr>
        <w:t>// Good!</w:t>
      </w:r>
    </w:p>
    <w:p w:rsidRPr="00FC0662" w:rsidR="006D7918" w:rsidP="00273E6F" w:rsidRDefault="006D7918" w14:paraId="1DC91B3D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FF"/>
          <w:sz w:val="20"/>
          <w:szCs w:val="20"/>
        </w:rPr>
        <w:t>catch</w:t>
      </w:r>
      <w:r w:rsidRPr="00FC0662">
        <w:rPr>
          <w:rFonts w:ascii="LucidaConsole" w:hAnsi="LucidaConsole" w:cs="LucidaConsole"/>
          <w:color w:val="000000"/>
          <w:sz w:val="20"/>
          <w:szCs w:val="20"/>
        </w:rPr>
        <w:t>(Exception)</w:t>
      </w:r>
    </w:p>
    <w:p w:rsidRPr="00FC0662" w:rsidR="006D7918" w:rsidP="00273E6F" w:rsidRDefault="006D7918" w14:paraId="4726B985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{</w:t>
      </w:r>
    </w:p>
    <w:p w:rsidRPr="00FC0662" w:rsidR="006D7918" w:rsidP="00273E6F" w:rsidRDefault="006D7918" w14:paraId="33A7EC4C" w14:textId="77777777">
      <w:pPr>
        <w:autoSpaceDE w:val="0"/>
        <w:autoSpaceDN w:val="0"/>
        <w:adjustRightInd w:val="0"/>
        <w:spacing w:after="0"/>
        <w:ind w:left="1440" w:firstLine="72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Log(ex);</w:t>
      </w:r>
    </w:p>
    <w:p w:rsidRPr="00FC0662" w:rsidR="006D7918" w:rsidP="00273E6F" w:rsidRDefault="006D7918" w14:paraId="4C20F64D" w14:textId="77777777">
      <w:pPr>
        <w:autoSpaceDE w:val="0"/>
        <w:autoSpaceDN w:val="0"/>
        <w:adjustRightInd w:val="0"/>
        <w:spacing w:after="0"/>
        <w:ind w:left="1440" w:firstLine="72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FF"/>
          <w:sz w:val="20"/>
          <w:szCs w:val="20"/>
        </w:rPr>
        <w:t>throw</w:t>
      </w:r>
      <w:r w:rsidRPr="00FC0662">
        <w:rPr>
          <w:rFonts w:ascii="LucidaConsole" w:hAnsi="LucidaConsole" w:cs="LucidaConsole"/>
          <w:color w:val="000000"/>
          <w:sz w:val="20"/>
          <w:szCs w:val="20"/>
        </w:rPr>
        <w:t>;</w:t>
      </w:r>
    </w:p>
    <w:p w:rsidR="006D7918" w:rsidP="00273E6F" w:rsidRDefault="006D7918" w14:paraId="2795C7E2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  <w:r w:rsidRPr="00FC0662">
        <w:rPr>
          <w:rFonts w:ascii="LucidaConsole" w:hAnsi="LucidaConsole" w:cs="LucidaConsole"/>
          <w:color w:val="000000"/>
          <w:sz w:val="20"/>
          <w:szCs w:val="20"/>
        </w:rPr>
        <w:t>}</w:t>
      </w:r>
    </w:p>
    <w:p w:rsidRPr="00FC0662" w:rsidR="00FC0662" w:rsidP="00273E6F" w:rsidRDefault="00FC0662" w14:paraId="3821EFC2" w14:textId="77777777">
      <w:pPr>
        <w:autoSpaceDE w:val="0"/>
        <w:autoSpaceDN w:val="0"/>
        <w:adjustRightInd w:val="0"/>
        <w:spacing w:after="0"/>
        <w:ind w:left="1440"/>
        <w:rPr>
          <w:rFonts w:ascii="LucidaConsole" w:hAnsi="LucidaConsole" w:cs="LucidaConsole"/>
          <w:color w:val="000000"/>
          <w:sz w:val="20"/>
          <w:szCs w:val="20"/>
        </w:rPr>
      </w:pPr>
    </w:p>
    <w:p w:rsidR="006D7918" w:rsidP="00273E6F" w:rsidRDefault="006D7918" w14:paraId="08F7CA55" w14:textId="77777777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FC0662">
        <w:rPr>
          <w:sz w:val="22"/>
          <w:szCs w:val="22"/>
        </w:rPr>
        <w:t xml:space="preserve">Only use the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finally</w:t>
      </w:r>
      <w:r w:rsidRPr="00FC0662">
        <w:rPr>
          <w:sz w:val="22"/>
          <w:szCs w:val="22"/>
        </w:rPr>
        <w:t xml:space="preserve"> block to release resources from a </w:t>
      </w:r>
      <w:r w:rsidRPr="0019506A">
        <w:rPr>
          <w:rFonts w:ascii="LucidaConsole" w:hAnsi="LucidaConsole" w:cs="LucidaConsole"/>
          <w:color w:val="0000FF"/>
          <w:sz w:val="20"/>
          <w:szCs w:val="20"/>
        </w:rPr>
        <w:t>try</w:t>
      </w:r>
      <w:r w:rsidRPr="00FC0662">
        <w:rPr>
          <w:sz w:val="22"/>
          <w:szCs w:val="22"/>
        </w:rPr>
        <w:t xml:space="preserve"> statement.</w:t>
      </w:r>
    </w:p>
    <w:p w:rsidR="00582CB3" w:rsidP="00273E6F" w:rsidRDefault="007D3809" w14:paraId="2519E517" w14:textId="7777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D3809">
        <w:rPr>
          <w:b/>
          <w:sz w:val="28"/>
          <w:szCs w:val="28"/>
        </w:rPr>
        <w:t>Code Commenting</w:t>
      </w:r>
    </w:p>
    <w:p w:rsidRPr="00144148" w:rsidR="00352912" w:rsidP="00273E6F" w:rsidRDefault="00352912" w14:paraId="6D765E66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352912">
        <w:rPr>
          <w:sz w:val="22"/>
          <w:szCs w:val="22"/>
        </w:rPr>
        <w:t>All comments should be written in the same language, be grammatically correct, and contain appropriate</w:t>
      </w:r>
      <w:r w:rsidR="00144148">
        <w:rPr>
          <w:sz w:val="22"/>
          <w:szCs w:val="22"/>
        </w:rPr>
        <w:t xml:space="preserve"> </w:t>
      </w:r>
      <w:r w:rsidRPr="00144148">
        <w:rPr>
          <w:sz w:val="22"/>
          <w:szCs w:val="22"/>
        </w:rPr>
        <w:t>punctuation.</w:t>
      </w:r>
    </w:p>
    <w:p w:rsidRPr="00352912" w:rsidR="00352912" w:rsidP="00273E6F" w:rsidRDefault="00352912" w14:paraId="71104DFC" w14:textId="77777777">
      <w:pPr>
        <w:pStyle w:val="Default"/>
        <w:numPr>
          <w:ilvl w:val="0"/>
          <w:numId w:val="10"/>
        </w:numPr>
        <w:spacing w:line="276" w:lineRule="auto"/>
        <w:rPr>
          <w:rFonts w:ascii="LucidaConsole" w:hAnsi="LucidaConsole" w:cs="LucidaConsole"/>
          <w:color w:val="008000"/>
          <w:sz w:val="22"/>
          <w:szCs w:val="20"/>
        </w:rPr>
      </w:pPr>
      <w:r w:rsidRPr="00352912">
        <w:rPr>
          <w:sz w:val="22"/>
          <w:szCs w:val="22"/>
        </w:rPr>
        <w:t>Use</w:t>
      </w:r>
      <w:r w:rsidRPr="007A3B5C">
        <w:rPr>
          <w:rFonts w:asciiTheme="minorHAnsi" w:hAnsiTheme="minorHAnsi" w:cstheme="minorHAnsi"/>
          <w:color w:val="008000"/>
          <w:sz w:val="22"/>
          <w:szCs w:val="20"/>
        </w:rPr>
        <w:t xml:space="preserve"> //</w:t>
      </w:r>
      <w:r w:rsidRPr="00352912">
        <w:rPr>
          <w:sz w:val="22"/>
          <w:szCs w:val="22"/>
        </w:rPr>
        <w:t xml:space="preserve"> or</w:t>
      </w:r>
      <w:r w:rsidRPr="00352912">
        <w:rPr>
          <w:rFonts w:ascii="LucidaConsole" w:hAnsi="LucidaConsole" w:cs="LucidaConsole"/>
          <w:color w:val="008000"/>
          <w:sz w:val="22"/>
          <w:szCs w:val="20"/>
        </w:rPr>
        <w:t xml:space="preserve"> </w:t>
      </w:r>
      <w:r w:rsidRPr="007A3B5C">
        <w:rPr>
          <w:rFonts w:asciiTheme="minorHAnsi" w:hAnsiTheme="minorHAnsi" w:cstheme="minorHAnsi"/>
          <w:color w:val="008000"/>
          <w:sz w:val="22"/>
          <w:szCs w:val="20"/>
        </w:rPr>
        <w:t>///</w:t>
      </w:r>
      <w:r w:rsidRPr="00352912">
        <w:rPr>
          <w:sz w:val="22"/>
          <w:szCs w:val="22"/>
        </w:rPr>
        <w:t xml:space="preserve"> but never </w:t>
      </w:r>
      <w:r w:rsidRPr="007A3B5C">
        <w:rPr>
          <w:rFonts w:asciiTheme="minorHAnsi" w:hAnsiTheme="minorHAnsi" w:cstheme="minorHAnsi"/>
          <w:color w:val="008000"/>
          <w:sz w:val="22"/>
          <w:szCs w:val="20"/>
        </w:rPr>
        <w:t>/* … */</w:t>
      </w:r>
    </w:p>
    <w:p w:rsidRPr="00352912" w:rsidR="00352912" w:rsidP="00273E6F" w:rsidRDefault="00352912" w14:paraId="198CC226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352912">
        <w:rPr>
          <w:sz w:val="22"/>
          <w:szCs w:val="22"/>
        </w:rPr>
        <w:t>Do not “flowerbox” comment blocks.</w:t>
      </w:r>
    </w:p>
    <w:p w:rsidRPr="00352912" w:rsidR="00BB6DD8" w:rsidP="00273E6F" w:rsidRDefault="00352912" w14:paraId="4800DA2F" w14:textId="77777777">
      <w:pPr>
        <w:pStyle w:val="Default"/>
        <w:spacing w:line="276" w:lineRule="auto"/>
        <w:ind w:left="1440"/>
        <w:rPr>
          <w:sz w:val="22"/>
          <w:szCs w:val="22"/>
        </w:rPr>
      </w:pPr>
      <w:r w:rsidRPr="00352912">
        <w:rPr>
          <w:sz w:val="22"/>
          <w:szCs w:val="22"/>
        </w:rPr>
        <w:t>Example:</w:t>
      </w:r>
    </w:p>
    <w:p w:rsidRPr="007A3B5C" w:rsidR="00352912" w:rsidP="00273E6F" w:rsidRDefault="00352912" w14:paraId="63BF279F" w14:textId="7777777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color w:val="008000"/>
          <w:sz w:val="22"/>
          <w:szCs w:val="20"/>
        </w:rPr>
      </w:pPr>
      <w:r w:rsidRPr="007A3B5C">
        <w:rPr>
          <w:rFonts w:asciiTheme="minorHAnsi" w:hAnsiTheme="minorHAnsi" w:cstheme="minorHAnsi"/>
          <w:color w:val="008000"/>
          <w:sz w:val="22"/>
          <w:szCs w:val="20"/>
        </w:rPr>
        <w:t>// ***************************************</w:t>
      </w:r>
    </w:p>
    <w:p w:rsidRPr="007A3B5C" w:rsidR="00352912" w:rsidP="00273E6F" w:rsidRDefault="00352912" w14:paraId="375FE3D7" w14:textId="77777777">
      <w:pPr>
        <w:pStyle w:val="Default"/>
        <w:spacing w:line="276" w:lineRule="auto"/>
        <w:ind w:left="2160" w:firstLine="720"/>
        <w:rPr>
          <w:rFonts w:asciiTheme="minorHAnsi" w:hAnsiTheme="minorHAnsi" w:cstheme="minorHAnsi"/>
          <w:color w:val="008000"/>
          <w:sz w:val="22"/>
          <w:szCs w:val="20"/>
        </w:rPr>
      </w:pPr>
      <w:r w:rsidRPr="007A3B5C">
        <w:rPr>
          <w:rFonts w:asciiTheme="minorHAnsi" w:hAnsiTheme="minorHAnsi" w:cstheme="minorHAnsi"/>
          <w:color w:val="008000"/>
          <w:sz w:val="22"/>
          <w:szCs w:val="20"/>
        </w:rPr>
        <w:t>// Comment block</w:t>
      </w:r>
    </w:p>
    <w:p w:rsidRPr="00352912" w:rsidR="00BB6DD8" w:rsidP="00273E6F" w:rsidRDefault="00352912" w14:paraId="74B48A37" w14:textId="77777777">
      <w:pPr>
        <w:pStyle w:val="Default"/>
        <w:spacing w:line="276" w:lineRule="auto"/>
        <w:ind w:left="1440" w:firstLine="720"/>
        <w:rPr>
          <w:rFonts w:ascii="LucidaConsole" w:hAnsi="LucidaConsole" w:cs="LucidaConsole"/>
          <w:color w:val="008000"/>
          <w:szCs w:val="20"/>
        </w:rPr>
      </w:pPr>
      <w:r w:rsidRPr="007A3B5C">
        <w:rPr>
          <w:rFonts w:asciiTheme="minorHAnsi" w:hAnsiTheme="minorHAnsi" w:cstheme="minorHAnsi"/>
          <w:color w:val="008000"/>
          <w:sz w:val="22"/>
          <w:szCs w:val="20"/>
        </w:rPr>
        <w:t>// ***************************************</w:t>
      </w:r>
    </w:p>
    <w:p w:rsidRPr="00352912" w:rsidR="00352912" w:rsidP="00273E6F" w:rsidRDefault="00352912" w14:paraId="4D275B63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352912">
        <w:rPr>
          <w:sz w:val="22"/>
          <w:szCs w:val="22"/>
        </w:rPr>
        <w:t>Use inline-comments to explain assumptions, known issues, and algorithm insights.</w:t>
      </w:r>
    </w:p>
    <w:p w:rsidR="007D3809" w:rsidP="00273E6F" w:rsidRDefault="00352912" w14:paraId="79E9C518" w14:textId="77777777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352912">
        <w:rPr>
          <w:sz w:val="22"/>
          <w:szCs w:val="22"/>
        </w:rPr>
        <w:t xml:space="preserve"> Do not use inline-comments to explain obvious code. Well written code is self documenting.</w:t>
      </w:r>
    </w:p>
    <w:p w:rsidRPr="00C37CAF" w:rsidR="00C37CAF" w:rsidP="00273E6F" w:rsidRDefault="00C37CAF" w14:paraId="183B2BA6" w14:textId="77777777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7CAF">
        <w:rPr>
          <w:rFonts w:asciiTheme="minorHAnsi" w:hAnsiTheme="minorHAnsi" w:cstheme="minorHAnsi"/>
          <w:sz w:val="22"/>
          <w:szCs w:val="22"/>
        </w:rPr>
        <w:t>Always apply C# comment-blocks (</w:t>
      </w:r>
      <w:r w:rsidRPr="00802530">
        <w:rPr>
          <w:rFonts w:asciiTheme="minorHAnsi" w:hAnsiTheme="minorHAnsi" w:cstheme="minorHAnsi"/>
          <w:color w:val="008000"/>
          <w:sz w:val="22"/>
          <w:szCs w:val="20"/>
        </w:rPr>
        <w:t>///</w:t>
      </w:r>
      <w:r w:rsidRPr="00C37CAF">
        <w:rPr>
          <w:rFonts w:asciiTheme="minorHAnsi" w:hAnsiTheme="minorHAnsi" w:cstheme="minorHAnsi"/>
          <w:sz w:val="22"/>
          <w:szCs w:val="22"/>
        </w:rPr>
        <w:t xml:space="preserve">) to </w:t>
      </w:r>
      <w:r w:rsidRPr="00C37CAF">
        <w:rPr>
          <w:rFonts w:asciiTheme="minorHAnsi" w:hAnsiTheme="minorHAnsi" w:cstheme="minorHAnsi"/>
          <w:color w:val="0000FF"/>
          <w:sz w:val="22"/>
          <w:szCs w:val="22"/>
        </w:rPr>
        <w:t>public</w:t>
      </w:r>
      <w:r w:rsidRPr="00C37CAF">
        <w:rPr>
          <w:rFonts w:asciiTheme="minorHAnsi" w:hAnsiTheme="minorHAnsi" w:cstheme="minorHAnsi"/>
          <w:sz w:val="22"/>
          <w:szCs w:val="22"/>
        </w:rPr>
        <w:t xml:space="preserve">, </w:t>
      </w:r>
      <w:r w:rsidRPr="00C37CAF">
        <w:rPr>
          <w:rFonts w:asciiTheme="minorHAnsi" w:hAnsiTheme="minorHAnsi" w:cstheme="minorHAnsi"/>
          <w:color w:val="0000FF"/>
          <w:sz w:val="22"/>
          <w:szCs w:val="22"/>
        </w:rPr>
        <w:t>protected</w:t>
      </w:r>
      <w:r w:rsidRPr="00C37CAF">
        <w:rPr>
          <w:rFonts w:asciiTheme="minorHAnsi" w:hAnsiTheme="minorHAnsi" w:cstheme="minorHAnsi"/>
          <w:sz w:val="22"/>
          <w:szCs w:val="22"/>
        </w:rPr>
        <w:t xml:space="preserve">, and </w:t>
      </w:r>
      <w:r w:rsidRPr="00C37CAF">
        <w:rPr>
          <w:rFonts w:asciiTheme="minorHAnsi" w:hAnsiTheme="minorHAnsi" w:cstheme="minorHAnsi"/>
          <w:color w:val="0000FF"/>
          <w:sz w:val="22"/>
          <w:szCs w:val="22"/>
        </w:rPr>
        <w:t xml:space="preserve">internal </w:t>
      </w:r>
      <w:r w:rsidRPr="00C37CAF">
        <w:rPr>
          <w:rFonts w:asciiTheme="minorHAnsi" w:hAnsiTheme="minorHAnsi" w:cstheme="minorHAnsi"/>
          <w:sz w:val="22"/>
          <w:szCs w:val="22"/>
        </w:rPr>
        <w:t>declarations.</w:t>
      </w:r>
    </w:p>
    <w:p w:rsidR="00C37CAF" w:rsidP="00273E6F" w:rsidRDefault="00C37CAF" w14:paraId="31063195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C37CAF">
        <w:rPr>
          <w:rFonts w:cstheme="minorHAnsi"/>
          <w:color w:val="000000"/>
        </w:rPr>
        <w:t xml:space="preserve">Always include </w:t>
      </w:r>
      <w:r w:rsidRPr="00C37CAF">
        <w:rPr>
          <w:rFonts w:cstheme="minorHAnsi"/>
          <w:color w:val="0000FF"/>
        </w:rPr>
        <w:t xml:space="preserve">&lt;summary&gt; </w:t>
      </w:r>
      <w:r w:rsidRPr="00C37CAF">
        <w:rPr>
          <w:rFonts w:cstheme="minorHAnsi"/>
          <w:color w:val="000000"/>
        </w:rPr>
        <w:t xml:space="preserve">comments. Include </w:t>
      </w:r>
      <w:r w:rsidRPr="00C37CAF">
        <w:rPr>
          <w:rFonts w:cstheme="minorHAnsi"/>
          <w:color w:val="0000FF"/>
        </w:rPr>
        <w:t xml:space="preserve">&lt;param&gt;, &lt;return&gt;, </w:t>
      </w:r>
      <w:r w:rsidRPr="00C37CAF">
        <w:rPr>
          <w:rFonts w:cstheme="minorHAnsi"/>
          <w:color w:val="000000"/>
        </w:rPr>
        <w:t xml:space="preserve">and </w:t>
      </w:r>
      <w:r w:rsidRPr="00C37CAF">
        <w:rPr>
          <w:rFonts w:cstheme="minorHAnsi"/>
          <w:color w:val="0000FF"/>
        </w:rPr>
        <w:t xml:space="preserve">&lt;exception&gt; </w:t>
      </w:r>
      <w:r w:rsidRPr="00C37CAF">
        <w:rPr>
          <w:rFonts w:cstheme="minorHAnsi"/>
          <w:color w:val="000000"/>
        </w:rPr>
        <w:t>comment sections where applicable.</w:t>
      </w:r>
    </w:p>
    <w:p w:rsidR="00D160AD" w:rsidP="00273E6F" w:rsidRDefault="00D160AD" w14:paraId="55A8F665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D160AD">
        <w:rPr>
          <w:rFonts w:ascii="Arial" w:hAnsi="Arial" w:cs="Arial"/>
          <w:b/>
          <w:bCs/>
          <w:color w:val="000000"/>
          <w:sz w:val="20"/>
          <w:szCs w:val="20"/>
        </w:rPr>
        <w:t>Method Comment</w:t>
      </w:r>
    </w:p>
    <w:p w:rsidR="00D160AD" w:rsidP="00D160AD" w:rsidRDefault="000C1638" w14:paraId="4E0175A7" w14:textId="7777777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Purpose of Method</w:t>
      </w:r>
    </w:p>
    <w:p w:rsidR="000C1638" w:rsidP="000C1638" w:rsidRDefault="000C1638" w14:paraId="290B7644" w14:textId="7777777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Calling From GUI (When call from GUI)</w:t>
      </w:r>
    </w:p>
    <w:p w:rsidR="000C1638" w:rsidP="000C1638" w:rsidRDefault="000C1638" w14:paraId="37C4C613" w14:textId="7777777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Parameter Description</w:t>
      </w:r>
    </w:p>
    <w:p w:rsidR="009A08BD" w:rsidP="00273E6F" w:rsidRDefault="009A08BD" w14:paraId="12EFA9A9" w14:textId="7777777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</w:rPr>
      </w:pPr>
    </w:p>
    <w:p w:rsidR="009A08BD" w:rsidP="00273E6F" w:rsidRDefault="009A08BD" w14:paraId="0F4C7B4F" w14:textId="7777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08BD">
        <w:rPr>
          <w:b/>
          <w:sz w:val="28"/>
          <w:szCs w:val="28"/>
        </w:rPr>
        <w:t>Flow Control</w:t>
      </w:r>
    </w:p>
    <w:p w:rsidRPr="00802530" w:rsidR="00802530" w:rsidP="00273E6F" w:rsidRDefault="00802530" w14:paraId="0423410C" w14:textId="77777777">
      <w:pPr>
        <w:pStyle w:val="Default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Use below structure for class creation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this order with each section wrapped in a #region:</w:t>
      </w:r>
    </w:p>
    <w:p w:rsidRPr="00B342F1" w:rsidR="00802530" w:rsidP="00273E6F" w:rsidRDefault="00802530" w14:paraId="57831770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Class</w:t>
      </w:r>
    </w:p>
    <w:p w:rsidRPr="00B342F1" w:rsidR="00802530" w:rsidP="00273E6F" w:rsidRDefault="00802530" w14:paraId="5B2718B9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Private members</w:t>
      </w:r>
    </w:p>
    <w:p w:rsidRPr="00B342F1" w:rsidR="00802530" w:rsidP="00273E6F" w:rsidRDefault="00802530" w14:paraId="05EC66C6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Public properties</w:t>
      </w:r>
    </w:p>
    <w:p w:rsidRPr="00B342F1" w:rsidR="00802530" w:rsidP="00273E6F" w:rsidRDefault="00802530" w14:paraId="592F6D2E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Constructors</w:t>
      </w:r>
    </w:p>
    <w:p w:rsidRPr="00B342F1" w:rsidR="00802530" w:rsidP="00273E6F" w:rsidRDefault="00802530" w14:paraId="0B7C60D8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Public methods</w:t>
      </w:r>
    </w:p>
    <w:p w:rsidRPr="00B342F1" w:rsidR="00802530" w:rsidP="00273E6F" w:rsidRDefault="00802530" w14:paraId="3D9BFDDC" w14:textId="77777777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 w:eastAsiaTheme="minorHAnsi"/>
          <w:color w:val="000000"/>
          <w:sz w:val="22"/>
          <w:szCs w:val="22"/>
          <w:lang w:eastAsia="en-US"/>
        </w:rPr>
      </w:pPr>
      <w:r w:rsidRPr="00B342F1">
        <w:rPr>
          <w:rFonts w:ascii="Calibri" w:hAnsi="Calibri" w:cs="Calibri" w:eastAsiaTheme="minorHAnsi"/>
          <w:color w:val="000000"/>
          <w:sz w:val="22"/>
          <w:szCs w:val="22"/>
          <w:lang w:eastAsia="en-US"/>
        </w:rPr>
        <w:t>Private methods</w:t>
      </w:r>
    </w:p>
    <w:p w:rsidR="00802530" w:rsidP="00273E6F" w:rsidRDefault="00B342F1" w14:paraId="2466AE06" w14:textId="77777777">
      <w:pPr>
        <w:pStyle w:val="Default"/>
        <w:spacing w:line="276" w:lineRule="auto"/>
        <w:ind w:left="1440"/>
        <w:rPr>
          <w:sz w:val="22"/>
          <w:szCs w:val="22"/>
        </w:rPr>
      </w:pPr>
      <w:r>
        <w:rPr>
          <w:sz w:val="22"/>
          <w:szCs w:val="22"/>
        </w:rPr>
        <w:t>Example:</w:t>
      </w:r>
    </w:p>
    <w:p w:rsidRPr="00B342F1" w:rsidR="00B342F1" w:rsidP="00273E6F" w:rsidRDefault="00B342F1" w14:paraId="122EF280" w14:textId="77777777">
      <w:pPr>
        <w:pStyle w:val="Default"/>
        <w:spacing w:line="276" w:lineRule="auto"/>
        <w:ind w:left="1440" w:firstLine="720"/>
        <w:rPr>
          <w:sz w:val="22"/>
          <w:szCs w:val="22"/>
        </w:rPr>
      </w:pPr>
      <w:r w:rsidRPr="00D76829">
        <w:rPr>
          <w:rFonts w:asciiTheme="minorHAnsi" w:hAnsiTheme="minorHAnsi" w:cstheme="minorHAnsi"/>
          <w:color w:val="0000FF"/>
          <w:sz w:val="22"/>
          <w:szCs w:val="22"/>
        </w:rPr>
        <w:t>public class</w:t>
      </w:r>
      <w:r w:rsidRPr="00B342F1">
        <w:rPr>
          <w:sz w:val="22"/>
          <w:szCs w:val="22"/>
        </w:rPr>
        <w:t xml:space="preserve"> myClass</w:t>
      </w:r>
    </w:p>
    <w:p w:rsidRPr="00B342F1" w:rsidR="00B342F1" w:rsidP="00273E6F" w:rsidRDefault="00B342F1" w14:paraId="2E19D591" w14:textId="77777777">
      <w:pPr>
        <w:pStyle w:val="Default"/>
        <w:spacing w:line="276" w:lineRule="auto"/>
        <w:ind w:left="1440" w:firstLine="720"/>
      </w:pPr>
      <w:r w:rsidRPr="00B342F1">
        <w:t>{</w:t>
      </w:r>
    </w:p>
    <w:p w:rsidR="00B342F1" w:rsidP="00273E6F" w:rsidRDefault="00B342F1" w14:paraId="3022F6F1" w14:textId="77777777">
      <w:pPr>
        <w:pStyle w:val="Default"/>
        <w:spacing w:line="276" w:lineRule="auto"/>
        <w:ind w:left="2160" w:firstLine="720"/>
      </w:pPr>
      <w:r w:rsidRPr="00B342F1">
        <w:t>#region Private Members</w:t>
      </w:r>
    </w:p>
    <w:p w:rsidRPr="00B342F1" w:rsidR="00D76829" w:rsidP="00273E6F" w:rsidRDefault="00D76829" w14:paraId="4868382B" w14:textId="77777777">
      <w:pPr>
        <w:pStyle w:val="Default"/>
        <w:spacing w:line="276" w:lineRule="auto"/>
        <w:ind w:left="2160" w:firstLine="720"/>
      </w:pPr>
    </w:p>
    <w:p w:rsidRPr="00B342F1" w:rsidR="00B342F1" w:rsidP="00273E6F" w:rsidRDefault="00B342F1" w14:paraId="613FA16F" w14:textId="77777777">
      <w:pPr>
        <w:pStyle w:val="Default"/>
        <w:spacing w:line="276" w:lineRule="auto"/>
        <w:ind w:left="2160" w:firstLine="720"/>
      </w:pPr>
      <w:r w:rsidRPr="00B342F1">
        <w:t>#endregion</w:t>
      </w:r>
    </w:p>
    <w:p w:rsidR="00B342F1" w:rsidP="00273E6F" w:rsidRDefault="00B342F1" w14:paraId="61211B07" w14:textId="77777777">
      <w:pPr>
        <w:pStyle w:val="Default"/>
        <w:spacing w:line="276" w:lineRule="auto"/>
        <w:ind w:left="2160" w:firstLine="720"/>
      </w:pPr>
      <w:r w:rsidRPr="00B342F1">
        <w:t>#region Public Properties</w:t>
      </w:r>
    </w:p>
    <w:p w:rsidRPr="00B342F1" w:rsidR="00D76829" w:rsidP="00273E6F" w:rsidRDefault="00D76829" w14:paraId="4E16D779" w14:textId="77777777">
      <w:pPr>
        <w:pStyle w:val="Default"/>
        <w:spacing w:line="276" w:lineRule="auto"/>
        <w:ind w:left="2160" w:firstLine="720"/>
      </w:pPr>
    </w:p>
    <w:p w:rsidRPr="00B342F1" w:rsidR="00B342F1" w:rsidP="00273E6F" w:rsidRDefault="00B342F1" w14:paraId="5D55276E" w14:textId="77777777">
      <w:pPr>
        <w:pStyle w:val="Default"/>
        <w:spacing w:line="276" w:lineRule="auto"/>
        <w:ind w:left="2160" w:firstLine="720"/>
      </w:pPr>
      <w:r w:rsidRPr="00B342F1">
        <w:t>#endregion</w:t>
      </w:r>
    </w:p>
    <w:p w:rsidR="00B342F1" w:rsidP="00273E6F" w:rsidRDefault="00B342F1" w14:paraId="26D68513" w14:textId="77777777">
      <w:pPr>
        <w:pStyle w:val="Default"/>
        <w:spacing w:line="276" w:lineRule="auto"/>
        <w:ind w:left="2160" w:firstLine="720"/>
      </w:pPr>
      <w:r w:rsidRPr="00B342F1">
        <w:t>#region Constructors</w:t>
      </w:r>
    </w:p>
    <w:p w:rsidR="00D76829" w:rsidP="00273E6F" w:rsidRDefault="00D76829" w14:paraId="0EBBE2C7" w14:textId="77777777">
      <w:pPr>
        <w:pStyle w:val="Default"/>
        <w:spacing w:line="276" w:lineRule="auto"/>
        <w:ind w:left="2160" w:firstLine="720"/>
      </w:pPr>
    </w:p>
    <w:p w:rsidRPr="00B342F1" w:rsidR="00B342F1" w:rsidP="00273E6F" w:rsidRDefault="00B342F1" w14:paraId="58F79A99" w14:textId="77777777">
      <w:pPr>
        <w:pStyle w:val="Default"/>
        <w:spacing w:line="276" w:lineRule="auto"/>
        <w:ind w:left="2160" w:firstLine="720"/>
      </w:pPr>
      <w:r w:rsidRPr="00B342F1">
        <w:t>#endregion</w:t>
      </w:r>
    </w:p>
    <w:p w:rsidR="00B342F1" w:rsidP="00273E6F" w:rsidRDefault="00B342F1" w14:paraId="2DF2C32A" w14:textId="77777777">
      <w:pPr>
        <w:pStyle w:val="Default"/>
        <w:spacing w:line="276" w:lineRule="auto"/>
        <w:ind w:left="2160" w:firstLine="720"/>
      </w:pPr>
      <w:r>
        <w:t>#</w:t>
      </w:r>
      <w:r w:rsidRPr="00B342F1">
        <w:t>region Public Methods</w:t>
      </w:r>
    </w:p>
    <w:p w:rsidRPr="00B342F1" w:rsidR="00D76829" w:rsidP="00273E6F" w:rsidRDefault="00D76829" w14:paraId="5535E518" w14:textId="77777777">
      <w:pPr>
        <w:pStyle w:val="Default"/>
        <w:spacing w:line="276" w:lineRule="auto"/>
        <w:ind w:left="2160" w:firstLine="720"/>
      </w:pPr>
    </w:p>
    <w:p w:rsidR="00B342F1" w:rsidP="00273E6F" w:rsidRDefault="00B342F1" w14:paraId="0FA2A476" w14:textId="77777777">
      <w:pPr>
        <w:pStyle w:val="Default"/>
        <w:spacing w:line="276" w:lineRule="auto"/>
        <w:ind w:left="2160" w:firstLine="720"/>
      </w:pPr>
      <w:r w:rsidRPr="00B342F1">
        <w:t>#endregion</w:t>
      </w:r>
    </w:p>
    <w:p w:rsidR="00D76829" w:rsidP="00273E6F" w:rsidRDefault="00B342F1" w14:paraId="6D8BF511" w14:textId="77777777">
      <w:pPr>
        <w:pStyle w:val="Default"/>
        <w:spacing w:line="276" w:lineRule="auto"/>
        <w:ind w:left="2160" w:firstLine="720"/>
      </w:pPr>
      <w:r>
        <w:t>#region Private</w:t>
      </w:r>
      <w:r w:rsidRPr="00B342F1">
        <w:t xml:space="preserve"> Methods</w:t>
      </w:r>
    </w:p>
    <w:p w:rsidRPr="00B342F1" w:rsidR="00D76829" w:rsidP="00273E6F" w:rsidRDefault="00D76829" w14:paraId="2D4581D7" w14:textId="77777777">
      <w:pPr>
        <w:pStyle w:val="Default"/>
        <w:spacing w:line="276" w:lineRule="auto"/>
        <w:ind w:left="2160" w:firstLine="720"/>
      </w:pPr>
    </w:p>
    <w:p w:rsidR="00D76829" w:rsidP="00273E6F" w:rsidRDefault="00B342F1" w14:paraId="5E92E7E6" w14:textId="77777777">
      <w:pPr>
        <w:pStyle w:val="Default"/>
        <w:spacing w:line="276" w:lineRule="auto"/>
        <w:ind w:left="2160" w:firstLine="720"/>
      </w:pPr>
      <w:r w:rsidRPr="00B342F1">
        <w:t>#endregion</w:t>
      </w:r>
    </w:p>
    <w:p w:rsidR="00C37CAF" w:rsidP="00273E6F" w:rsidRDefault="00D76829" w14:paraId="44D757BE" w14:textId="77777777">
      <w:pPr>
        <w:pStyle w:val="Default"/>
        <w:spacing w:line="276" w:lineRule="auto"/>
        <w:ind w:left="1440" w:firstLine="720"/>
      </w:pPr>
      <w:r>
        <w:t xml:space="preserve">  </w:t>
      </w:r>
      <w:r w:rsidRPr="00D76829">
        <w:t>}</w:t>
      </w:r>
    </w:p>
    <w:p w:rsidR="00E4663A" w:rsidP="00273E6F" w:rsidRDefault="00E4663A" w14:paraId="144DF12A" w14:textId="77777777">
      <w:pPr>
        <w:pStyle w:val="Default"/>
        <w:spacing w:line="276" w:lineRule="auto"/>
        <w:ind w:left="1440" w:firstLine="720"/>
      </w:pPr>
    </w:p>
    <w:p w:rsidRPr="00E4663A" w:rsidR="00E4663A" w:rsidP="00E4663A" w:rsidRDefault="00E4663A" w14:paraId="0D298345" w14:textId="77777777">
      <w:pPr>
        <w:pStyle w:val="Default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74FB4">
        <w:rPr>
          <w:rFonts w:asciiTheme="minorHAnsi" w:hAnsiTheme="minorHAnsi" w:cstheme="minorBidi"/>
          <w:b/>
          <w:color w:val="auto"/>
          <w:sz w:val="28"/>
          <w:szCs w:val="28"/>
        </w:rPr>
        <w:t>Proper use of External Resource</w:t>
      </w:r>
    </w:p>
    <w:p w:rsidRPr="00E4663A" w:rsidR="00E4663A" w:rsidP="00E4663A" w:rsidRDefault="00E4663A" w14:paraId="0C9DAB96" w14:textId="77777777">
      <w:pPr>
        <w:pStyle w:val="Default"/>
        <w:numPr>
          <w:ilvl w:val="1"/>
          <w:numId w:val="1"/>
        </w:numPr>
        <w:spacing w:line="276" w:lineRule="auto"/>
        <w:rPr>
          <w:b/>
        </w:rPr>
      </w:pPr>
      <w:r w:rsidRPr="00E4663A">
        <w:t>Take care of proper release external resource after use.</w:t>
      </w:r>
    </w:p>
    <w:p w:rsidRPr="00E4663A" w:rsidR="00E4663A" w:rsidP="00E4663A" w:rsidRDefault="00E4663A" w14:paraId="17CC51D7" w14:textId="77777777">
      <w:pPr>
        <w:pStyle w:val="Default"/>
        <w:numPr>
          <w:ilvl w:val="1"/>
          <w:numId w:val="1"/>
        </w:numPr>
        <w:spacing w:line="276" w:lineRule="auto"/>
      </w:pPr>
      <w:r w:rsidRPr="00E4663A">
        <w:t>Database connection always use with ‘using’</w:t>
      </w:r>
    </w:p>
    <w:p w:rsidR="00E4663A" w:rsidP="00E4663A" w:rsidRDefault="00E4663A" w14:paraId="146C6F5D" w14:textId="77777777">
      <w:pPr>
        <w:pStyle w:val="Default"/>
        <w:numPr>
          <w:ilvl w:val="1"/>
          <w:numId w:val="1"/>
        </w:numPr>
        <w:spacing w:line="276" w:lineRule="auto"/>
      </w:pPr>
      <w:r w:rsidRPr="00E4663A">
        <w:t>Reading large file using stream and after finish operation then dispose this stream</w:t>
      </w:r>
    </w:p>
    <w:p w:rsidR="00E74FB4" w:rsidP="00E74FB4" w:rsidRDefault="00E74FB4" w14:paraId="1EF8F67D" w14:textId="77777777">
      <w:pPr>
        <w:pStyle w:val="Default"/>
        <w:spacing w:line="276" w:lineRule="auto"/>
        <w:ind w:left="1440"/>
      </w:pPr>
    </w:p>
    <w:p w:rsidR="00E4663A" w:rsidP="00E4663A" w:rsidRDefault="00E4663A" w14:paraId="5014D9A0" w14:textId="77777777">
      <w:pPr>
        <w:pStyle w:val="Default"/>
        <w:numPr>
          <w:ilvl w:val="0"/>
          <w:numId w:val="1"/>
        </w:numPr>
        <w:spacing w:line="276" w:lineRule="auto"/>
      </w:pPr>
      <w:r w:rsidRPr="00E74FB4">
        <w:rPr>
          <w:rFonts w:asciiTheme="minorHAnsi" w:hAnsiTheme="minorHAnsi" w:cstheme="minorBidi"/>
          <w:b/>
          <w:color w:val="auto"/>
          <w:sz w:val="28"/>
          <w:szCs w:val="28"/>
        </w:rPr>
        <w:t xml:space="preserve">Nested Database </w:t>
      </w:r>
      <w:r w:rsidR="00F34B41">
        <w:rPr>
          <w:rFonts w:asciiTheme="minorHAnsi" w:hAnsiTheme="minorHAnsi" w:cstheme="minorBidi"/>
          <w:b/>
          <w:color w:val="auto"/>
          <w:sz w:val="28"/>
          <w:szCs w:val="28"/>
        </w:rPr>
        <w:t>C</w:t>
      </w:r>
      <w:r w:rsidRPr="00E74FB4">
        <w:rPr>
          <w:rFonts w:asciiTheme="minorHAnsi" w:hAnsiTheme="minorHAnsi" w:cstheme="minorBidi"/>
          <w:b/>
          <w:color w:val="auto"/>
          <w:sz w:val="28"/>
          <w:szCs w:val="28"/>
        </w:rPr>
        <w:t>all</w:t>
      </w:r>
    </w:p>
    <w:p w:rsidR="00E4663A" w:rsidP="00E4663A" w:rsidRDefault="00E4663A" w14:paraId="4AED9C27" w14:textId="77777777">
      <w:pPr>
        <w:pStyle w:val="Default"/>
        <w:numPr>
          <w:ilvl w:val="1"/>
          <w:numId w:val="1"/>
        </w:numPr>
        <w:spacing w:line="276" w:lineRule="auto"/>
      </w:pPr>
      <w:r>
        <w:t>Don’t use database connection inside loop to retrieved data from database</w:t>
      </w:r>
      <w:r w:rsidR="00B03DDD">
        <w:t>.</w:t>
      </w:r>
    </w:p>
    <w:p w:rsidR="00B03DDD" w:rsidP="00E4663A" w:rsidRDefault="00B03DDD" w14:paraId="188C5385" w14:textId="77777777">
      <w:pPr>
        <w:pStyle w:val="Default"/>
        <w:numPr>
          <w:ilvl w:val="1"/>
          <w:numId w:val="1"/>
        </w:numPr>
        <w:spacing w:line="276" w:lineRule="auto"/>
      </w:pPr>
      <w:r>
        <w:t>Use only when necessary condition</w:t>
      </w:r>
    </w:p>
    <w:p w:rsidRPr="00E4663A" w:rsidR="00E4663A" w:rsidP="00E74FB4" w:rsidRDefault="00B03DDD" w14:paraId="5A6CD681" w14:textId="77777777">
      <w:pPr>
        <w:pStyle w:val="Default"/>
        <w:numPr>
          <w:ilvl w:val="1"/>
          <w:numId w:val="1"/>
        </w:numPr>
        <w:spacing w:line="276" w:lineRule="auto"/>
      </w:pPr>
      <w:r>
        <w:t>Don’t use transaction table for nested call</w:t>
      </w:r>
    </w:p>
    <w:sectPr w:rsidRPr="00E4663A" w:rsidR="00E4663A" w:rsidSect="006B6C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Conso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760"/>
    <w:multiLevelType w:val="hybridMultilevel"/>
    <w:tmpl w:val="D8327A7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EEF7038"/>
    <w:multiLevelType w:val="hybridMultilevel"/>
    <w:tmpl w:val="BDFAC4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A974EF"/>
    <w:multiLevelType w:val="hybridMultilevel"/>
    <w:tmpl w:val="64CA91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E61D53"/>
    <w:multiLevelType w:val="hybridMultilevel"/>
    <w:tmpl w:val="5428FA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C6579C"/>
    <w:multiLevelType w:val="hybridMultilevel"/>
    <w:tmpl w:val="73B088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856E9C"/>
    <w:multiLevelType w:val="hybridMultilevel"/>
    <w:tmpl w:val="31E20EF8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54824828"/>
    <w:multiLevelType w:val="hybridMultilevel"/>
    <w:tmpl w:val="E1AAE3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B36BD4"/>
    <w:multiLevelType w:val="hybridMultilevel"/>
    <w:tmpl w:val="9C92046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6976941"/>
    <w:multiLevelType w:val="hybridMultilevel"/>
    <w:tmpl w:val="413ACB5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6A4BA3"/>
    <w:multiLevelType w:val="hybridMultilevel"/>
    <w:tmpl w:val="00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D84B65"/>
    <w:multiLevelType w:val="hybridMultilevel"/>
    <w:tmpl w:val="749E2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A71FA"/>
    <w:multiLevelType w:val="hybridMultilevel"/>
    <w:tmpl w:val="84448F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2079192">
    <w:abstractNumId w:val="10"/>
  </w:num>
  <w:num w:numId="2" w16cid:durableId="1869024306">
    <w:abstractNumId w:val="2"/>
  </w:num>
  <w:num w:numId="3" w16cid:durableId="1937206938">
    <w:abstractNumId w:val="9"/>
  </w:num>
  <w:num w:numId="4" w16cid:durableId="2030716540">
    <w:abstractNumId w:val="6"/>
  </w:num>
  <w:num w:numId="5" w16cid:durableId="778110859">
    <w:abstractNumId w:val="3"/>
  </w:num>
  <w:num w:numId="6" w16cid:durableId="1116946672">
    <w:abstractNumId w:val="8"/>
  </w:num>
  <w:num w:numId="7" w16cid:durableId="1825395886">
    <w:abstractNumId w:val="4"/>
  </w:num>
  <w:num w:numId="8" w16cid:durableId="2071489936">
    <w:abstractNumId w:val="1"/>
  </w:num>
  <w:num w:numId="9" w16cid:durableId="1211264085">
    <w:abstractNumId w:val="11"/>
  </w:num>
  <w:num w:numId="10" w16cid:durableId="213082218">
    <w:abstractNumId w:val="0"/>
  </w:num>
  <w:num w:numId="11" w16cid:durableId="1099135007">
    <w:abstractNumId w:val="5"/>
  </w:num>
  <w:num w:numId="12" w16cid:durableId="450168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092"/>
    <w:rsid w:val="000528A4"/>
    <w:rsid w:val="000703D6"/>
    <w:rsid w:val="000C1638"/>
    <w:rsid w:val="00123680"/>
    <w:rsid w:val="00144148"/>
    <w:rsid w:val="0019506A"/>
    <w:rsid w:val="00273E6F"/>
    <w:rsid w:val="00316112"/>
    <w:rsid w:val="00352912"/>
    <w:rsid w:val="003560C4"/>
    <w:rsid w:val="00426092"/>
    <w:rsid w:val="00492EB4"/>
    <w:rsid w:val="004A4590"/>
    <w:rsid w:val="004B57BD"/>
    <w:rsid w:val="004E6A17"/>
    <w:rsid w:val="00582CB3"/>
    <w:rsid w:val="00666CDA"/>
    <w:rsid w:val="006B6C6E"/>
    <w:rsid w:val="006D7918"/>
    <w:rsid w:val="006E1D55"/>
    <w:rsid w:val="007101D6"/>
    <w:rsid w:val="007A3B5C"/>
    <w:rsid w:val="007D3809"/>
    <w:rsid w:val="007D5494"/>
    <w:rsid w:val="00802530"/>
    <w:rsid w:val="00851355"/>
    <w:rsid w:val="008661A2"/>
    <w:rsid w:val="00872C13"/>
    <w:rsid w:val="008D2C6C"/>
    <w:rsid w:val="008D49D4"/>
    <w:rsid w:val="008D7203"/>
    <w:rsid w:val="00900B62"/>
    <w:rsid w:val="009A08BD"/>
    <w:rsid w:val="00B03DDD"/>
    <w:rsid w:val="00B342F1"/>
    <w:rsid w:val="00BB6DD8"/>
    <w:rsid w:val="00BE3736"/>
    <w:rsid w:val="00C37CAF"/>
    <w:rsid w:val="00C93768"/>
    <w:rsid w:val="00D160AD"/>
    <w:rsid w:val="00D76829"/>
    <w:rsid w:val="00E157A3"/>
    <w:rsid w:val="00E168C4"/>
    <w:rsid w:val="00E4663A"/>
    <w:rsid w:val="00E74FB4"/>
    <w:rsid w:val="00F3073A"/>
    <w:rsid w:val="00F34B41"/>
    <w:rsid w:val="00FC0662"/>
    <w:rsid w:val="335464DF"/>
    <w:rsid w:val="37DEE95B"/>
    <w:rsid w:val="760C9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C541"/>
  <w15:docId w15:val="{0C0FF951-8D0B-4459-BE0A-AE327505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6C6E"/>
  </w:style>
  <w:style w:type="paragraph" w:styleId="Heading1">
    <w:name w:val="heading 1"/>
    <w:basedOn w:val="Normal"/>
    <w:next w:val="Normal"/>
    <w:link w:val="Heading1Char"/>
    <w:uiPriority w:val="9"/>
    <w:qFormat/>
    <w:rsid w:val="004A459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9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2609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768"/>
    <w:pPr>
      <w:ind w:left="720"/>
      <w:contextualSpacing/>
    </w:pPr>
  </w:style>
  <w:style w:type="table" w:styleId="TableGrid">
    <w:name w:val="Table Grid"/>
    <w:basedOn w:val="TableNormal"/>
    <w:uiPriority w:val="59"/>
    <w:rsid w:val="00872C1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A459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Default" w:customStyle="1">
    <w:name w:val="Default"/>
    <w:rsid w:val="00582C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5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2F1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42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D4D6AF7F0B940B6732213E52944F0" ma:contentTypeVersion="5" ma:contentTypeDescription="Create a new document." ma:contentTypeScope="" ma:versionID="01ca9830854c365dce7185f01c4055ad">
  <xsd:schema xmlns:xsd="http://www.w3.org/2001/XMLSchema" xmlns:xs="http://www.w3.org/2001/XMLSchema" xmlns:p="http://schemas.microsoft.com/office/2006/metadata/properties" xmlns:ns2="dff372f5-8c95-4943-9b8c-fba452c1dea3" xmlns:ns3="6a8a5194-4cb7-4315-8e2c-1fe591e35f60" targetNamespace="http://schemas.microsoft.com/office/2006/metadata/properties" ma:root="true" ma:fieldsID="c934ac87037f68f1fb6caaf2ee5ac691" ns2:_="" ns3:_="">
    <xsd:import namespace="dff372f5-8c95-4943-9b8c-fba452c1dea3"/>
    <xsd:import namespace="6a8a5194-4cb7-4315-8e2c-1fe591e35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372f5-8c95-4943-9b8c-fba452c1d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a5194-4cb7-4315-8e2c-1fe591e35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CA7DA-BD6D-48CA-BAE0-607647521541}"/>
</file>

<file path=customXml/itemProps2.xml><?xml version="1.0" encoding="utf-8"?>
<ds:datastoreItem xmlns:ds="http://schemas.openxmlformats.org/officeDocument/2006/customXml" ds:itemID="{1D3029E5-F846-4FEF-922F-0DF838D56E66}"/>
</file>

<file path=customXml/itemProps3.xml><?xml version="1.0" encoding="utf-8"?>
<ds:datastoreItem xmlns:ds="http://schemas.openxmlformats.org/officeDocument/2006/customXml" ds:itemID="{05C3E091-ACD8-4DA1-848B-9859DE8BD5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rajesh.m</dc:creator>
  <lastModifiedBy>Janki Vaishnani</lastModifiedBy>
  <revision>47</revision>
  <dcterms:created xsi:type="dcterms:W3CDTF">2018-08-13T04:20:00.0000000Z</dcterms:created>
  <dcterms:modified xsi:type="dcterms:W3CDTF">2023-08-24T04:38:08.6249789Z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0x0101002E6D4D6AF7F0B940B6732213E52944F0</vt:lpwstr>
  </property>
</Properties>
</file>