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D5465" w14:textId="76F881BC" w:rsidR="00463947" w:rsidRPr="00693C58" w:rsidRDefault="00463947" w:rsidP="00463947">
      <w:pPr>
        <w:pStyle w:val="BodyText"/>
        <w:numPr>
          <w:ilvl w:val="0"/>
          <w:numId w:val="1"/>
        </w:numPr>
        <w:spacing w:before="75" w:after="240" w:line="360" w:lineRule="auto"/>
        <w:rPr>
          <w:rFonts w:ascii="Cambria" w:hAnsi="Cambria"/>
          <w:b/>
          <w:bCs/>
          <w:color w:val="000000" w:themeColor="text1"/>
          <w:sz w:val="36"/>
          <w:szCs w:val="36"/>
        </w:rPr>
      </w:pPr>
      <w:r w:rsidRPr="00463947">
        <w:rPr>
          <w:rFonts w:ascii="Cambria" w:hAnsi="Cambria"/>
          <w:b/>
          <w:bCs/>
          <w:color w:val="000000" w:themeColor="text1"/>
          <w:sz w:val="36"/>
          <w:szCs w:val="36"/>
        </w:rPr>
        <w:t>Dependency Injection</w:t>
      </w:r>
    </w:p>
    <w:p w14:paraId="7D01DE8D" w14:textId="52345D49" w:rsidR="00CA4129" w:rsidRPr="00CA4129" w:rsidRDefault="00463947" w:rsidP="00463947">
      <w:pPr>
        <w:pStyle w:val="Heading1"/>
        <w:numPr>
          <w:ilvl w:val="1"/>
          <w:numId w:val="1"/>
        </w:numPr>
        <w:tabs>
          <w:tab w:val="left" w:pos="558"/>
        </w:tabs>
        <w:spacing w:after="240"/>
        <w:ind w:left="558" w:hanging="458"/>
        <w:rPr>
          <w:rFonts w:ascii="Cambria" w:hAnsi="Cambria"/>
          <w:color w:val="000000" w:themeColor="text1"/>
        </w:rPr>
      </w:pPr>
      <w:r w:rsidRPr="00CA4129">
        <w:rPr>
          <w:rFonts w:ascii="Cambria" w:hAnsi="Cambria"/>
          <w:color w:val="000000" w:themeColor="text1"/>
          <w:spacing w:val="-2"/>
        </w:rPr>
        <w:t>Built-in IoC Container</w:t>
      </w:r>
    </w:p>
    <w:p w14:paraId="44D9CD13" w14:textId="77777777" w:rsidR="009A313C" w:rsidRPr="009A313C" w:rsidRDefault="009A313C" w:rsidP="009A313C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</w:rPr>
      </w:pPr>
      <w:r w:rsidRPr="009A313C">
        <w:rPr>
          <w:rFonts w:ascii="Cambria" w:hAnsi="Cambria"/>
        </w:rPr>
        <w:t>The built-in container is represented by </w:t>
      </w:r>
      <w:proofErr w:type="spellStart"/>
      <w:r w:rsidRPr="009A313C">
        <w:rPr>
          <w:rFonts w:ascii="Cambria" w:hAnsi="Cambria"/>
        </w:rPr>
        <w:t>IServiceProvider</w:t>
      </w:r>
      <w:proofErr w:type="spellEnd"/>
      <w:r w:rsidRPr="009A313C">
        <w:rPr>
          <w:rFonts w:ascii="Cambria" w:hAnsi="Cambria"/>
        </w:rPr>
        <w:t> implementation that supports constructor injection by default. The types (classes) managed by built-in IoC container are called services.</w:t>
      </w:r>
    </w:p>
    <w:p w14:paraId="729D3913" w14:textId="77777777" w:rsidR="009A313C" w:rsidRPr="009A313C" w:rsidRDefault="009A313C" w:rsidP="009A313C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</w:rPr>
      </w:pPr>
      <w:r w:rsidRPr="009A313C">
        <w:rPr>
          <w:rFonts w:ascii="Cambria" w:hAnsi="Cambria"/>
        </w:rPr>
        <w:t>There are basically two types of services in ASP.NET Core:</w:t>
      </w:r>
    </w:p>
    <w:p w14:paraId="61629737" w14:textId="77777777" w:rsidR="009A313C" w:rsidRDefault="009A313C" w:rsidP="009A313C">
      <w:pPr>
        <w:pStyle w:val="ListParagraph"/>
        <w:numPr>
          <w:ilvl w:val="1"/>
          <w:numId w:val="11"/>
        </w:numPr>
        <w:spacing w:line="360" w:lineRule="auto"/>
        <w:rPr>
          <w:rFonts w:ascii="Cambria" w:hAnsi="Cambria"/>
        </w:rPr>
      </w:pPr>
      <w:r w:rsidRPr="009A313C">
        <w:rPr>
          <w:rFonts w:ascii="Cambria" w:hAnsi="Cambria"/>
        </w:rPr>
        <w:t>Framework Services</w:t>
      </w:r>
      <w:r>
        <w:rPr>
          <w:rFonts w:ascii="Cambria" w:hAnsi="Cambria"/>
        </w:rPr>
        <w:t xml:space="preserve"> </w:t>
      </w:r>
      <w:r w:rsidRPr="009A313C">
        <w:rPr>
          <w:rFonts w:ascii="Cambria" w:hAnsi="Cambria"/>
        </w:rPr>
        <w:t xml:space="preserve">: </w:t>
      </w:r>
    </w:p>
    <w:p w14:paraId="14A392AE" w14:textId="4AF984A5" w:rsidR="009A313C" w:rsidRPr="009A313C" w:rsidRDefault="009A313C" w:rsidP="009A313C">
      <w:pPr>
        <w:pStyle w:val="ListParagraph"/>
        <w:spacing w:line="360" w:lineRule="auto"/>
        <w:ind w:left="1440" w:firstLine="0"/>
        <w:rPr>
          <w:rFonts w:ascii="Cambria" w:hAnsi="Cambria"/>
        </w:rPr>
      </w:pPr>
      <w:r w:rsidRPr="009A313C">
        <w:rPr>
          <w:rFonts w:ascii="Cambria" w:hAnsi="Cambria"/>
        </w:rPr>
        <w:t xml:space="preserve">Services which are a part of ASP.NET Core framework such as </w:t>
      </w:r>
      <w:proofErr w:type="spellStart"/>
      <w:r w:rsidRPr="009A313C">
        <w:rPr>
          <w:rFonts w:ascii="Cambria" w:hAnsi="Cambria"/>
        </w:rPr>
        <w:t>IApplicationBuilder</w:t>
      </w:r>
      <w:proofErr w:type="spellEnd"/>
      <w:r w:rsidRPr="009A313C">
        <w:rPr>
          <w:rFonts w:ascii="Cambria" w:hAnsi="Cambria"/>
        </w:rPr>
        <w:t xml:space="preserve">, </w:t>
      </w:r>
      <w:proofErr w:type="spellStart"/>
      <w:r w:rsidRPr="009A313C">
        <w:rPr>
          <w:rFonts w:ascii="Cambria" w:hAnsi="Cambria"/>
        </w:rPr>
        <w:t>IHostingEnvironment</w:t>
      </w:r>
      <w:proofErr w:type="spellEnd"/>
      <w:r w:rsidRPr="009A313C">
        <w:rPr>
          <w:rFonts w:ascii="Cambria" w:hAnsi="Cambria"/>
        </w:rPr>
        <w:t xml:space="preserve">, </w:t>
      </w:r>
      <w:proofErr w:type="spellStart"/>
      <w:r w:rsidRPr="009A313C">
        <w:rPr>
          <w:rFonts w:ascii="Cambria" w:hAnsi="Cambria"/>
        </w:rPr>
        <w:t>ILoggerFactory</w:t>
      </w:r>
      <w:proofErr w:type="spellEnd"/>
      <w:r w:rsidRPr="009A313C">
        <w:rPr>
          <w:rFonts w:ascii="Cambria" w:hAnsi="Cambria"/>
        </w:rPr>
        <w:t xml:space="preserve"> etc.</w:t>
      </w:r>
    </w:p>
    <w:p w14:paraId="7D510661" w14:textId="77777777" w:rsidR="009A313C" w:rsidRDefault="009A313C" w:rsidP="009A313C">
      <w:pPr>
        <w:pStyle w:val="ListParagraph"/>
        <w:numPr>
          <w:ilvl w:val="1"/>
          <w:numId w:val="11"/>
        </w:numPr>
        <w:spacing w:line="360" w:lineRule="auto"/>
        <w:rPr>
          <w:rFonts w:ascii="Cambria" w:hAnsi="Cambria"/>
        </w:rPr>
      </w:pPr>
      <w:r w:rsidRPr="009A313C">
        <w:rPr>
          <w:rFonts w:ascii="Cambria" w:hAnsi="Cambria"/>
        </w:rPr>
        <w:t>Application Services</w:t>
      </w:r>
      <w:r>
        <w:rPr>
          <w:rFonts w:ascii="Cambria" w:hAnsi="Cambria"/>
        </w:rPr>
        <w:t xml:space="preserve"> </w:t>
      </w:r>
      <w:r w:rsidRPr="009A313C">
        <w:rPr>
          <w:rFonts w:ascii="Cambria" w:hAnsi="Cambria"/>
        </w:rPr>
        <w:t xml:space="preserve">: </w:t>
      </w:r>
    </w:p>
    <w:p w14:paraId="623ECB97" w14:textId="335CDB06" w:rsidR="009A313C" w:rsidRPr="009A313C" w:rsidRDefault="009A313C" w:rsidP="009A313C">
      <w:pPr>
        <w:pStyle w:val="ListParagraph"/>
        <w:spacing w:line="360" w:lineRule="auto"/>
        <w:ind w:left="1440" w:firstLine="0"/>
        <w:rPr>
          <w:rFonts w:ascii="Cambria" w:hAnsi="Cambria"/>
        </w:rPr>
      </w:pPr>
      <w:r w:rsidRPr="009A313C">
        <w:rPr>
          <w:rFonts w:ascii="Cambria" w:hAnsi="Cambria"/>
        </w:rPr>
        <w:t xml:space="preserve">The services (custom types or classes) which </w:t>
      </w:r>
      <w:r>
        <w:rPr>
          <w:rFonts w:ascii="Cambria" w:hAnsi="Cambria"/>
        </w:rPr>
        <w:t>we</w:t>
      </w:r>
      <w:r w:rsidRPr="009A313C">
        <w:rPr>
          <w:rFonts w:ascii="Cambria" w:hAnsi="Cambria"/>
        </w:rPr>
        <w:t xml:space="preserve"> as a programmer create</w:t>
      </w:r>
      <w:r>
        <w:rPr>
          <w:rFonts w:ascii="Cambria" w:hAnsi="Cambria"/>
        </w:rPr>
        <w:t>s</w:t>
      </w:r>
      <w:r w:rsidRPr="009A313C">
        <w:rPr>
          <w:rFonts w:ascii="Cambria" w:hAnsi="Cambria"/>
        </w:rPr>
        <w:t xml:space="preserve"> for our application.</w:t>
      </w:r>
    </w:p>
    <w:p w14:paraId="1E154A68" w14:textId="77777777" w:rsidR="009A313C" w:rsidRPr="009A313C" w:rsidRDefault="009A313C" w:rsidP="009A313C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</w:rPr>
      </w:pPr>
      <w:r w:rsidRPr="009A313C">
        <w:rPr>
          <w:rFonts w:ascii="Cambria" w:hAnsi="Cambria"/>
        </w:rPr>
        <w:t>In order to let the IoC container automatically inject our application services, we first need to register them with IoC container.</w:t>
      </w:r>
    </w:p>
    <w:p w14:paraId="10AF2B8A" w14:textId="77777777" w:rsidR="00CA4129" w:rsidRPr="00CA4129" w:rsidRDefault="00CA4129" w:rsidP="009A313C">
      <w:pPr>
        <w:pStyle w:val="Heading1"/>
        <w:tabs>
          <w:tab w:val="left" w:pos="558"/>
        </w:tabs>
        <w:spacing w:after="240"/>
        <w:ind w:left="820" w:firstLine="0"/>
        <w:rPr>
          <w:rFonts w:ascii="Cambria" w:hAnsi="Cambria"/>
          <w:color w:val="000000" w:themeColor="text1"/>
        </w:rPr>
      </w:pPr>
    </w:p>
    <w:p w14:paraId="007964B3" w14:textId="271DFC86" w:rsidR="00463947" w:rsidRDefault="00463947" w:rsidP="00463947">
      <w:pPr>
        <w:pStyle w:val="Heading1"/>
        <w:numPr>
          <w:ilvl w:val="1"/>
          <w:numId w:val="1"/>
        </w:numPr>
        <w:tabs>
          <w:tab w:val="left" w:pos="558"/>
        </w:tabs>
        <w:spacing w:after="240"/>
        <w:ind w:left="558" w:hanging="458"/>
        <w:rPr>
          <w:rFonts w:ascii="Cambria" w:hAnsi="Cambria"/>
          <w:color w:val="000000" w:themeColor="text1"/>
        </w:rPr>
      </w:pPr>
      <w:r w:rsidRPr="00463947">
        <w:rPr>
          <w:rFonts w:ascii="Cambria" w:hAnsi="Cambria"/>
          <w:color w:val="000000" w:themeColor="text1"/>
        </w:rPr>
        <w:t>Registering Application Service</w:t>
      </w:r>
    </w:p>
    <w:p w14:paraId="40D85C57" w14:textId="14AB02FD" w:rsidR="009A313C" w:rsidRDefault="009A313C" w:rsidP="009A313C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</w:rPr>
      </w:pPr>
      <w:r w:rsidRPr="009A313C">
        <w:rPr>
          <w:rFonts w:ascii="Cambria" w:hAnsi="Cambria"/>
        </w:rPr>
        <w:t>ASP.NET Core allows us to register our application services with IoC container, in the </w:t>
      </w:r>
      <w:proofErr w:type="spellStart"/>
      <w:r w:rsidRPr="009A313C">
        <w:rPr>
          <w:rFonts w:ascii="Cambria" w:hAnsi="Cambria"/>
        </w:rPr>
        <w:t>ConfigureServices</w:t>
      </w:r>
      <w:proofErr w:type="spellEnd"/>
      <w:r w:rsidRPr="009A313C">
        <w:rPr>
          <w:rFonts w:ascii="Cambria" w:hAnsi="Cambria"/>
        </w:rPr>
        <w:t> method of the Startup class. The </w:t>
      </w:r>
      <w:proofErr w:type="spellStart"/>
      <w:r w:rsidRPr="009A313C">
        <w:rPr>
          <w:rFonts w:ascii="Cambria" w:hAnsi="Cambria"/>
        </w:rPr>
        <w:t>ConfigureServices</w:t>
      </w:r>
      <w:proofErr w:type="spellEnd"/>
      <w:r w:rsidRPr="009A313C">
        <w:rPr>
          <w:rFonts w:ascii="Cambria" w:hAnsi="Cambria"/>
        </w:rPr>
        <w:t> method includes a parameter of </w:t>
      </w:r>
      <w:proofErr w:type="spellStart"/>
      <w:r w:rsidRPr="009A313C">
        <w:rPr>
          <w:rFonts w:ascii="Cambria" w:hAnsi="Cambria"/>
        </w:rPr>
        <w:t>IServiceCollection</w:t>
      </w:r>
      <w:proofErr w:type="spellEnd"/>
      <w:r w:rsidRPr="009A313C">
        <w:rPr>
          <w:rFonts w:ascii="Cambria" w:hAnsi="Cambria"/>
        </w:rPr>
        <w:t> type which is used to register application services.</w:t>
      </w:r>
    </w:p>
    <w:p w14:paraId="64ABC29A" w14:textId="185EDB6A" w:rsidR="009A313C" w:rsidRPr="009A313C" w:rsidRDefault="009A313C" w:rsidP="009A313C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</w:rPr>
      </w:pPr>
      <w:r w:rsidRPr="009A313C">
        <w:rPr>
          <w:rFonts w:ascii="Cambria" w:hAnsi="Cambria"/>
        </w:rPr>
        <w:t>Example</w:t>
      </w:r>
      <w:r>
        <w:rPr>
          <w:rFonts w:ascii="Cambria" w:hAnsi="Cambria"/>
        </w:rPr>
        <w:t xml:space="preserve"> :</w:t>
      </w:r>
    </w:p>
    <w:p w14:paraId="63A9599F" w14:textId="77777777" w:rsidR="009A313C" w:rsidRPr="009A313C" w:rsidRDefault="009A313C" w:rsidP="009A313C">
      <w:pPr>
        <w:ind w:left="1440"/>
        <w:rPr>
          <w:rFonts w:ascii="Cambria" w:hAnsi="Cambria"/>
        </w:rPr>
      </w:pPr>
      <w:r w:rsidRPr="009A313C">
        <w:rPr>
          <w:rFonts w:ascii="Cambria" w:hAnsi="Cambria"/>
        </w:rPr>
        <w:t>public class Startup</w:t>
      </w:r>
    </w:p>
    <w:p w14:paraId="72E00CF0" w14:textId="77777777" w:rsidR="009A313C" w:rsidRPr="009A313C" w:rsidRDefault="009A313C" w:rsidP="009A313C">
      <w:pPr>
        <w:ind w:left="1440"/>
        <w:rPr>
          <w:rFonts w:ascii="Cambria" w:hAnsi="Cambria"/>
        </w:rPr>
      </w:pPr>
      <w:r w:rsidRPr="009A313C">
        <w:rPr>
          <w:rFonts w:ascii="Cambria" w:hAnsi="Cambria"/>
        </w:rPr>
        <w:t>{</w:t>
      </w:r>
    </w:p>
    <w:p w14:paraId="185D4DC6" w14:textId="5B679574" w:rsidR="009A313C" w:rsidRPr="009A313C" w:rsidRDefault="009A313C" w:rsidP="009A313C">
      <w:pPr>
        <w:ind w:left="2160"/>
        <w:rPr>
          <w:rFonts w:ascii="Cambria" w:hAnsi="Cambria"/>
        </w:rPr>
      </w:pPr>
      <w:r w:rsidRPr="009A313C">
        <w:rPr>
          <w:rFonts w:ascii="Cambria" w:hAnsi="Cambria"/>
        </w:rPr>
        <w:t xml:space="preserve">public void </w:t>
      </w:r>
      <w:proofErr w:type="spellStart"/>
      <w:r w:rsidRPr="009A313C">
        <w:rPr>
          <w:rFonts w:ascii="Cambria" w:hAnsi="Cambria"/>
        </w:rPr>
        <w:t>ConfigureServices</w:t>
      </w:r>
      <w:proofErr w:type="spellEnd"/>
      <w:r w:rsidRPr="009A313C">
        <w:rPr>
          <w:rFonts w:ascii="Cambria" w:hAnsi="Cambria"/>
        </w:rPr>
        <w:t>(</w:t>
      </w:r>
      <w:proofErr w:type="spellStart"/>
      <w:r w:rsidRPr="009A313C">
        <w:rPr>
          <w:rFonts w:ascii="Cambria" w:hAnsi="Cambria"/>
        </w:rPr>
        <w:t>IServiceCollection</w:t>
      </w:r>
      <w:proofErr w:type="spellEnd"/>
      <w:r w:rsidRPr="009A313C">
        <w:rPr>
          <w:rFonts w:ascii="Cambria" w:hAnsi="Cambria"/>
        </w:rPr>
        <w:t xml:space="preserve"> services)</w:t>
      </w:r>
    </w:p>
    <w:p w14:paraId="4E7D5EB3" w14:textId="56128E4C" w:rsidR="009A313C" w:rsidRPr="009A313C" w:rsidRDefault="009A313C" w:rsidP="009A313C">
      <w:pPr>
        <w:ind w:left="2160"/>
        <w:rPr>
          <w:rFonts w:ascii="Cambria" w:hAnsi="Cambria"/>
        </w:rPr>
      </w:pPr>
      <w:r w:rsidRPr="009A313C">
        <w:rPr>
          <w:rFonts w:ascii="Cambria" w:hAnsi="Cambria"/>
        </w:rPr>
        <w:t>{</w:t>
      </w:r>
    </w:p>
    <w:p w14:paraId="3AA6D497" w14:textId="06105577" w:rsidR="009A313C" w:rsidRPr="009A313C" w:rsidRDefault="009A313C" w:rsidP="009A313C">
      <w:pPr>
        <w:ind w:left="2880"/>
        <w:rPr>
          <w:rFonts w:ascii="Cambria" w:hAnsi="Cambria"/>
        </w:rPr>
      </w:pPr>
      <w:proofErr w:type="spellStart"/>
      <w:r w:rsidRPr="009A313C">
        <w:rPr>
          <w:rFonts w:ascii="Cambria" w:hAnsi="Cambria"/>
        </w:rPr>
        <w:t>services.Add</w:t>
      </w:r>
      <w:proofErr w:type="spellEnd"/>
      <w:r w:rsidRPr="009A313C">
        <w:rPr>
          <w:rFonts w:ascii="Cambria" w:hAnsi="Cambria"/>
        </w:rPr>
        <w:t xml:space="preserve">(new </w:t>
      </w:r>
      <w:proofErr w:type="spellStart"/>
      <w:r w:rsidRPr="009A313C">
        <w:rPr>
          <w:rFonts w:ascii="Cambria" w:hAnsi="Cambria"/>
        </w:rPr>
        <w:t>ServiceDescriptor</w:t>
      </w:r>
      <w:proofErr w:type="spellEnd"/>
      <w:r w:rsidRPr="009A313C">
        <w:rPr>
          <w:rFonts w:ascii="Cambria" w:hAnsi="Cambria"/>
        </w:rPr>
        <w:t>(</w:t>
      </w:r>
      <w:proofErr w:type="spellStart"/>
      <w:r w:rsidRPr="009A313C">
        <w:rPr>
          <w:rFonts w:ascii="Cambria" w:hAnsi="Cambria"/>
        </w:rPr>
        <w:t>typeof</w:t>
      </w:r>
      <w:proofErr w:type="spellEnd"/>
      <w:r w:rsidRPr="009A313C">
        <w:rPr>
          <w:rFonts w:ascii="Cambria" w:hAnsi="Cambria"/>
        </w:rPr>
        <w:t xml:space="preserve">(ILog), new </w:t>
      </w:r>
      <w:proofErr w:type="spellStart"/>
      <w:r w:rsidRPr="009A313C">
        <w:rPr>
          <w:rFonts w:ascii="Cambria" w:hAnsi="Cambria"/>
        </w:rPr>
        <w:t>MyConsoleLogger</w:t>
      </w:r>
      <w:proofErr w:type="spellEnd"/>
      <w:r w:rsidRPr="009A313C">
        <w:rPr>
          <w:rFonts w:ascii="Cambria" w:hAnsi="Cambria"/>
        </w:rPr>
        <w:t xml:space="preserve">()));        </w:t>
      </w:r>
    </w:p>
    <w:p w14:paraId="2D367D59" w14:textId="5EB24F9A" w:rsidR="009A313C" w:rsidRPr="009A313C" w:rsidRDefault="009A313C" w:rsidP="009A313C">
      <w:pPr>
        <w:ind w:left="2160"/>
        <w:rPr>
          <w:rFonts w:ascii="Cambria" w:hAnsi="Cambria"/>
        </w:rPr>
      </w:pPr>
      <w:r w:rsidRPr="009A313C">
        <w:rPr>
          <w:rFonts w:ascii="Cambria" w:hAnsi="Cambria"/>
        </w:rPr>
        <w:t>}</w:t>
      </w:r>
    </w:p>
    <w:p w14:paraId="5491216D" w14:textId="77777777" w:rsidR="009A313C" w:rsidRPr="009A313C" w:rsidRDefault="009A313C" w:rsidP="0091073D">
      <w:pPr>
        <w:spacing w:line="360" w:lineRule="auto"/>
        <w:ind w:left="1440"/>
        <w:rPr>
          <w:rFonts w:ascii="Cambria" w:hAnsi="Cambria"/>
        </w:rPr>
      </w:pPr>
      <w:r w:rsidRPr="009A313C">
        <w:rPr>
          <w:rFonts w:ascii="Cambria" w:hAnsi="Cambria"/>
        </w:rPr>
        <w:t>}</w:t>
      </w:r>
    </w:p>
    <w:p w14:paraId="5EBC3760" w14:textId="4E9012B2" w:rsidR="009A313C" w:rsidRPr="009A313C" w:rsidRDefault="009A313C" w:rsidP="009A313C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</w:rPr>
      </w:pPr>
      <w:r w:rsidRPr="009A313C">
        <w:rPr>
          <w:rFonts w:ascii="Cambria" w:hAnsi="Cambria"/>
        </w:rPr>
        <w:t xml:space="preserve">As </w:t>
      </w:r>
      <w:r>
        <w:rPr>
          <w:rFonts w:ascii="Cambria" w:hAnsi="Cambria"/>
        </w:rPr>
        <w:t>we</w:t>
      </w:r>
      <w:r w:rsidRPr="009A313C">
        <w:rPr>
          <w:rFonts w:ascii="Cambria" w:hAnsi="Cambria"/>
        </w:rPr>
        <w:t xml:space="preserve"> can see, Add() method of </w:t>
      </w:r>
      <w:proofErr w:type="spellStart"/>
      <w:r w:rsidRPr="009A313C">
        <w:rPr>
          <w:rFonts w:ascii="Cambria" w:hAnsi="Cambria"/>
        </w:rPr>
        <w:t>IServiceCollection</w:t>
      </w:r>
      <w:proofErr w:type="spellEnd"/>
      <w:r w:rsidRPr="009A313C">
        <w:rPr>
          <w:rFonts w:ascii="Cambria" w:hAnsi="Cambria"/>
        </w:rPr>
        <w:t> instance is used to register a service with an IoC container. The </w:t>
      </w:r>
      <w:proofErr w:type="spellStart"/>
      <w:r w:rsidRPr="009A313C">
        <w:rPr>
          <w:rFonts w:ascii="Cambria" w:hAnsi="Cambria"/>
        </w:rPr>
        <w:fldChar w:fldCharType="begin"/>
      </w:r>
      <w:r w:rsidRPr="009A313C">
        <w:rPr>
          <w:rFonts w:ascii="Cambria" w:hAnsi="Cambria"/>
        </w:rPr>
        <w:instrText>HYPERLINK "https://docs.microsoft.com/en-us/aspnet/core/api/microsoft.extensions.dependencyinjection.servicedescriptor" \t "_blank"</w:instrText>
      </w:r>
      <w:r w:rsidRPr="009A313C">
        <w:rPr>
          <w:rFonts w:ascii="Cambria" w:hAnsi="Cambria"/>
        </w:rPr>
        <w:fldChar w:fldCharType="separate"/>
      </w:r>
      <w:r w:rsidRPr="009A313C">
        <w:rPr>
          <w:rStyle w:val="Hyperlink"/>
          <w:rFonts w:ascii="Cambria" w:hAnsi="Cambria"/>
          <w:color w:val="auto"/>
          <w:u w:val="none"/>
        </w:rPr>
        <w:t>ServiceDescriptor</w:t>
      </w:r>
      <w:proofErr w:type="spellEnd"/>
      <w:r w:rsidRPr="009A313C">
        <w:rPr>
          <w:rFonts w:ascii="Cambria" w:hAnsi="Cambria"/>
        </w:rPr>
        <w:fldChar w:fldCharType="end"/>
      </w:r>
      <w:r w:rsidRPr="009A313C">
        <w:rPr>
          <w:rFonts w:ascii="Cambria" w:hAnsi="Cambria"/>
        </w:rPr>
        <w:t> is used to specify a service type and its instance. We have specified ILog as service type and </w:t>
      </w:r>
      <w:proofErr w:type="spellStart"/>
      <w:r w:rsidRPr="009A313C">
        <w:rPr>
          <w:rFonts w:ascii="Cambria" w:hAnsi="Cambria"/>
        </w:rPr>
        <w:t>MyConsoleLogger</w:t>
      </w:r>
      <w:proofErr w:type="spellEnd"/>
      <w:r w:rsidRPr="009A313C">
        <w:rPr>
          <w:rFonts w:ascii="Cambria" w:hAnsi="Cambria"/>
        </w:rPr>
        <w:t> as its instance. This will register ILog service as a singleton by default. Now, an IoC container will create a singleton object of </w:t>
      </w:r>
      <w:proofErr w:type="spellStart"/>
      <w:r w:rsidRPr="009A313C">
        <w:rPr>
          <w:rFonts w:ascii="Cambria" w:hAnsi="Cambria"/>
        </w:rPr>
        <w:t>MyConsoleLogger</w:t>
      </w:r>
      <w:proofErr w:type="spellEnd"/>
      <w:r w:rsidRPr="009A313C">
        <w:rPr>
          <w:rFonts w:ascii="Cambria" w:hAnsi="Cambria"/>
        </w:rPr>
        <w:t> class and inject it in the constructor of classes wherever we include ILog as a constructor or method parameter throughout the application.</w:t>
      </w:r>
    </w:p>
    <w:p w14:paraId="75A5437A" w14:textId="77777777" w:rsidR="009A313C" w:rsidRPr="009A313C" w:rsidRDefault="009A313C" w:rsidP="009A313C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</w:rPr>
      </w:pPr>
      <w:r w:rsidRPr="009A313C">
        <w:rPr>
          <w:rFonts w:ascii="Cambria" w:hAnsi="Cambria"/>
        </w:rPr>
        <w:lastRenderedPageBreak/>
        <w:t>Thus, we can register our custom application services with an IoC container in ASP.NET Core application.</w:t>
      </w:r>
    </w:p>
    <w:p w14:paraId="1E2B05B6" w14:textId="77777777" w:rsidR="009A313C" w:rsidRPr="009A313C" w:rsidRDefault="009A313C" w:rsidP="009A313C">
      <w:pPr>
        <w:pStyle w:val="ListParagraph"/>
        <w:spacing w:line="360" w:lineRule="auto"/>
        <w:ind w:left="720" w:firstLine="0"/>
        <w:rPr>
          <w:rFonts w:ascii="Cambria" w:hAnsi="Cambria"/>
        </w:rPr>
      </w:pPr>
    </w:p>
    <w:p w14:paraId="423ECD1F" w14:textId="6E53A07D" w:rsidR="00463947" w:rsidRDefault="00463947" w:rsidP="00463947">
      <w:pPr>
        <w:pStyle w:val="Heading1"/>
        <w:numPr>
          <w:ilvl w:val="1"/>
          <w:numId w:val="1"/>
        </w:numPr>
        <w:tabs>
          <w:tab w:val="left" w:pos="558"/>
        </w:tabs>
        <w:spacing w:after="240"/>
        <w:ind w:left="558" w:hanging="458"/>
        <w:rPr>
          <w:rFonts w:ascii="Cambria" w:hAnsi="Cambria"/>
          <w:color w:val="000000" w:themeColor="text1"/>
        </w:rPr>
      </w:pPr>
      <w:r w:rsidRPr="00463947">
        <w:rPr>
          <w:rFonts w:ascii="Cambria" w:hAnsi="Cambria"/>
          <w:color w:val="000000" w:themeColor="text1"/>
        </w:rPr>
        <w:t>Understanding Service Lifetime</w:t>
      </w:r>
    </w:p>
    <w:p w14:paraId="7F59A4CF" w14:textId="77777777" w:rsidR="009A313C" w:rsidRPr="009A313C" w:rsidRDefault="009A313C" w:rsidP="009A313C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</w:rPr>
      </w:pPr>
      <w:r w:rsidRPr="009A313C">
        <w:rPr>
          <w:rFonts w:ascii="Cambria" w:hAnsi="Cambria"/>
        </w:rPr>
        <w:t>Built-in IoC container manages the lifetime of a registered service type. It automatically disposes a service instance based on the specified lifetime.</w:t>
      </w:r>
    </w:p>
    <w:p w14:paraId="2D14A3BE" w14:textId="77777777" w:rsidR="009A313C" w:rsidRPr="009A313C" w:rsidRDefault="009A313C" w:rsidP="009A313C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</w:rPr>
      </w:pPr>
      <w:r w:rsidRPr="009A313C">
        <w:rPr>
          <w:rFonts w:ascii="Cambria" w:hAnsi="Cambria"/>
        </w:rPr>
        <w:t>The built-in IoC container supports three kinds of lifetimes:</w:t>
      </w:r>
    </w:p>
    <w:p w14:paraId="60B55923" w14:textId="77777777" w:rsidR="00953D39" w:rsidRDefault="009A313C" w:rsidP="005A5924">
      <w:pPr>
        <w:pStyle w:val="ListParagraph"/>
        <w:numPr>
          <w:ilvl w:val="0"/>
          <w:numId w:val="14"/>
        </w:numPr>
        <w:spacing w:line="360" w:lineRule="auto"/>
        <w:ind w:left="1276" w:hanging="142"/>
        <w:rPr>
          <w:rFonts w:ascii="Cambria" w:hAnsi="Cambria"/>
        </w:rPr>
      </w:pPr>
      <w:r w:rsidRPr="009A313C">
        <w:rPr>
          <w:rFonts w:ascii="Cambria" w:hAnsi="Cambria"/>
        </w:rPr>
        <w:t>Singleton</w:t>
      </w:r>
      <w:r w:rsidR="00953D39">
        <w:rPr>
          <w:rFonts w:ascii="Cambria" w:hAnsi="Cambria"/>
        </w:rPr>
        <w:t xml:space="preserve"> </w:t>
      </w:r>
      <w:r w:rsidRPr="009A313C">
        <w:rPr>
          <w:rFonts w:ascii="Cambria" w:hAnsi="Cambria"/>
        </w:rPr>
        <w:t>:</w:t>
      </w:r>
    </w:p>
    <w:p w14:paraId="4E025FF0" w14:textId="607E28B9" w:rsidR="005A5924" w:rsidRPr="005A5924" w:rsidRDefault="005A5924" w:rsidP="005A5924">
      <w:pPr>
        <w:spacing w:line="360" w:lineRule="auto"/>
        <w:ind w:left="1440"/>
        <w:rPr>
          <w:rFonts w:ascii="Cambria" w:hAnsi="Cambria"/>
        </w:rPr>
      </w:pPr>
      <w:r w:rsidRPr="005A5924">
        <w:rPr>
          <w:rFonts w:ascii="Cambria" w:hAnsi="Cambria"/>
        </w:rPr>
        <w:t>IoC container will create and share a single instance of a service throughout the application's lifetime.</w:t>
      </w:r>
    </w:p>
    <w:p w14:paraId="026E3F8B" w14:textId="77777777" w:rsidR="00953D39" w:rsidRDefault="009A313C" w:rsidP="005A5924">
      <w:pPr>
        <w:pStyle w:val="ListParagraph"/>
        <w:numPr>
          <w:ilvl w:val="0"/>
          <w:numId w:val="14"/>
        </w:numPr>
        <w:spacing w:line="360" w:lineRule="auto"/>
        <w:ind w:left="1276" w:hanging="142"/>
        <w:rPr>
          <w:rFonts w:ascii="Cambria" w:hAnsi="Cambria"/>
        </w:rPr>
      </w:pPr>
      <w:r w:rsidRPr="009A313C">
        <w:rPr>
          <w:rFonts w:ascii="Cambria" w:hAnsi="Cambria"/>
        </w:rPr>
        <w:t>Transient</w:t>
      </w:r>
      <w:r w:rsidR="00953D39">
        <w:rPr>
          <w:rFonts w:ascii="Cambria" w:hAnsi="Cambria"/>
        </w:rPr>
        <w:t xml:space="preserve"> </w:t>
      </w:r>
      <w:r w:rsidRPr="009A313C">
        <w:rPr>
          <w:rFonts w:ascii="Cambria" w:hAnsi="Cambria"/>
        </w:rPr>
        <w:t>:</w:t>
      </w:r>
    </w:p>
    <w:p w14:paraId="5912FE87" w14:textId="2C378A52" w:rsidR="009A313C" w:rsidRPr="005A5924" w:rsidRDefault="009A313C" w:rsidP="005A5924">
      <w:pPr>
        <w:spacing w:line="360" w:lineRule="auto"/>
        <w:ind w:left="1440"/>
        <w:rPr>
          <w:rFonts w:ascii="Cambria" w:hAnsi="Cambria"/>
        </w:rPr>
      </w:pPr>
      <w:r w:rsidRPr="005A5924">
        <w:rPr>
          <w:rFonts w:ascii="Cambria" w:hAnsi="Cambria"/>
        </w:rPr>
        <w:t>The IoC container will create a new instance of the specified service type every time you ask for it.</w:t>
      </w:r>
    </w:p>
    <w:p w14:paraId="1FF40EE3" w14:textId="77777777" w:rsidR="00953D39" w:rsidRDefault="009A313C" w:rsidP="005A5924">
      <w:pPr>
        <w:pStyle w:val="ListParagraph"/>
        <w:numPr>
          <w:ilvl w:val="0"/>
          <w:numId w:val="14"/>
        </w:numPr>
        <w:spacing w:line="360" w:lineRule="auto"/>
        <w:ind w:left="1276" w:hanging="142"/>
        <w:rPr>
          <w:rFonts w:ascii="Cambria" w:hAnsi="Cambria"/>
        </w:rPr>
      </w:pPr>
      <w:r w:rsidRPr="009A313C">
        <w:rPr>
          <w:rFonts w:ascii="Cambria" w:hAnsi="Cambria"/>
        </w:rPr>
        <w:t>Scoped</w:t>
      </w:r>
      <w:r w:rsidR="00953D39">
        <w:rPr>
          <w:rFonts w:ascii="Cambria" w:hAnsi="Cambria"/>
        </w:rPr>
        <w:t xml:space="preserve"> </w:t>
      </w:r>
      <w:r w:rsidRPr="009A313C">
        <w:rPr>
          <w:rFonts w:ascii="Cambria" w:hAnsi="Cambria"/>
        </w:rPr>
        <w:t>:</w:t>
      </w:r>
    </w:p>
    <w:p w14:paraId="48BB587C" w14:textId="69C2489F" w:rsidR="009A313C" w:rsidRPr="005A5924" w:rsidRDefault="009A313C" w:rsidP="005A5924">
      <w:pPr>
        <w:spacing w:line="360" w:lineRule="auto"/>
        <w:ind w:left="1440"/>
        <w:rPr>
          <w:rFonts w:ascii="Cambria" w:hAnsi="Cambria"/>
        </w:rPr>
      </w:pPr>
      <w:r w:rsidRPr="005A5924">
        <w:rPr>
          <w:rFonts w:ascii="Cambria" w:hAnsi="Cambria"/>
        </w:rPr>
        <w:t>IoC container will create an instance of the specified service type once per request and will be shared in a single request.</w:t>
      </w:r>
    </w:p>
    <w:p w14:paraId="4B79A077" w14:textId="77777777" w:rsidR="009A313C" w:rsidRDefault="009A313C" w:rsidP="009A313C">
      <w:pPr>
        <w:pStyle w:val="Heading1"/>
        <w:tabs>
          <w:tab w:val="left" w:pos="558"/>
        </w:tabs>
        <w:spacing w:after="240"/>
        <w:ind w:left="558" w:firstLine="0"/>
        <w:rPr>
          <w:rFonts w:ascii="Cambria" w:hAnsi="Cambria"/>
          <w:color w:val="000000" w:themeColor="text1"/>
        </w:rPr>
      </w:pPr>
    </w:p>
    <w:p w14:paraId="0A6B0A2B" w14:textId="192D0422" w:rsidR="00463947" w:rsidRDefault="00463947" w:rsidP="00463947">
      <w:pPr>
        <w:pStyle w:val="Heading1"/>
        <w:numPr>
          <w:ilvl w:val="1"/>
          <w:numId w:val="1"/>
        </w:numPr>
        <w:tabs>
          <w:tab w:val="left" w:pos="558"/>
        </w:tabs>
        <w:spacing w:after="240"/>
        <w:ind w:left="558" w:hanging="458"/>
        <w:rPr>
          <w:rFonts w:ascii="Cambria" w:hAnsi="Cambria"/>
          <w:color w:val="000000" w:themeColor="text1"/>
        </w:rPr>
      </w:pPr>
      <w:r w:rsidRPr="00463947">
        <w:rPr>
          <w:rFonts w:ascii="Cambria" w:hAnsi="Cambria"/>
          <w:color w:val="000000" w:themeColor="text1"/>
        </w:rPr>
        <w:t>Extension Methods for Registration</w:t>
      </w:r>
    </w:p>
    <w:p w14:paraId="24F87361" w14:textId="77777777" w:rsidR="00771BD2" w:rsidRPr="00771BD2" w:rsidRDefault="00771BD2" w:rsidP="00771BD2">
      <w:pPr>
        <w:pStyle w:val="ListParagraph"/>
        <w:numPr>
          <w:ilvl w:val="0"/>
          <w:numId w:val="15"/>
        </w:numPr>
        <w:spacing w:line="360" w:lineRule="auto"/>
        <w:ind w:left="709"/>
        <w:rPr>
          <w:rFonts w:ascii="Cambria" w:hAnsi="Cambria"/>
        </w:rPr>
      </w:pPr>
      <w:r w:rsidRPr="00771BD2">
        <w:rPr>
          <w:rFonts w:ascii="Cambria" w:hAnsi="Cambria"/>
        </w:rPr>
        <w:t>ASP.NET Core framework includes extension methods for each types of lifetime; </w:t>
      </w:r>
      <w:proofErr w:type="spellStart"/>
      <w:r w:rsidRPr="00771BD2">
        <w:rPr>
          <w:rFonts w:ascii="Cambria" w:hAnsi="Cambria"/>
        </w:rPr>
        <w:t>AddSingleton</w:t>
      </w:r>
      <w:proofErr w:type="spellEnd"/>
      <w:r w:rsidRPr="00771BD2">
        <w:rPr>
          <w:rFonts w:ascii="Cambria" w:hAnsi="Cambria"/>
        </w:rPr>
        <w:t>(), </w:t>
      </w:r>
      <w:proofErr w:type="spellStart"/>
      <w:r w:rsidRPr="00771BD2">
        <w:rPr>
          <w:rFonts w:ascii="Cambria" w:hAnsi="Cambria"/>
        </w:rPr>
        <w:t>AddTransient</w:t>
      </w:r>
      <w:proofErr w:type="spellEnd"/>
      <w:r w:rsidRPr="00771BD2">
        <w:rPr>
          <w:rFonts w:ascii="Cambria" w:hAnsi="Cambria"/>
        </w:rPr>
        <w:t>() and </w:t>
      </w:r>
      <w:proofErr w:type="spellStart"/>
      <w:r w:rsidRPr="00771BD2">
        <w:rPr>
          <w:rFonts w:ascii="Cambria" w:hAnsi="Cambria"/>
        </w:rPr>
        <w:t>AddScoped</w:t>
      </w:r>
      <w:proofErr w:type="spellEnd"/>
      <w:r w:rsidRPr="00771BD2">
        <w:rPr>
          <w:rFonts w:ascii="Cambria" w:hAnsi="Cambria"/>
        </w:rPr>
        <w:t>() methods for singleton, transient and scoped lifetime respectively.</w:t>
      </w:r>
    </w:p>
    <w:p w14:paraId="6A6F273A" w14:textId="77777777" w:rsidR="00771BD2" w:rsidRPr="00771BD2" w:rsidRDefault="00771BD2" w:rsidP="00771BD2">
      <w:pPr>
        <w:pStyle w:val="ListParagraph"/>
        <w:numPr>
          <w:ilvl w:val="0"/>
          <w:numId w:val="15"/>
        </w:numPr>
        <w:spacing w:line="360" w:lineRule="auto"/>
        <w:ind w:left="709"/>
        <w:rPr>
          <w:rFonts w:ascii="Cambria" w:hAnsi="Cambria"/>
        </w:rPr>
      </w:pPr>
      <w:r w:rsidRPr="00771BD2">
        <w:rPr>
          <w:rFonts w:ascii="Cambria" w:hAnsi="Cambria"/>
        </w:rPr>
        <w:t>The following example shows the ways of registering types (service) using extension methods.</w:t>
      </w:r>
    </w:p>
    <w:p w14:paraId="4540D7DA" w14:textId="2B81E542" w:rsidR="00771BD2" w:rsidRPr="00771BD2" w:rsidRDefault="00771BD2" w:rsidP="00771BD2">
      <w:pPr>
        <w:pStyle w:val="ListParagraph"/>
        <w:numPr>
          <w:ilvl w:val="0"/>
          <w:numId w:val="15"/>
        </w:numPr>
        <w:spacing w:line="360" w:lineRule="auto"/>
        <w:ind w:left="709"/>
        <w:rPr>
          <w:rFonts w:ascii="Cambria" w:hAnsi="Cambria"/>
        </w:rPr>
      </w:pPr>
      <w:r w:rsidRPr="00771BD2">
        <w:rPr>
          <w:rFonts w:ascii="Cambria" w:hAnsi="Cambria"/>
        </w:rPr>
        <w:t>Example</w:t>
      </w:r>
      <w:r>
        <w:rPr>
          <w:rFonts w:ascii="Cambria" w:hAnsi="Cambria"/>
        </w:rPr>
        <w:t xml:space="preserve"> :</w:t>
      </w:r>
    </w:p>
    <w:p w14:paraId="6460C649" w14:textId="77777777" w:rsidR="00771BD2" w:rsidRPr="00771BD2" w:rsidRDefault="00771BD2" w:rsidP="00771BD2">
      <w:pPr>
        <w:ind w:left="1440"/>
        <w:rPr>
          <w:rFonts w:ascii="Cambria" w:eastAsia="Caladea" w:hAnsi="Cambria"/>
        </w:rPr>
      </w:pPr>
      <w:r w:rsidRPr="00771BD2">
        <w:rPr>
          <w:rFonts w:ascii="Cambria" w:hAnsi="Cambria"/>
        </w:rPr>
        <w:t>public</w:t>
      </w:r>
      <w:r w:rsidRPr="00771BD2">
        <w:rPr>
          <w:rFonts w:ascii="Cambria" w:eastAsia="Caladea" w:hAnsi="Cambria"/>
        </w:rPr>
        <w:t xml:space="preserve"> </w:t>
      </w:r>
      <w:r w:rsidRPr="00771BD2">
        <w:rPr>
          <w:rFonts w:ascii="Cambria" w:hAnsi="Cambria"/>
        </w:rPr>
        <w:t>void</w:t>
      </w:r>
      <w:r w:rsidRPr="00771BD2">
        <w:rPr>
          <w:rFonts w:ascii="Cambria" w:eastAsia="Caladea" w:hAnsi="Cambria"/>
        </w:rPr>
        <w:t xml:space="preserve"> </w:t>
      </w:r>
      <w:proofErr w:type="spellStart"/>
      <w:r w:rsidRPr="00771BD2">
        <w:rPr>
          <w:rFonts w:ascii="Cambria" w:eastAsia="Caladea" w:hAnsi="Cambria"/>
        </w:rPr>
        <w:t>ConfigureServices</w:t>
      </w:r>
      <w:proofErr w:type="spellEnd"/>
      <w:r w:rsidRPr="00771BD2">
        <w:rPr>
          <w:rFonts w:ascii="Cambria" w:eastAsia="Caladea" w:hAnsi="Cambria"/>
        </w:rPr>
        <w:t>(</w:t>
      </w:r>
      <w:proofErr w:type="spellStart"/>
      <w:r w:rsidRPr="00771BD2">
        <w:rPr>
          <w:rFonts w:ascii="Cambria" w:eastAsia="Caladea" w:hAnsi="Cambria"/>
        </w:rPr>
        <w:t>IServiceCollection</w:t>
      </w:r>
      <w:proofErr w:type="spellEnd"/>
      <w:r w:rsidRPr="00771BD2">
        <w:rPr>
          <w:rFonts w:ascii="Cambria" w:eastAsia="Caladea" w:hAnsi="Cambria"/>
        </w:rPr>
        <w:t xml:space="preserve"> services)</w:t>
      </w:r>
    </w:p>
    <w:p w14:paraId="6FA3BD00" w14:textId="77777777" w:rsidR="00771BD2" w:rsidRPr="00771BD2" w:rsidRDefault="00771BD2" w:rsidP="00771BD2">
      <w:pPr>
        <w:ind w:left="1440"/>
        <w:rPr>
          <w:rFonts w:ascii="Cambria" w:eastAsia="Caladea" w:hAnsi="Cambria"/>
        </w:rPr>
      </w:pPr>
      <w:r w:rsidRPr="00771BD2">
        <w:rPr>
          <w:rFonts w:ascii="Cambria" w:eastAsia="Caladea" w:hAnsi="Cambria"/>
        </w:rPr>
        <w:t>{</w:t>
      </w:r>
    </w:p>
    <w:p w14:paraId="7796AB13" w14:textId="34DF3881" w:rsidR="00771BD2" w:rsidRPr="00771BD2" w:rsidRDefault="00771BD2" w:rsidP="00771BD2">
      <w:pPr>
        <w:ind w:left="2171"/>
        <w:rPr>
          <w:rFonts w:ascii="Cambria" w:eastAsia="Caladea" w:hAnsi="Cambria"/>
        </w:rPr>
      </w:pPr>
      <w:proofErr w:type="spellStart"/>
      <w:r w:rsidRPr="00771BD2">
        <w:rPr>
          <w:rFonts w:ascii="Cambria" w:eastAsia="Caladea" w:hAnsi="Cambria"/>
        </w:rPr>
        <w:t>services.AddSingleton</w:t>
      </w:r>
      <w:proofErr w:type="spellEnd"/>
      <w:r w:rsidRPr="00771BD2">
        <w:rPr>
          <w:rFonts w:ascii="Cambria" w:eastAsia="Caladea" w:hAnsi="Cambria"/>
        </w:rPr>
        <w:t>&lt;</w:t>
      </w:r>
      <w:r w:rsidRPr="00771BD2">
        <w:rPr>
          <w:rFonts w:ascii="Cambria" w:hAnsi="Cambria"/>
        </w:rPr>
        <w:t>ILog</w:t>
      </w:r>
      <w:r w:rsidRPr="00771BD2">
        <w:rPr>
          <w:rFonts w:ascii="Cambria" w:eastAsia="Caladea" w:hAnsi="Cambria"/>
        </w:rPr>
        <w:t xml:space="preserve">, </w:t>
      </w:r>
      <w:proofErr w:type="spellStart"/>
      <w:r w:rsidRPr="00771BD2">
        <w:rPr>
          <w:rFonts w:ascii="Cambria" w:hAnsi="Cambria"/>
        </w:rPr>
        <w:t>MyConsoleLogger</w:t>
      </w:r>
      <w:proofErr w:type="spellEnd"/>
      <w:r w:rsidRPr="00771BD2">
        <w:rPr>
          <w:rFonts w:ascii="Cambria" w:eastAsia="Caladea" w:hAnsi="Cambria"/>
        </w:rPr>
        <w:t>&gt;();</w:t>
      </w:r>
    </w:p>
    <w:p w14:paraId="6A2DDE54" w14:textId="6B72F56E" w:rsidR="00771BD2" w:rsidRPr="00771BD2" w:rsidRDefault="00771BD2" w:rsidP="00771BD2">
      <w:pPr>
        <w:ind w:left="2171"/>
        <w:rPr>
          <w:rFonts w:ascii="Cambria" w:eastAsia="Caladea" w:hAnsi="Cambria"/>
        </w:rPr>
      </w:pPr>
      <w:proofErr w:type="spellStart"/>
      <w:r w:rsidRPr="00771BD2">
        <w:rPr>
          <w:rFonts w:ascii="Cambria" w:eastAsia="Caladea" w:hAnsi="Cambria"/>
        </w:rPr>
        <w:t>services.AddSingleton</w:t>
      </w:r>
      <w:proofErr w:type="spellEnd"/>
      <w:r w:rsidRPr="00771BD2">
        <w:rPr>
          <w:rFonts w:ascii="Cambria" w:eastAsia="Caladea" w:hAnsi="Cambria"/>
        </w:rPr>
        <w:t>(</w:t>
      </w:r>
      <w:proofErr w:type="spellStart"/>
      <w:r w:rsidRPr="00771BD2">
        <w:rPr>
          <w:rFonts w:ascii="Cambria" w:hAnsi="Cambria"/>
        </w:rPr>
        <w:t>typeof</w:t>
      </w:r>
      <w:proofErr w:type="spellEnd"/>
      <w:r w:rsidRPr="00771BD2">
        <w:rPr>
          <w:rFonts w:ascii="Cambria" w:eastAsia="Caladea" w:hAnsi="Cambria"/>
        </w:rPr>
        <w:t>(</w:t>
      </w:r>
      <w:r w:rsidRPr="00771BD2">
        <w:rPr>
          <w:rFonts w:ascii="Cambria" w:hAnsi="Cambria"/>
        </w:rPr>
        <w:t>ILog</w:t>
      </w:r>
      <w:r w:rsidRPr="00771BD2">
        <w:rPr>
          <w:rFonts w:ascii="Cambria" w:eastAsia="Caladea" w:hAnsi="Cambria"/>
        </w:rPr>
        <w:t xml:space="preserve">), </w:t>
      </w:r>
      <w:proofErr w:type="spellStart"/>
      <w:r w:rsidRPr="00771BD2">
        <w:rPr>
          <w:rFonts w:ascii="Cambria" w:hAnsi="Cambria"/>
        </w:rPr>
        <w:t>typeof</w:t>
      </w:r>
      <w:proofErr w:type="spellEnd"/>
      <w:r w:rsidRPr="00771BD2">
        <w:rPr>
          <w:rFonts w:ascii="Cambria" w:eastAsia="Caladea" w:hAnsi="Cambria"/>
        </w:rPr>
        <w:t>(</w:t>
      </w:r>
      <w:proofErr w:type="spellStart"/>
      <w:r w:rsidRPr="00771BD2">
        <w:rPr>
          <w:rFonts w:ascii="Cambria" w:hAnsi="Cambria"/>
        </w:rPr>
        <w:t>MyConsoleLogger</w:t>
      </w:r>
      <w:proofErr w:type="spellEnd"/>
      <w:r w:rsidRPr="00771BD2">
        <w:rPr>
          <w:rFonts w:ascii="Cambria" w:eastAsia="Caladea" w:hAnsi="Cambria"/>
        </w:rPr>
        <w:t>));</w:t>
      </w:r>
    </w:p>
    <w:p w14:paraId="7CB7220A" w14:textId="77777777" w:rsidR="00771BD2" w:rsidRPr="00771BD2" w:rsidRDefault="00771BD2" w:rsidP="00771BD2">
      <w:pPr>
        <w:ind w:left="2531"/>
        <w:jc w:val="both"/>
        <w:rPr>
          <w:rFonts w:ascii="Cambria" w:eastAsia="Caladea" w:hAnsi="Cambria"/>
        </w:rPr>
      </w:pPr>
    </w:p>
    <w:p w14:paraId="18A1DE8F" w14:textId="243C6DBD" w:rsidR="00771BD2" w:rsidRPr="00771BD2" w:rsidRDefault="00771BD2" w:rsidP="00771BD2">
      <w:pPr>
        <w:ind w:left="2171"/>
        <w:rPr>
          <w:rFonts w:ascii="Cambria" w:eastAsia="Caladea" w:hAnsi="Cambria"/>
        </w:rPr>
      </w:pPr>
      <w:proofErr w:type="spellStart"/>
      <w:r w:rsidRPr="00771BD2">
        <w:rPr>
          <w:rFonts w:ascii="Cambria" w:eastAsia="Caladea" w:hAnsi="Cambria"/>
        </w:rPr>
        <w:t>services.AddTransient</w:t>
      </w:r>
      <w:proofErr w:type="spellEnd"/>
      <w:r w:rsidRPr="00771BD2">
        <w:rPr>
          <w:rFonts w:ascii="Cambria" w:eastAsia="Caladea" w:hAnsi="Cambria"/>
        </w:rPr>
        <w:t>&lt;</w:t>
      </w:r>
      <w:r w:rsidRPr="00771BD2">
        <w:rPr>
          <w:rFonts w:ascii="Cambria" w:hAnsi="Cambria"/>
        </w:rPr>
        <w:t>ILog</w:t>
      </w:r>
      <w:r w:rsidRPr="00771BD2">
        <w:rPr>
          <w:rFonts w:ascii="Cambria" w:eastAsia="Caladea" w:hAnsi="Cambria"/>
        </w:rPr>
        <w:t xml:space="preserve">, </w:t>
      </w:r>
      <w:proofErr w:type="spellStart"/>
      <w:r w:rsidRPr="00771BD2">
        <w:rPr>
          <w:rFonts w:ascii="Cambria" w:hAnsi="Cambria"/>
        </w:rPr>
        <w:t>MyConsoleLogger</w:t>
      </w:r>
      <w:proofErr w:type="spellEnd"/>
      <w:r w:rsidRPr="00771BD2">
        <w:rPr>
          <w:rFonts w:ascii="Cambria" w:eastAsia="Caladea" w:hAnsi="Cambria"/>
        </w:rPr>
        <w:t>&gt;();</w:t>
      </w:r>
    </w:p>
    <w:p w14:paraId="14E3D06B" w14:textId="0028D709" w:rsidR="00771BD2" w:rsidRPr="00771BD2" w:rsidRDefault="00771BD2" w:rsidP="00771BD2">
      <w:pPr>
        <w:ind w:left="2171"/>
        <w:rPr>
          <w:rFonts w:ascii="Cambria" w:eastAsia="Caladea" w:hAnsi="Cambria"/>
        </w:rPr>
      </w:pPr>
      <w:proofErr w:type="spellStart"/>
      <w:r w:rsidRPr="00771BD2">
        <w:rPr>
          <w:rFonts w:ascii="Cambria" w:eastAsia="Caladea" w:hAnsi="Cambria"/>
        </w:rPr>
        <w:t>services.AddTransient</w:t>
      </w:r>
      <w:proofErr w:type="spellEnd"/>
      <w:r w:rsidRPr="00771BD2">
        <w:rPr>
          <w:rFonts w:ascii="Cambria" w:eastAsia="Caladea" w:hAnsi="Cambria"/>
        </w:rPr>
        <w:t>(</w:t>
      </w:r>
      <w:proofErr w:type="spellStart"/>
      <w:r w:rsidRPr="00771BD2">
        <w:rPr>
          <w:rFonts w:ascii="Cambria" w:hAnsi="Cambria"/>
        </w:rPr>
        <w:t>typeof</w:t>
      </w:r>
      <w:proofErr w:type="spellEnd"/>
      <w:r w:rsidRPr="00771BD2">
        <w:rPr>
          <w:rFonts w:ascii="Cambria" w:eastAsia="Caladea" w:hAnsi="Cambria"/>
        </w:rPr>
        <w:t>(</w:t>
      </w:r>
      <w:r w:rsidRPr="00771BD2">
        <w:rPr>
          <w:rFonts w:ascii="Cambria" w:hAnsi="Cambria"/>
        </w:rPr>
        <w:t>ILog</w:t>
      </w:r>
      <w:r w:rsidRPr="00771BD2">
        <w:rPr>
          <w:rFonts w:ascii="Cambria" w:eastAsia="Caladea" w:hAnsi="Cambria"/>
        </w:rPr>
        <w:t xml:space="preserve">), </w:t>
      </w:r>
      <w:proofErr w:type="spellStart"/>
      <w:r w:rsidRPr="00771BD2">
        <w:rPr>
          <w:rFonts w:ascii="Cambria" w:hAnsi="Cambria"/>
        </w:rPr>
        <w:t>typeof</w:t>
      </w:r>
      <w:proofErr w:type="spellEnd"/>
      <w:r w:rsidRPr="00771BD2">
        <w:rPr>
          <w:rFonts w:ascii="Cambria" w:eastAsia="Caladea" w:hAnsi="Cambria"/>
        </w:rPr>
        <w:t>(</w:t>
      </w:r>
      <w:proofErr w:type="spellStart"/>
      <w:r w:rsidRPr="00771BD2">
        <w:rPr>
          <w:rFonts w:ascii="Cambria" w:hAnsi="Cambria"/>
        </w:rPr>
        <w:t>MyConsoleLogger</w:t>
      </w:r>
      <w:proofErr w:type="spellEnd"/>
      <w:r w:rsidRPr="00771BD2">
        <w:rPr>
          <w:rFonts w:ascii="Cambria" w:eastAsia="Caladea" w:hAnsi="Cambria"/>
        </w:rPr>
        <w:t>));</w:t>
      </w:r>
    </w:p>
    <w:p w14:paraId="02BF62C1" w14:textId="77777777" w:rsidR="00771BD2" w:rsidRPr="00771BD2" w:rsidRDefault="00771BD2" w:rsidP="00771BD2">
      <w:pPr>
        <w:ind w:left="2531"/>
        <w:jc w:val="both"/>
        <w:rPr>
          <w:rFonts w:ascii="Cambria" w:eastAsia="Caladea" w:hAnsi="Cambria"/>
        </w:rPr>
      </w:pPr>
    </w:p>
    <w:p w14:paraId="033C3D57" w14:textId="149A451A" w:rsidR="00771BD2" w:rsidRPr="00771BD2" w:rsidRDefault="00771BD2" w:rsidP="00771BD2">
      <w:pPr>
        <w:ind w:left="2171"/>
        <w:rPr>
          <w:rFonts w:ascii="Cambria" w:eastAsia="Caladea" w:hAnsi="Cambria"/>
        </w:rPr>
      </w:pPr>
      <w:proofErr w:type="spellStart"/>
      <w:r w:rsidRPr="00771BD2">
        <w:rPr>
          <w:rFonts w:ascii="Cambria" w:eastAsia="Caladea" w:hAnsi="Cambria"/>
        </w:rPr>
        <w:t>services.AddScoped</w:t>
      </w:r>
      <w:proofErr w:type="spellEnd"/>
      <w:r w:rsidRPr="00771BD2">
        <w:rPr>
          <w:rFonts w:ascii="Cambria" w:eastAsia="Caladea" w:hAnsi="Cambria"/>
        </w:rPr>
        <w:t>&lt;</w:t>
      </w:r>
      <w:r w:rsidRPr="00771BD2">
        <w:rPr>
          <w:rFonts w:ascii="Cambria" w:hAnsi="Cambria"/>
        </w:rPr>
        <w:t>ILog</w:t>
      </w:r>
      <w:r w:rsidRPr="00771BD2">
        <w:rPr>
          <w:rFonts w:ascii="Cambria" w:eastAsia="Caladea" w:hAnsi="Cambria"/>
        </w:rPr>
        <w:t xml:space="preserve">, </w:t>
      </w:r>
      <w:proofErr w:type="spellStart"/>
      <w:r w:rsidRPr="00771BD2">
        <w:rPr>
          <w:rFonts w:ascii="Cambria" w:hAnsi="Cambria"/>
        </w:rPr>
        <w:t>MyConsoleLogger</w:t>
      </w:r>
      <w:proofErr w:type="spellEnd"/>
      <w:r w:rsidRPr="00771BD2">
        <w:rPr>
          <w:rFonts w:ascii="Cambria" w:eastAsia="Caladea" w:hAnsi="Cambria"/>
        </w:rPr>
        <w:t>&gt;();</w:t>
      </w:r>
    </w:p>
    <w:p w14:paraId="3909E110" w14:textId="282C283B" w:rsidR="00771BD2" w:rsidRPr="00771BD2" w:rsidRDefault="00771BD2" w:rsidP="00771BD2">
      <w:pPr>
        <w:ind w:left="2171"/>
        <w:rPr>
          <w:rFonts w:ascii="Cambria" w:eastAsia="Caladea" w:hAnsi="Cambria"/>
        </w:rPr>
      </w:pPr>
      <w:proofErr w:type="spellStart"/>
      <w:r w:rsidRPr="00771BD2">
        <w:rPr>
          <w:rFonts w:ascii="Cambria" w:eastAsia="Caladea" w:hAnsi="Cambria"/>
        </w:rPr>
        <w:t>services.AddScoped</w:t>
      </w:r>
      <w:proofErr w:type="spellEnd"/>
      <w:r w:rsidRPr="00771BD2">
        <w:rPr>
          <w:rFonts w:ascii="Cambria" w:eastAsia="Caladea" w:hAnsi="Cambria"/>
        </w:rPr>
        <w:t>(</w:t>
      </w:r>
      <w:proofErr w:type="spellStart"/>
      <w:r w:rsidRPr="00771BD2">
        <w:rPr>
          <w:rFonts w:ascii="Cambria" w:hAnsi="Cambria"/>
        </w:rPr>
        <w:t>typeof</w:t>
      </w:r>
      <w:proofErr w:type="spellEnd"/>
      <w:r w:rsidRPr="00771BD2">
        <w:rPr>
          <w:rFonts w:ascii="Cambria" w:eastAsia="Caladea" w:hAnsi="Cambria"/>
        </w:rPr>
        <w:t>(</w:t>
      </w:r>
      <w:r w:rsidRPr="00771BD2">
        <w:rPr>
          <w:rFonts w:ascii="Cambria" w:hAnsi="Cambria"/>
        </w:rPr>
        <w:t>ILog</w:t>
      </w:r>
      <w:r w:rsidRPr="00771BD2">
        <w:rPr>
          <w:rFonts w:ascii="Cambria" w:eastAsia="Caladea" w:hAnsi="Cambria"/>
        </w:rPr>
        <w:t xml:space="preserve">), </w:t>
      </w:r>
      <w:proofErr w:type="spellStart"/>
      <w:r w:rsidRPr="00771BD2">
        <w:rPr>
          <w:rFonts w:ascii="Cambria" w:hAnsi="Cambria"/>
        </w:rPr>
        <w:t>typeof</w:t>
      </w:r>
      <w:proofErr w:type="spellEnd"/>
      <w:r w:rsidRPr="00771BD2">
        <w:rPr>
          <w:rFonts w:ascii="Cambria" w:eastAsia="Caladea" w:hAnsi="Cambria"/>
        </w:rPr>
        <w:t>(</w:t>
      </w:r>
      <w:proofErr w:type="spellStart"/>
      <w:r w:rsidRPr="00771BD2">
        <w:rPr>
          <w:rFonts w:ascii="Cambria" w:hAnsi="Cambria"/>
        </w:rPr>
        <w:t>MyConsoleLogger</w:t>
      </w:r>
      <w:proofErr w:type="spellEnd"/>
      <w:r w:rsidRPr="00771BD2">
        <w:rPr>
          <w:rFonts w:ascii="Cambria" w:eastAsia="Caladea" w:hAnsi="Cambria"/>
        </w:rPr>
        <w:t>));</w:t>
      </w:r>
    </w:p>
    <w:p w14:paraId="4B0C04F7" w14:textId="77777777" w:rsidR="00771BD2" w:rsidRPr="00771BD2" w:rsidRDefault="00771BD2" w:rsidP="00771BD2">
      <w:pPr>
        <w:ind w:left="1440"/>
        <w:rPr>
          <w:rFonts w:ascii="Cambria" w:hAnsi="Cambria"/>
        </w:rPr>
      </w:pPr>
      <w:r w:rsidRPr="00771BD2">
        <w:rPr>
          <w:rFonts w:ascii="Cambria" w:eastAsia="Caladea" w:hAnsi="Cambria"/>
        </w:rPr>
        <w:t>}</w:t>
      </w:r>
    </w:p>
    <w:p w14:paraId="46013E8D" w14:textId="77777777" w:rsidR="00771BD2" w:rsidRDefault="00771BD2" w:rsidP="00771BD2">
      <w:pPr>
        <w:pStyle w:val="Heading1"/>
        <w:tabs>
          <w:tab w:val="left" w:pos="558"/>
        </w:tabs>
        <w:spacing w:after="240"/>
        <w:ind w:left="558" w:firstLine="0"/>
        <w:rPr>
          <w:rFonts w:ascii="Cambria" w:hAnsi="Cambria"/>
          <w:color w:val="000000" w:themeColor="text1"/>
        </w:rPr>
      </w:pPr>
    </w:p>
    <w:p w14:paraId="7F2F790F" w14:textId="77777777" w:rsidR="00771BD2" w:rsidRDefault="00771BD2" w:rsidP="00771BD2">
      <w:pPr>
        <w:pStyle w:val="Heading1"/>
        <w:tabs>
          <w:tab w:val="left" w:pos="558"/>
        </w:tabs>
        <w:spacing w:after="240"/>
        <w:ind w:left="558" w:firstLine="0"/>
        <w:rPr>
          <w:rFonts w:ascii="Cambria" w:hAnsi="Cambria"/>
          <w:color w:val="000000" w:themeColor="text1"/>
        </w:rPr>
      </w:pPr>
    </w:p>
    <w:p w14:paraId="16166147" w14:textId="2195D723" w:rsidR="00463947" w:rsidRPr="00693C58" w:rsidRDefault="00463947" w:rsidP="00463947">
      <w:pPr>
        <w:pStyle w:val="Heading1"/>
        <w:numPr>
          <w:ilvl w:val="1"/>
          <w:numId w:val="1"/>
        </w:numPr>
        <w:tabs>
          <w:tab w:val="left" w:pos="558"/>
        </w:tabs>
        <w:spacing w:after="240"/>
        <w:ind w:left="558" w:hanging="458"/>
        <w:rPr>
          <w:rFonts w:ascii="Cambria" w:hAnsi="Cambria"/>
          <w:color w:val="000000" w:themeColor="text1"/>
        </w:rPr>
      </w:pPr>
      <w:r w:rsidRPr="00463947">
        <w:rPr>
          <w:rFonts w:ascii="Cambria" w:hAnsi="Cambria"/>
          <w:color w:val="000000" w:themeColor="text1"/>
        </w:rPr>
        <w:lastRenderedPageBreak/>
        <w:t>Constructor Injection</w:t>
      </w:r>
    </w:p>
    <w:p w14:paraId="2D15966D" w14:textId="02AE1D01" w:rsidR="002A798F" w:rsidRPr="0015380B" w:rsidRDefault="0015380B" w:rsidP="0015380B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</w:rPr>
      </w:pPr>
      <w:r w:rsidRPr="0015380B">
        <w:rPr>
          <w:rFonts w:ascii="Cambria" w:hAnsi="Cambria"/>
        </w:rPr>
        <w:t>Once we register a service, the IoC container automatically performs constructor injection if a service type is included as a parameter in a constructor.</w:t>
      </w:r>
    </w:p>
    <w:p w14:paraId="6405B469" w14:textId="597FF7BD" w:rsidR="0015380B" w:rsidRPr="0015380B" w:rsidRDefault="0015380B" w:rsidP="0015380B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</w:rPr>
      </w:pPr>
      <w:r w:rsidRPr="0015380B">
        <w:rPr>
          <w:rFonts w:ascii="Cambria" w:hAnsi="Cambria"/>
        </w:rPr>
        <w:t xml:space="preserve">Example : </w:t>
      </w:r>
    </w:p>
    <w:p w14:paraId="4126B313" w14:textId="77777777" w:rsidR="0015380B" w:rsidRPr="0015380B" w:rsidRDefault="0015380B" w:rsidP="0015380B">
      <w:pPr>
        <w:ind w:left="1440"/>
        <w:rPr>
          <w:rFonts w:ascii="Cambria" w:hAnsi="Cambria"/>
        </w:rPr>
      </w:pPr>
      <w:r w:rsidRPr="0015380B">
        <w:rPr>
          <w:rFonts w:ascii="Cambria" w:hAnsi="Cambria"/>
        </w:rPr>
        <w:t xml:space="preserve">public class </w:t>
      </w:r>
      <w:proofErr w:type="spellStart"/>
      <w:r w:rsidRPr="0015380B">
        <w:rPr>
          <w:rFonts w:ascii="Cambria" w:hAnsi="Cambria"/>
        </w:rPr>
        <w:t>HomeController</w:t>
      </w:r>
      <w:proofErr w:type="spellEnd"/>
      <w:r w:rsidRPr="0015380B">
        <w:rPr>
          <w:rFonts w:ascii="Cambria" w:hAnsi="Cambria"/>
        </w:rPr>
        <w:t xml:space="preserve"> : Controller</w:t>
      </w:r>
    </w:p>
    <w:p w14:paraId="04B0C50F" w14:textId="77777777" w:rsidR="0015380B" w:rsidRPr="0015380B" w:rsidRDefault="0015380B" w:rsidP="0015380B">
      <w:pPr>
        <w:ind w:left="1440"/>
        <w:rPr>
          <w:rFonts w:ascii="Cambria" w:hAnsi="Cambria"/>
        </w:rPr>
      </w:pPr>
      <w:r w:rsidRPr="0015380B">
        <w:rPr>
          <w:rFonts w:ascii="Cambria" w:hAnsi="Cambria"/>
        </w:rPr>
        <w:t>{</w:t>
      </w:r>
    </w:p>
    <w:p w14:paraId="0C848C2C" w14:textId="1D7E120B" w:rsidR="0015380B" w:rsidRPr="0015380B" w:rsidRDefault="0015380B" w:rsidP="0015380B">
      <w:pPr>
        <w:ind w:left="2160"/>
        <w:rPr>
          <w:rFonts w:ascii="Cambria" w:hAnsi="Cambria"/>
        </w:rPr>
      </w:pPr>
      <w:r w:rsidRPr="0015380B">
        <w:rPr>
          <w:rFonts w:ascii="Cambria" w:hAnsi="Cambria"/>
        </w:rPr>
        <w:t>ILog _log;</w:t>
      </w:r>
    </w:p>
    <w:p w14:paraId="54021E8B" w14:textId="77777777" w:rsidR="0015380B" w:rsidRPr="0015380B" w:rsidRDefault="0015380B" w:rsidP="0015380B">
      <w:pPr>
        <w:ind w:left="2160"/>
        <w:jc w:val="both"/>
        <w:rPr>
          <w:rFonts w:ascii="Cambria" w:hAnsi="Cambria"/>
        </w:rPr>
      </w:pPr>
    </w:p>
    <w:p w14:paraId="705A9AED" w14:textId="5FF98D69" w:rsidR="0015380B" w:rsidRPr="0015380B" w:rsidRDefault="0015380B" w:rsidP="0015380B">
      <w:pPr>
        <w:ind w:left="2160"/>
        <w:rPr>
          <w:rFonts w:ascii="Cambria" w:hAnsi="Cambria"/>
        </w:rPr>
      </w:pPr>
      <w:r w:rsidRPr="0015380B">
        <w:rPr>
          <w:rFonts w:ascii="Cambria" w:hAnsi="Cambria"/>
        </w:rPr>
        <w:t xml:space="preserve">public </w:t>
      </w:r>
      <w:proofErr w:type="spellStart"/>
      <w:r w:rsidRPr="0015380B">
        <w:rPr>
          <w:rFonts w:ascii="Cambria" w:hAnsi="Cambria"/>
        </w:rPr>
        <w:t>HomeController</w:t>
      </w:r>
      <w:proofErr w:type="spellEnd"/>
      <w:r w:rsidRPr="0015380B">
        <w:rPr>
          <w:rFonts w:ascii="Cambria" w:hAnsi="Cambria"/>
        </w:rPr>
        <w:t>(ILog log)</w:t>
      </w:r>
    </w:p>
    <w:p w14:paraId="5EF66D88" w14:textId="344D4779" w:rsidR="0015380B" w:rsidRPr="0015380B" w:rsidRDefault="0015380B" w:rsidP="0015380B">
      <w:pPr>
        <w:ind w:left="2160"/>
        <w:rPr>
          <w:rFonts w:ascii="Cambria" w:hAnsi="Cambria"/>
        </w:rPr>
      </w:pPr>
      <w:r w:rsidRPr="0015380B">
        <w:rPr>
          <w:rFonts w:ascii="Cambria" w:hAnsi="Cambria"/>
        </w:rPr>
        <w:t>{</w:t>
      </w:r>
    </w:p>
    <w:p w14:paraId="2ED4E8ED" w14:textId="78B92E75" w:rsidR="0015380B" w:rsidRPr="0015380B" w:rsidRDefault="0015380B" w:rsidP="0015380B">
      <w:pPr>
        <w:ind w:left="2160" w:firstLine="720"/>
        <w:rPr>
          <w:rFonts w:ascii="Cambria" w:hAnsi="Cambria"/>
        </w:rPr>
      </w:pPr>
      <w:r w:rsidRPr="0015380B">
        <w:rPr>
          <w:rFonts w:ascii="Cambria" w:hAnsi="Cambria"/>
        </w:rPr>
        <w:t>_log = log;</w:t>
      </w:r>
    </w:p>
    <w:p w14:paraId="38F8A2DE" w14:textId="2F453DDC" w:rsidR="0015380B" w:rsidRDefault="0015380B" w:rsidP="0015380B">
      <w:pPr>
        <w:ind w:left="2160"/>
        <w:rPr>
          <w:rFonts w:ascii="Cambria" w:hAnsi="Cambria"/>
        </w:rPr>
      </w:pPr>
      <w:r w:rsidRPr="0015380B">
        <w:rPr>
          <w:rFonts w:ascii="Cambria" w:hAnsi="Cambria"/>
        </w:rPr>
        <w:t>}</w:t>
      </w:r>
    </w:p>
    <w:p w14:paraId="0D585114" w14:textId="77777777" w:rsidR="0015380B" w:rsidRPr="0015380B" w:rsidRDefault="0015380B" w:rsidP="0015380B">
      <w:pPr>
        <w:ind w:left="2160"/>
        <w:rPr>
          <w:rFonts w:ascii="Cambria" w:hAnsi="Cambria"/>
        </w:rPr>
      </w:pPr>
    </w:p>
    <w:p w14:paraId="358CDF2A" w14:textId="2C583757" w:rsidR="0015380B" w:rsidRPr="0015380B" w:rsidRDefault="0015380B" w:rsidP="0015380B">
      <w:pPr>
        <w:ind w:left="2160"/>
        <w:rPr>
          <w:rFonts w:ascii="Cambria" w:hAnsi="Cambria"/>
        </w:rPr>
      </w:pPr>
      <w:r w:rsidRPr="0015380B">
        <w:rPr>
          <w:rFonts w:ascii="Cambria" w:hAnsi="Cambria"/>
        </w:rPr>
        <w:t xml:space="preserve">public </w:t>
      </w:r>
      <w:proofErr w:type="spellStart"/>
      <w:r w:rsidRPr="0015380B">
        <w:rPr>
          <w:rFonts w:ascii="Cambria" w:hAnsi="Cambria"/>
        </w:rPr>
        <w:t>IActionResult</w:t>
      </w:r>
      <w:proofErr w:type="spellEnd"/>
      <w:r w:rsidRPr="0015380B">
        <w:rPr>
          <w:rFonts w:ascii="Cambria" w:hAnsi="Cambria"/>
        </w:rPr>
        <w:t xml:space="preserve"> Index()</w:t>
      </w:r>
    </w:p>
    <w:p w14:paraId="785A10CB" w14:textId="06002EB8" w:rsidR="0015380B" w:rsidRPr="0015380B" w:rsidRDefault="0015380B" w:rsidP="0015380B">
      <w:pPr>
        <w:ind w:left="2160"/>
        <w:rPr>
          <w:rFonts w:ascii="Cambria" w:hAnsi="Cambria"/>
        </w:rPr>
      </w:pPr>
      <w:r w:rsidRPr="0015380B">
        <w:rPr>
          <w:rFonts w:ascii="Cambria" w:hAnsi="Cambria"/>
        </w:rPr>
        <w:t>{</w:t>
      </w:r>
    </w:p>
    <w:p w14:paraId="5454D995" w14:textId="54469EC9" w:rsidR="0015380B" w:rsidRPr="0015380B" w:rsidRDefault="0015380B" w:rsidP="0015380B">
      <w:pPr>
        <w:ind w:left="2160" w:firstLine="720"/>
        <w:rPr>
          <w:rFonts w:ascii="Cambria" w:hAnsi="Cambria"/>
        </w:rPr>
      </w:pPr>
      <w:r w:rsidRPr="0015380B">
        <w:rPr>
          <w:rFonts w:ascii="Cambria" w:hAnsi="Cambria"/>
        </w:rPr>
        <w:t>_log.info("Executing /home/index");</w:t>
      </w:r>
    </w:p>
    <w:p w14:paraId="562BFCE6" w14:textId="5EDEED12" w:rsidR="0015380B" w:rsidRPr="0015380B" w:rsidRDefault="0015380B" w:rsidP="0015380B">
      <w:pPr>
        <w:ind w:left="2160" w:firstLine="720"/>
        <w:rPr>
          <w:rFonts w:ascii="Cambria" w:hAnsi="Cambria"/>
        </w:rPr>
      </w:pPr>
      <w:r w:rsidRPr="0015380B">
        <w:rPr>
          <w:rFonts w:ascii="Cambria" w:hAnsi="Cambria"/>
        </w:rPr>
        <w:t>return View();</w:t>
      </w:r>
    </w:p>
    <w:p w14:paraId="7091E03D" w14:textId="2844D796" w:rsidR="0015380B" w:rsidRPr="0015380B" w:rsidRDefault="0015380B" w:rsidP="0015380B">
      <w:pPr>
        <w:ind w:left="2160"/>
        <w:rPr>
          <w:rFonts w:ascii="Cambria" w:hAnsi="Cambria"/>
        </w:rPr>
      </w:pPr>
      <w:r w:rsidRPr="0015380B">
        <w:rPr>
          <w:rFonts w:ascii="Cambria" w:hAnsi="Cambria"/>
        </w:rPr>
        <w:t>}</w:t>
      </w:r>
    </w:p>
    <w:p w14:paraId="27547873" w14:textId="77777777" w:rsidR="0015380B" w:rsidRPr="0015380B" w:rsidRDefault="0015380B" w:rsidP="0091073D">
      <w:pPr>
        <w:spacing w:line="360" w:lineRule="auto"/>
        <w:ind w:left="1440"/>
        <w:rPr>
          <w:rFonts w:ascii="Cambria" w:hAnsi="Cambria"/>
        </w:rPr>
      </w:pPr>
      <w:r w:rsidRPr="0015380B">
        <w:rPr>
          <w:rFonts w:ascii="Cambria" w:hAnsi="Cambria"/>
        </w:rPr>
        <w:t>}</w:t>
      </w:r>
    </w:p>
    <w:p w14:paraId="6E9DAA04" w14:textId="77777777" w:rsidR="0015380B" w:rsidRPr="0015380B" w:rsidRDefault="0015380B" w:rsidP="0015380B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</w:rPr>
      </w:pPr>
      <w:r w:rsidRPr="0015380B">
        <w:rPr>
          <w:rFonts w:ascii="Cambria" w:hAnsi="Cambria"/>
        </w:rPr>
        <w:t>In the above example, an IoC container will automatically pass an instance of </w:t>
      </w:r>
      <w:proofErr w:type="spellStart"/>
      <w:r w:rsidRPr="0015380B">
        <w:rPr>
          <w:rFonts w:ascii="Cambria" w:hAnsi="Cambria"/>
        </w:rPr>
        <w:t>MyConsoleLogger</w:t>
      </w:r>
      <w:proofErr w:type="spellEnd"/>
      <w:r w:rsidRPr="0015380B">
        <w:rPr>
          <w:rFonts w:ascii="Cambria" w:hAnsi="Cambria"/>
        </w:rPr>
        <w:t> to the constructor of </w:t>
      </w:r>
      <w:proofErr w:type="spellStart"/>
      <w:r w:rsidRPr="0015380B">
        <w:rPr>
          <w:rFonts w:ascii="Cambria" w:hAnsi="Cambria"/>
        </w:rPr>
        <w:t>HomeController</w:t>
      </w:r>
      <w:proofErr w:type="spellEnd"/>
      <w:r w:rsidRPr="0015380B">
        <w:rPr>
          <w:rFonts w:ascii="Cambria" w:hAnsi="Cambria"/>
        </w:rPr>
        <w:t>. We don't need to do anything else. An IoC container will create and dispose an instance of ILog based on the registered lifetime.</w:t>
      </w:r>
    </w:p>
    <w:p w14:paraId="094CDDDD" w14:textId="77777777" w:rsidR="0015380B" w:rsidRPr="0015380B" w:rsidRDefault="0015380B" w:rsidP="0015380B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</w:rPr>
      </w:pPr>
      <w:r w:rsidRPr="0015380B">
        <w:rPr>
          <w:rFonts w:ascii="Cambria" w:hAnsi="Cambria"/>
        </w:rPr>
        <w:t>Action Method Injection</w:t>
      </w:r>
    </w:p>
    <w:p w14:paraId="64E80C86" w14:textId="77777777" w:rsidR="0015380B" w:rsidRPr="0015380B" w:rsidRDefault="0015380B" w:rsidP="0015380B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</w:rPr>
      </w:pPr>
      <w:r w:rsidRPr="0015380B">
        <w:rPr>
          <w:rFonts w:ascii="Cambria" w:hAnsi="Cambria"/>
        </w:rPr>
        <w:t>Sometimes we may only need dependency service type in a single action method. For this, use [</w:t>
      </w:r>
      <w:proofErr w:type="spellStart"/>
      <w:r w:rsidRPr="0015380B">
        <w:rPr>
          <w:rFonts w:ascii="Cambria" w:hAnsi="Cambria"/>
        </w:rPr>
        <w:t>FromServices</w:t>
      </w:r>
      <w:proofErr w:type="spellEnd"/>
      <w:r w:rsidRPr="0015380B">
        <w:rPr>
          <w:rFonts w:ascii="Cambria" w:hAnsi="Cambria"/>
        </w:rPr>
        <w:t>] attribute with the service type parameter in the method.</w:t>
      </w:r>
    </w:p>
    <w:p w14:paraId="35355516" w14:textId="1DAFE8D4" w:rsidR="0015380B" w:rsidRPr="0015380B" w:rsidRDefault="0015380B" w:rsidP="0015380B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</w:rPr>
      </w:pPr>
      <w:r w:rsidRPr="0015380B">
        <w:rPr>
          <w:rFonts w:ascii="Cambria" w:hAnsi="Cambria"/>
        </w:rPr>
        <w:t>Example</w:t>
      </w:r>
      <w:r>
        <w:rPr>
          <w:rFonts w:ascii="Cambria" w:hAnsi="Cambria"/>
        </w:rPr>
        <w:t xml:space="preserve"> :</w:t>
      </w:r>
    </w:p>
    <w:p w14:paraId="3388474F" w14:textId="77777777" w:rsidR="0015380B" w:rsidRPr="0015380B" w:rsidRDefault="0015380B" w:rsidP="0015380B">
      <w:pPr>
        <w:ind w:left="1440"/>
        <w:rPr>
          <w:rFonts w:ascii="Cambria" w:hAnsi="Cambria"/>
        </w:rPr>
      </w:pPr>
      <w:r w:rsidRPr="0015380B">
        <w:rPr>
          <w:rFonts w:ascii="Cambria" w:hAnsi="Cambria"/>
        </w:rPr>
        <w:t xml:space="preserve">public class </w:t>
      </w:r>
      <w:proofErr w:type="spellStart"/>
      <w:r w:rsidRPr="0015380B">
        <w:rPr>
          <w:rFonts w:ascii="Cambria" w:hAnsi="Cambria"/>
        </w:rPr>
        <w:t>HomeController</w:t>
      </w:r>
      <w:proofErr w:type="spellEnd"/>
      <w:r w:rsidRPr="0015380B">
        <w:rPr>
          <w:rFonts w:ascii="Cambria" w:hAnsi="Cambria"/>
        </w:rPr>
        <w:t xml:space="preserve"> : Controller</w:t>
      </w:r>
    </w:p>
    <w:p w14:paraId="0E2477F2" w14:textId="77777777" w:rsidR="0015380B" w:rsidRPr="0015380B" w:rsidRDefault="0015380B" w:rsidP="0015380B">
      <w:pPr>
        <w:ind w:left="1440"/>
        <w:rPr>
          <w:rFonts w:ascii="Cambria" w:hAnsi="Cambria"/>
        </w:rPr>
      </w:pPr>
      <w:r w:rsidRPr="0015380B">
        <w:rPr>
          <w:rFonts w:ascii="Cambria" w:hAnsi="Cambria"/>
        </w:rPr>
        <w:t>{</w:t>
      </w:r>
    </w:p>
    <w:p w14:paraId="281A3504" w14:textId="349434D6" w:rsidR="0015380B" w:rsidRPr="0015380B" w:rsidRDefault="0015380B" w:rsidP="0015380B">
      <w:pPr>
        <w:ind w:left="2160"/>
        <w:rPr>
          <w:rFonts w:ascii="Cambria" w:hAnsi="Cambria"/>
        </w:rPr>
      </w:pPr>
      <w:r w:rsidRPr="0015380B">
        <w:rPr>
          <w:rFonts w:ascii="Cambria" w:hAnsi="Cambria"/>
        </w:rPr>
        <w:t xml:space="preserve">public </w:t>
      </w:r>
      <w:proofErr w:type="spellStart"/>
      <w:r w:rsidRPr="0015380B">
        <w:rPr>
          <w:rFonts w:ascii="Cambria" w:hAnsi="Cambria"/>
        </w:rPr>
        <w:t>HomeController</w:t>
      </w:r>
      <w:proofErr w:type="spellEnd"/>
      <w:r w:rsidRPr="0015380B">
        <w:rPr>
          <w:rFonts w:ascii="Cambria" w:hAnsi="Cambria"/>
        </w:rPr>
        <w:t>()</w:t>
      </w:r>
    </w:p>
    <w:p w14:paraId="1070937A" w14:textId="03F6555B" w:rsidR="0015380B" w:rsidRPr="0015380B" w:rsidRDefault="0015380B" w:rsidP="0015380B">
      <w:pPr>
        <w:ind w:left="2160"/>
        <w:rPr>
          <w:rFonts w:ascii="Cambria" w:hAnsi="Cambria"/>
        </w:rPr>
      </w:pPr>
      <w:r w:rsidRPr="0015380B">
        <w:rPr>
          <w:rFonts w:ascii="Cambria" w:hAnsi="Cambria"/>
        </w:rPr>
        <w:t>{</w:t>
      </w:r>
    </w:p>
    <w:p w14:paraId="49D66B90" w14:textId="75322254" w:rsidR="0015380B" w:rsidRPr="0015380B" w:rsidRDefault="0015380B" w:rsidP="0015380B">
      <w:pPr>
        <w:ind w:left="2160"/>
        <w:rPr>
          <w:rFonts w:ascii="Cambria" w:hAnsi="Cambria"/>
        </w:rPr>
      </w:pPr>
      <w:r w:rsidRPr="0015380B">
        <w:rPr>
          <w:rFonts w:ascii="Cambria" w:hAnsi="Cambria"/>
        </w:rPr>
        <w:t>}</w:t>
      </w:r>
    </w:p>
    <w:p w14:paraId="41E94EA6" w14:textId="77777777" w:rsidR="0015380B" w:rsidRPr="0015380B" w:rsidRDefault="0015380B" w:rsidP="0015380B">
      <w:pPr>
        <w:ind w:left="2160"/>
        <w:jc w:val="both"/>
        <w:rPr>
          <w:rFonts w:ascii="Cambria" w:hAnsi="Cambria"/>
        </w:rPr>
      </w:pPr>
    </w:p>
    <w:p w14:paraId="2E7B2041" w14:textId="22D65B55" w:rsidR="0015380B" w:rsidRPr="0015380B" w:rsidRDefault="0015380B" w:rsidP="0015380B">
      <w:pPr>
        <w:ind w:left="2160"/>
        <w:rPr>
          <w:rFonts w:ascii="Cambria" w:hAnsi="Cambria"/>
        </w:rPr>
      </w:pPr>
      <w:r w:rsidRPr="0015380B">
        <w:rPr>
          <w:rFonts w:ascii="Cambria" w:hAnsi="Cambria"/>
        </w:rPr>
        <w:t xml:space="preserve">public </w:t>
      </w:r>
      <w:proofErr w:type="spellStart"/>
      <w:r w:rsidRPr="0015380B">
        <w:rPr>
          <w:rFonts w:ascii="Cambria" w:hAnsi="Cambria"/>
        </w:rPr>
        <w:t>IActionResult</w:t>
      </w:r>
      <w:proofErr w:type="spellEnd"/>
      <w:r w:rsidRPr="0015380B">
        <w:rPr>
          <w:rFonts w:ascii="Cambria" w:hAnsi="Cambria"/>
        </w:rPr>
        <w:t xml:space="preserve"> Index([</w:t>
      </w:r>
      <w:proofErr w:type="spellStart"/>
      <w:r w:rsidRPr="0015380B">
        <w:rPr>
          <w:rFonts w:ascii="Cambria" w:hAnsi="Cambria"/>
        </w:rPr>
        <w:t>FromServices</w:t>
      </w:r>
      <w:proofErr w:type="spellEnd"/>
      <w:r w:rsidRPr="0015380B">
        <w:rPr>
          <w:rFonts w:ascii="Cambria" w:hAnsi="Cambria"/>
        </w:rPr>
        <w:t>] ILog log)</w:t>
      </w:r>
    </w:p>
    <w:p w14:paraId="4491314F" w14:textId="27E91E32" w:rsidR="0015380B" w:rsidRPr="0015380B" w:rsidRDefault="0015380B" w:rsidP="0015380B">
      <w:pPr>
        <w:ind w:left="2160"/>
        <w:rPr>
          <w:rFonts w:ascii="Cambria" w:hAnsi="Cambria"/>
        </w:rPr>
      </w:pPr>
      <w:r w:rsidRPr="0015380B">
        <w:rPr>
          <w:rFonts w:ascii="Cambria" w:hAnsi="Cambria"/>
        </w:rPr>
        <w:t>{</w:t>
      </w:r>
    </w:p>
    <w:p w14:paraId="32C7CFEB" w14:textId="141206F6" w:rsidR="0015380B" w:rsidRPr="0015380B" w:rsidRDefault="0015380B" w:rsidP="0015380B">
      <w:pPr>
        <w:ind w:left="2880"/>
        <w:rPr>
          <w:rFonts w:ascii="Cambria" w:hAnsi="Cambria"/>
        </w:rPr>
      </w:pPr>
      <w:r w:rsidRPr="0015380B">
        <w:rPr>
          <w:rFonts w:ascii="Cambria" w:hAnsi="Cambria"/>
        </w:rPr>
        <w:t>log.info("Index method executing");</w:t>
      </w:r>
    </w:p>
    <w:p w14:paraId="3680403D" w14:textId="7300686C" w:rsidR="0015380B" w:rsidRPr="0015380B" w:rsidRDefault="0015380B" w:rsidP="0015380B">
      <w:pPr>
        <w:ind w:left="2880"/>
        <w:rPr>
          <w:rFonts w:ascii="Cambria" w:hAnsi="Cambria"/>
        </w:rPr>
      </w:pPr>
      <w:r w:rsidRPr="0015380B">
        <w:rPr>
          <w:rFonts w:ascii="Cambria" w:hAnsi="Cambria"/>
        </w:rPr>
        <w:t>return View();</w:t>
      </w:r>
    </w:p>
    <w:p w14:paraId="712D4424" w14:textId="6C61A20B" w:rsidR="0015380B" w:rsidRPr="0015380B" w:rsidRDefault="0015380B" w:rsidP="0015380B">
      <w:pPr>
        <w:ind w:left="2160"/>
        <w:rPr>
          <w:rFonts w:ascii="Cambria" w:hAnsi="Cambria"/>
        </w:rPr>
      </w:pPr>
      <w:r w:rsidRPr="0015380B">
        <w:rPr>
          <w:rFonts w:ascii="Cambria" w:hAnsi="Cambria"/>
        </w:rPr>
        <w:t>}</w:t>
      </w:r>
    </w:p>
    <w:p w14:paraId="709C0D11" w14:textId="77777777" w:rsidR="0015380B" w:rsidRPr="0015380B" w:rsidRDefault="0015380B" w:rsidP="0015380B">
      <w:pPr>
        <w:ind w:left="1440"/>
        <w:rPr>
          <w:rFonts w:ascii="Cambria" w:hAnsi="Cambria"/>
        </w:rPr>
      </w:pPr>
      <w:r w:rsidRPr="0015380B">
        <w:rPr>
          <w:rFonts w:ascii="Cambria" w:hAnsi="Cambria"/>
        </w:rPr>
        <w:t>}</w:t>
      </w:r>
    </w:p>
    <w:p w14:paraId="1EA19D77" w14:textId="77777777" w:rsidR="0015380B" w:rsidRDefault="0015380B" w:rsidP="0015380B"/>
    <w:sectPr w:rsidR="0015380B" w:rsidSect="00CA022D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adea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C3CD4"/>
    <w:multiLevelType w:val="multilevel"/>
    <w:tmpl w:val="91226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57A41"/>
    <w:multiLevelType w:val="hybridMultilevel"/>
    <w:tmpl w:val="7A104AC0"/>
    <w:lvl w:ilvl="0" w:tplc="FFFFFFFF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9B7EA36A">
      <w:start w:val="1"/>
      <w:numFmt w:val="decimal"/>
      <w:lvlText w:val="%2."/>
      <w:lvlJc w:val="left"/>
      <w:pPr>
        <w:ind w:left="15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0CDD23EF"/>
    <w:multiLevelType w:val="hybridMultilevel"/>
    <w:tmpl w:val="7960D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03307"/>
    <w:multiLevelType w:val="hybridMultilevel"/>
    <w:tmpl w:val="3064C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67A3B"/>
    <w:multiLevelType w:val="multilevel"/>
    <w:tmpl w:val="1858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69174F"/>
    <w:multiLevelType w:val="hybridMultilevel"/>
    <w:tmpl w:val="11D81284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3032257D"/>
    <w:multiLevelType w:val="hybridMultilevel"/>
    <w:tmpl w:val="1B32A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85707"/>
    <w:multiLevelType w:val="hybridMultilevel"/>
    <w:tmpl w:val="B70CBC44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CD0F77"/>
    <w:multiLevelType w:val="hybridMultilevel"/>
    <w:tmpl w:val="FB8CB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00FDE"/>
    <w:multiLevelType w:val="hybridMultilevel"/>
    <w:tmpl w:val="BA340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9663B"/>
    <w:multiLevelType w:val="hybridMultilevel"/>
    <w:tmpl w:val="73946296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4B025B2A"/>
    <w:multiLevelType w:val="hybridMultilevel"/>
    <w:tmpl w:val="B2FE4802"/>
    <w:lvl w:ilvl="0" w:tplc="FFFFFFFF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540" w:hanging="360"/>
      </w:pPr>
    </w:lvl>
    <w:lvl w:ilvl="2" w:tplc="FFFFFFFF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644C770A"/>
    <w:multiLevelType w:val="hybridMultilevel"/>
    <w:tmpl w:val="BC7441F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8E671E9"/>
    <w:multiLevelType w:val="hybridMultilevel"/>
    <w:tmpl w:val="C4406CB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A864CC4"/>
    <w:multiLevelType w:val="multilevel"/>
    <w:tmpl w:val="E67CB45C"/>
    <w:lvl w:ilvl="0">
      <w:start w:val="3"/>
      <w:numFmt w:val="decimal"/>
      <w:lvlText w:val="%1."/>
      <w:lvlJc w:val="left"/>
      <w:pPr>
        <w:ind w:left="2769" w:hanging="375"/>
      </w:pPr>
      <w:rPr>
        <w:rFonts w:ascii="Caladea" w:eastAsia="Caladea" w:hAnsi="Caladea" w:cs="Caladea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9" w:hanging="459"/>
      </w:pPr>
      <w:rPr>
        <w:rFonts w:ascii="Caladea" w:eastAsia="Caladea" w:hAnsi="Caladea" w:cs="Caladea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61616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C023460"/>
    <w:multiLevelType w:val="hybridMultilevel"/>
    <w:tmpl w:val="EEE8E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293454">
    <w:abstractNumId w:val="14"/>
  </w:num>
  <w:num w:numId="2" w16cid:durableId="390232208">
    <w:abstractNumId w:val="2"/>
  </w:num>
  <w:num w:numId="3" w16cid:durableId="538933773">
    <w:abstractNumId w:val="5"/>
  </w:num>
  <w:num w:numId="4" w16cid:durableId="902064478">
    <w:abstractNumId w:val="11"/>
  </w:num>
  <w:num w:numId="5" w16cid:durableId="1496797784">
    <w:abstractNumId w:val="1"/>
  </w:num>
  <w:num w:numId="6" w16cid:durableId="350497832">
    <w:abstractNumId w:val="9"/>
  </w:num>
  <w:num w:numId="7" w16cid:durableId="1405449228">
    <w:abstractNumId w:val="6"/>
  </w:num>
  <w:num w:numId="8" w16cid:durableId="1908346228">
    <w:abstractNumId w:val="7"/>
  </w:num>
  <w:num w:numId="9" w16cid:durableId="1995331234">
    <w:abstractNumId w:val="10"/>
  </w:num>
  <w:num w:numId="10" w16cid:durableId="769005771">
    <w:abstractNumId w:val="0"/>
  </w:num>
  <w:num w:numId="11" w16cid:durableId="2036493956">
    <w:abstractNumId w:val="3"/>
  </w:num>
  <w:num w:numId="12" w16cid:durableId="535198500">
    <w:abstractNumId w:val="4"/>
  </w:num>
  <w:num w:numId="13" w16cid:durableId="1779714969">
    <w:abstractNumId w:val="15"/>
  </w:num>
  <w:num w:numId="14" w16cid:durableId="966277436">
    <w:abstractNumId w:val="12"/>
  </w:num>
  <w:num w:numId="15" w16cid:durableId="1419594852">
    <w:abstractNumId w:val="13"/>
  </w:num>
  <w:num w:numId="16" w16cid:durableId="4204195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A2"/>
    <w:rsid w:val="0015380B"/>
    <w:rsid w:val="002A798F"/>
    <w:rsid w:val="003806A2"/>
    <w:rsid w:val="00463947"/>
    <w:rsid w:val="005A5924"/>
    <w:rsid w:val="005F4C7F"/>
    <w:rsid w:val="00771BD2"/>
    <w:rsid w:val="0091073D"/>
    <w:rsid w:val="00953D39"/>
    <w:rsid w:val="009A313C"/>
    <w:rsid w:val="00CA022D"/>
    <w:rsid w:val="00CA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B989"/>
  <w15:chartTrackingRefBased/>
  <w15:docId w15:val="{C36A4ECA-2337-49E5-A47F-7D54FF95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94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63947"/>
    <w:pPr>
      <w:widowControl w:val="0"/>
      <w:autoSpaceDE w:val="0"/>
      <w:autoSpaceDN w:val="0"/>
      <w:ind w:left="556" w:hanging="458"/>
      <w:jc w:val="both"/>
      <w:outlineLvl w:val="0"/>
    </w:pPr>
    <w:rPr>
      <w:rFonts w:ascii="Caladea" w:eastAsia="Caladea" w:hAnsi="Caladea" w:cs="Caladea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8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947"/>
    <w:rPr>
      <w:rFonts w:ascii="Caladea" w:eastAsia="Caladea" w:hAnsi="Caladea" w:cs="Caladea"/>
      <w:b/>
      <w:bCs/>
      <w:kern w:val="0"/>
      <w:sz w:val="28"/>
      <w:szCs w:val="28"/>
      <w:lang w:val="en-US" w:eastAsia="en-IN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63947"/>
    <w:pPr>
      <w:widowControl w:val="0"/>
      <w:autoSpaceDE w:val="0"/>
      <w:autoSpaceDN w:val="0"/>
      <w:spacing w:before="122"/>
      <w:ind w:left="820" w:hanging="359"/>
    </w:pPr>
    <w:rPr>
      <w:rFonts w:ascii="Caladea" w:eastAsia="Caladea" w:hAnsi="Caladea" w:cs="Calade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63947"/>
    <w:rPr>
      <w:rFonts w:ascii="Caladea" w:eastAsia="Caladea" w:hAnsi="Caladea" w:cs="Caladea"/>
      <w:kern w:val="0"/>
      <w:sz w:val="24"/>
      <w:szCs w:val="24"/>
      <w:lang w:val="en-US" w:eastAsia="en-IN"/>
      <w14:ligatures w14:val="none"/>
    </w:rPr>
  </w:style>
  <w:style w:type="paragraph" w:styleId="ListParagraph">
    <w:name w:val="List Paragraph"/>
    <w:basedOn w:val="Normal"/>
    <w:uiPriority w:val="1"/>
    <w:qFormat/>
    <w:rsid w:val="00463947"/>
    <w:pPr>
      <w:widowControl w:val="0"/>
      <w:autoSpaceDE w:val="0"/>
      <w:autoSpaceDN w:val="0"/>
      <w:ind w:left="820" w:hanging="360"/>
      <w:jc w:val="both"/>
    </w:pPr>
    <w:rPr>
      <w:rFonts w:ascii="Caladea" w:eastAsia="Caladea" w:hAnsi="Caladea" w:cs="Caladea"/>
      <w:lang w:val="en-US"/>
    </w:rPr>
  </w:style>
  <w:style w:type="paragraph" w:styleId="NormalWeb">
    <w:name w:val="Normal (Web)"/>
    <w:basedOn w:val="Normal"/>
    <w:uiPriority w:val="99"/>
    <w:semiHidden/>
    <w:unhideWhenUsed/>
    <w:rsid w:val="009A313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9A31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A313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13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rd">
    <w:name w:val="kwrd"/>
    <w:basedOn w:val="DefaultParagraphFont"/>
    <w:rsid w:val="009A313C"/>
  </w:style>
  <w:style w:type="character" w:customStyle="1" w:styleId="userclass">
    <w:name w:val="userclass"/>
    <w:basedOn w:val="DefaultParagraphFont"/>
    <w:rsid w:val="009A313C"/>
  </w:style>
  <w:style w:type="character" w:customStyle="1" w:styleId="rem">
    <w:name w:val="rem"/>
    <w:basedOn w:val="DefaultParagraphFont"/>
    <w:rsid w:val="009A313C"/>
  </w:style>
  <w:style w:type="character" w:styleId="Hyperlink">
    <w:name w:val="Hyperlink"/>
    <w:basedOn w:val="DefaultParagraphFont"/>
    <w:uiPriority w:val="99"/>
    <w:unhideWhenUsed/>
    <w:rsid w:val="009A313C"/>
    <w:rPr>
      <w:color w:val="0000FF"/>
      <w:u w:val="single"/>
    </w:rPr>
  </w:style>
  <w:style w:type="character" w:customStyle="1" w:styleId="str">
    <w:name w:val="str"/>
    <w:basedOn w:val="DefaultParagraphFont"/>
    <w:rsid w:val="0015380B"/>
  </w:style>
  <w:style w:type="character" w:customStyle="1" w:styleId="Heading2Char">
    <w:name w:val="Heading 2 Char"/>
    <w:basedOn w:val="DefaultParagraphFont"/>
    <w:link w:val="Heading2"/>
    <w:uiPriority w:val="9"/>
    <w:semiHidden/>
    <w:rsid w:val="0015380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Krinsi Kayada</dc:creator>
  <cp:keywords/>
  <dc:description/>
  <cp:lastModifiedBy>Krinsi Kayada</cp:lastModifiedBy>
  <cp:revision>8</cp:revision>
  <dcterms:created xsi:type="dcterms:W3CDTF">2024-03-27T07:18:00Z</dcterms:created>
  <dcterms:modified xsi:type="dcterms:W3CDTF">2024-03-27T10:12:00Z</dcterms:modified>
</cp:coreProperties>
</file>