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media/image6.jpeg" ContentType="image/jpeg"/>
  <Override PartName="/word/media/image5.jpeg" ContentType="image/jpeg"/>
  <Override PartName="/word/media/image4.jpeg" ContentType="image/jpeg"/>
  <Override PartName="/word/media/image3.jpeg" ContentType="image/jpeg"/>
  <Override PartName="/word/media/image10.jpeg" ContentType="image/jpeg"/>
  <Override PartName="/word/media/image9.png" ContentType="image/png"/>
  <Override PartName="/word/media/image7.jpeg" ContentType="image/jpeg"/>
  <Override PartName="/word/media/image2.jpeg" ContentType="image/jpeg"/>
  <Override PartName="/word/media/image8.png" ContentType="image/png"/>
  <Override PartName="/word/media/image1.jpeg" ContentType="image/jpeg"/>
  <Override PartName="/word/footer1.xml" ContentType="application/vnd.openxmlformats-officedocument.wordprocessingml.foot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  <w:color w:val="0B6B5C"/>
          <w:sz w:val="18"/>
        </w:rPr>
        <w:t>VLSI HACKATHON · SUDARSHANA SEMICONDUCTORS · PS-01</w:t>
      </w:r>
    </w:p>
    <w:p>
      <w:pPr>
        <w:pStyle w:val="Normal"/>
        <w:spacing w:before="0" w:after="80"/>
        <w:rPr/>
      </w:pPr>
      <w:r>
        <w:rPr>
          <w:b/>
          <w:color w:val="0B3D3A"/>
          <w:sz w:val="52"/>
        </w:rPr>
        <w:t>RNN-Based Voice Stability Monitor</w:t>
      </w:r>
    </w:p>
    <w:p>
      <w:pPr>
        <w:pStyle w:val="Normal"/>
        <w:rPr/>
      </w:pPr>
      <w:r>
        <w:rPr>
          <w:color w:val="0B6B5C"/>
          <w:sz w:val="32"/>
        </w:rPr>
        <w:t>RTL-to-GDS on a 0.18 µm Library</w:t>
      </w:r>
    </w:p>
    <w:p>
      <w:pPr>
        <w:pStyle w:val="Normal"/>
        <w:rPr/>
      </w:pPr>
      <w:r>
        <w:rPr>
          <w:color w:val="5D6677"/>
        </w:rPr>
        <w:t>A fixed-point GRU accelerator with AXI-Stream input and a register interface, taken through Genus, Innovus, Tempus and ncsim.</w:t>
      </w:r>
    </w:p>
    <w:tbl>
      <w:tblPr>
        <w:tblW w:w="90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439"/>
        <w:gridCol w:w="3743"/>
        <w:gridCol w:w="3846"/>
      </w:tblGrid>
      <w:tr>
        <w:trPr/>
        <w:tc>
          <w:tcPr>
            <w:tcW w:w="1439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5D6677"/>
                <w:sz w:val="16"/>
              </w:rPr>
              <w:t>TEAM</w:t>
            </w:r>
          </w:p>
        </w:tc>
        <w:tc>
          <w:tcPr>
            <w:tcW w:w="3743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5D6677"/>
                <w:sz w:val="16"/>
              </w:rPr>
              <w:t>MEMBER</w:t>
            </w:r>
          </w:p>
        </w:tc>
        <w:tc>
          <w:tcPr>
            <w:tcW w:w="3846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5D6677"/>
                <w:sz w:val="16"/>
              </w:rPr>
              <w:t>MEMBER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Normal"/>
              <w:widowControl/>
              <w:bidi w:val="0"/>
              <w:spacing w:lineRule="auto" w:line="266" w:before="0" w:after="120"/>
              <w:jc w:val="left"/>
              <w:rPr/>
            </w:pPr>
            <w:r>
              <w:rPr>
                <w:b/>
                <w:sz w:val="22"/>
              </w:rPr>
              <w:t>18</w:t>
            </w:r>
          </w:p>
        </w:tc>
        <w:tc>
          <w:tcPr>
            <w:tcW w:w="3743" w:type="dxa"/>
            <w:tcBorders/>
          </w:tcPr>
          <w:p>
            <w:pPr>
              <w:pStyle w:val="Normal"/>
              <w:widowControl/>
              <w:bidi w:val="0"/>
              <w:spacing w:lineRule="auto" w:line="266" w:before="0" w:after="120"/>
              <w:jc w:val="left"/>
              <w:rPr/>
            </w:pPr>
            <w:r>
              <w:rPr>
                <w:b/>
                <w:sz w:val="22"/>
              </w:rPr>
              <w:t>Magesh · 24BVD1048</w:t>
            </w:r>
          </w:p>
        </w:tc>
        <w:tc>
          <w:tcPr>
            <w:tcW w:w="3846" w:type="dxa"/>
            <w:tcBorders/>
          </w:tcPr>
          <w:p>
            <w:pPr>
              <w:pStyle w:val="Normal"/>
              <w:widowControl/>
              <w:bidi w:val="0"/>
              <w:spacing w:lineRule="auto" w:line="266" w:before="0" w:after="120"/>
              <w:jc w:val="left"/>
              <w:rPr/>
            </w:pPr>
            <w:r>
              <w:rPr>
                <w:b/>
                <w:sz w:val="22"/>
              </w:rPr>
              <w:t>R Naga Arjun · 24BVD1102</w:t>
            </w:r>
          </w:p>
        </w:tc>
      </w:tr>
    </w:tbl>
    <w:p>
      <w:pPr>
        <w:pStyle w:val="Normal"/>
        <w:rPr/>
      </w:pPr>
      <w:r>
        <w:rPr>
          <w:color w:val="5D6677"/>
          <w:sz w:val="16"/>
        </w:rPr>
        <w:t>powerhouse</w:t>
      </w:r>
    </w:p>
    <w:p>
      <w:pPr>
        <w:pStyle w:val="Heading1"/>
        <w:rPr/>
      </w:pPr>
      <w:r>
        <w:rPr/>
        <w:t>1  Summary</w:t>
      </w:r>
    </w:p>
    <w:p>
      <w:pPr>
        <w:pStyle w:val="Normal"/>
        <w:rPr/>
      </w:pPr>
      <w:r>
        <w:rPr>
          <w:color w:val="5D6677"/>
        </w:rPr>
        <w:t>The design is a GRU with 16 inputs and 16 hidden units that scores each 16-feature frame for voice stability, smooths the score with a shift-based moving average and raises an alert with hysteresis.</w:t>
      </w:r>
    </w:p>
    <w:tbl>
      <w:tblPr>
        <w:tblW w:w="9028" w:type="dxa"/>
        <w:jc w:val="left"/>
        <w:tblInd w:w="32" w:type="dxa"/>
        <w:tblCellMar>
          <w:top w:w="100" w:type="dxa"/>
          <w:left w:w="140" w:type="dxa"/>
          <w:bottom w:w="100" w:type="dxa"/>
          <w:right w:w="140" w:type="dxa"/>
        </w:tblCellMar>
        <w:tblLook w:noVBand="1" w:val="04a0" w:noHBand="0" w:lastColumn="0" w:firstColumn="1" w:lastRow="0" w:firstRow="1"/>
      </w:tblPr>
      <w:tblGrid>
        <w:gridCol w:w="3009"/>
        <w:gridCol w:w="3009"/>
        <w:gridCol w:w="3010"/>
      </w:tblGrid>
      <w:tr>
        <w:trPr>
          <w:cantSplit w:val="true"/>
        </w:trPr>
        <w:tc>
          <w:tcPr>
            <w:tcW w:w="300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1573</w:t>
            </w:r>
          </w:p>
          <w:p>
            <w:pPr>
              <w:pStyle w:val="Normal"/>
              <w:keepNext w:val="true"/>
              <w:spacing w:before="0" w:after="0"/>
              <w:rPr/>
            </w:pPr>
            <w:r>
              <w:rPr>
                <w:color w:val="5D6677"/>
                <w:sz w:val="18"/>
              </w:rPr>
              <w:t>cycles per frame, last beat to score (measured)</w:t>
            </w:r>
          </w:p>
        </w:tc>
        <w:tc>
          <w:tcPr>
            <w:tcW w:w="300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2000/2000</w:t>
            </w:r>
          </w:p>
          <w:p>
            <w:pPr>
              <w:pStyle w:val="Normal"/>
              <w:keepNext w:val="true"/>
              <w:spacing w:before="0" w:after="0"/>
              <w:rPr/>
            </w:pPr>
            <w:r>
              <w:rPr>
                <w:color w:val="5D6677"/>
                <w:sz w:val="18"/>
              </w:rPr>
              <w:t>frames matching the bit-accurate model, seeds 1, 2, 3</w:t>
            </w:r>
          </w:p>
        </w:tc>
        <w:tc>
          <w:tcPr>
            <w:tcW w:w="301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+0.165 ns</w:t>
            </w:r>
          </w:p>
          <w:p>
            <w:pPr>
              <w:pStyle w:val="Normal"/>
              <w:keepNext w:val="true"/>
              <w:spacing w:before="0" w:after="0"/>
              <w:rPr/>
            </w:pPr>
            <w:r>
              <w:rPr>
                <w:color w:val="5D6677"/>
                <w:sz w:val="18"/>
              </w:rPr>
              <w:t>post-route setup WNS at 15 ns clock</w:t>
            </w:r>
          </w:p>
        </w:tc>
      </w:tr>
      <w:tr>
        <w:trPr>
          <w:cantSplit w:val="true"/>
        </w:trPr>
        <w:tc>
          <w:tcPr>
            <w:tcW w:w="300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+0.122 ns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5D6677"/>
                <w:sz w:val="18"/>
              </w:rPr>
              <w:t>post-route hold WNS</w:t>
            </w:r>
          </w:p>
        </w:tc>
        <w:tc>
          <w:tcPr>
            <w:tcW w:w="300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0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5D6677"/>
                <w:sz w:val="18"/>
              </w:rPr>
              <w:t>DRC violations, connectivity clean</w:t>
            </w:r>
          </w:p>
        </w:tc>
        <w:tc>
          <w:tcPr>
            <w:tcW w:w="301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23.9 mW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5D6677"/>
                <w:sz w:val="18"/>
              </w:rPr>
              <w:t>SAIF-based power, slow corner, 1.62 V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2  Architecture</w:t>
      </w:r>
    </w:p>
    <w:p>
      <w:pPr>
        <w:pStyle w:val="Normal"/>
        <w:rPr/>
      </w:pPr>
      <w:r>
        <w:rPr>
          <w:color w:val="5D6677"/>
        </w:rPr>
        <w:t xml:space="preserve">One time-shared MAC and one shared gating multiplier process the whole GRU. Weights sit in flops inside </w:t>
      </w:r>
      <w:r>
        <w:rPr>
          <w:rFonts w:cs="Consolas" w:ascii="Consolas" w:hAnsi="Consolas"/>
          <w:sz w:val="20"/>
          <w:shd w:fill="E8F3F0" w:val="clear"/>
        </w:rPr>
        <w:t>vsm_wmem</w:t>
      </w:r>
      <w:r>
        <w:rPr>
          <w:color w:val="5D6677"/>
        </w:rPr>
        <w:t xml:space="preserve"> and are loaded through the register interface.</w:t>
      </w:r>
    </w:p>
    <w:tbl>
      <w:tblPr>
        <w:tblW w:w="9025" w:type="dxa"/>
        <w:jc w:val="left"/>
        <w:tblInd w:w="-48" w:type="dxa"/>
        <w:tblCellMar>
          <w:top w:w="70" w:type="dxa"/>
          <w:left w:w="60" w:type="dxa"/>
          <w:bottom w:w="70" w:type="dxa"/>
          <w:right w:w="60" w:type="dxa"/>
        </w:tblCellMar>
        <w:tblLook w:noVBand="1" w:val="04a0" w:noHBand="0" w:lastColumn="0" w:firstColumn="1" w:lastRow="0" w:firstRow="1"/>
      </w:tblPr>
      <w:tblGrid>
        <w:gridCol w:w="1203"/>
        <w:gridCol w:w="361"/>
        <w:gridCol w:w="1203"/>
        <w:gridCol w:w="361"/>
        <w:gridCol w:w="1204"/>
        <w:gridCol w:w="361"/>
        <w:gridCol w:w="1204"/>
        <w:gridCol w:w="361"/>
        <w:gridCol w:w="1203"/>
        <w:gridCol w:w="361"/>
        <w:gridCol w:w="1201"/>
      </w:tblGrid>
      <w:tr>
        <w:trPr/>
        <w:tc>
          <w:tcPr>
            <w:tcW w:w="1203" w:type="dxa"/>
            <w:tcBorders>
              <w:top w:val="single" w:sz="6" w:space="0" w:color="0B6B5C"/>
              <w:left w:val="single" w:sz="6" w:space="0" w:color="0B6B5C"/>
              <w:bottom w:val="single" w:sz="6" w:space="0" w:color="0B6B5C"/>
              <w:right w:val="single" w:sz="6" w:space="0" w:color="0B6B5C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7"/>
              </w:rPr>
              <w:t>AXI-Stream 16 × INT8</w:t>
            </w:r>
          </w:p>
        </w:tc>
        <w:tc>
          <w:tcPr>
            <w:tcW w:w="36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B6B5C"/>
                <w:sz w:val="24"/>
              </w:rPr>
              <w:t>→</w:t>
            </w:r>
          </w:p>
        </w:tc>
        <w:tc>
          <w:tcPr>
            <w:tcW w:w="1203" w:type="dxa"/>
            <w:tcBorders>
              <w:top w:val="single" w:sz="6" w:space="0" w:color="0B6B5C"/>
              <w:left w:val="single" w:sz="6" w:space="0" w:color="0B6B5C"/>
              <w:bottom w:val="single" w:sz="6" w:space="0" w:color="0B6B5C"/>
              <w:right w:val="single" w:sz="6" w:space="0" w:color="0B6B5C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7"/>
              </w:rPr>
              <w:t>Pass 1: z, r gates</w:t>
            </w:r>
          </w:p>
        </w:tc>
        <w:tc>
          <w:tcPr>
            <w:tcW w:w="36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B6B5C"/>
                <w:sz w:val="24"/>
              </w:rPr>
              <w:t>→</w:t>
            </w:r>
          </w:p>
        </w:tc>
        <w:tc>
          <w:tcPr>
            <w:tcW w:w="1204" w:type="dxa"/>
            <w:tcBorders>
              <w:top w:val="single" w:sz="6" w:space="0" w:color="0B6B5C"/>
              <w:left w:val="single" w:sz="6" w:space="0" w:color="0B6B5C"/>
              <w:bottom w:val="single" w:sz="6" w:space="0" w:color="0B6B5C"/>
              <w:right w:val="single" w:sz="6" w:space="0" w:color="0B6B5C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7"/>
              </w:rPr>
              <w:t>Pass 2: n gate with r⊙h</w:t>
            </w:r>
          </w:p>
        </w:tc>
        <w:tc>
          <w:tcPr>
            <w:tcW w:w="36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B6B5C"/>
                <w:sz w:val="24"/>
              </w:rPr>
              <w:t>→</w:t>
            </w:r>
          </w:p>
        </w:tc>
        <w:tc>
          <w:tcPr>
            <w:tcW w:w="1204" w:type="dxa"/>
            <w:tcBorders>
              <w:top w:val="single" w:sz="6" w:space="0" w:color="0B6B5C"/>
              <w:left w:val="single" w:sz="6" w:space="0" w:color="0B6B5C"/>
              <w:bottom w:val="single" w:sz="6" w:space="0" w:color="0B6B5C"/>
              <w:right w:val="single" w:sz="6" w:space="0" w:color="0B6B5C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7"/>
              </w:rPr>
              <w:t>Output pass</w:t>
            </w:r>
          </w:p>
        </w:tc>
        <w:tc>
          <w:tcPr>
            <w:tcW w:w="36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B6B5C"/>
                <w:sz w:val="24"/>
              </w:rPr>
              <w:t>→</w:t>
            </w:r>
          </w:p>
        </w:tc>
        <w:tc>
          <w:tcPr>
            <w:tcW w:w="1203" w:type="dxa"/>
            <w:tcBorders>
              <w:top w:val="single" w:sz="6" w:space="0" w:color="0B6B5C"/>
              <w:left w:val="single" w:sz="6" w:space="0" w:color="0B6B5C"/>
              <w:bottom w:val="single" w:sz="6" w:space="0" w:color="0B6B5C"/>
              <w:right w:val="single" w:sz="6" w:space="0" w:color="0B6B5C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7"/>
              </w:rPr>
              <w:t>EMA + hysteresis</w:t>
            </w:r>
          </w:p>
        </w:tc>
        <w:tc>
          <w:tcPr>
            <w:tcW w:w="36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B6B5C"/>
                <w:sz w:val="24"/>
              </w:rPr>
              <w:t>→</w:t>
            </w:r>
          </w:p>
        </w:tc>
        <w:tc>
          <w:tcPr>
            <w:tcW w:w="1201" w:type="dxa"/>
            <w:tcBorders>
              <w:top w:val="single" w:sz="6" w:space="0" w:color="0B6B5C"/>
              <w:left w:val="single" w:sz="6" w:space="0" w:color="0B6B5C"/>
              <w:bottom w:val="single" w:sz="6" w:space="0" w:color="0B6B5C"/>
              <w:right w:val="single" w:sz="6" w:space="0" w:color="0B6B5C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7"/>
              </w:rPr>
              <w:t>alert / irq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GRU form implemented</w:t>
      </w:r>
    </w:p>
    <w:p>
      <w:pPr>
        <w:pStyle w:val="Normal"/>
        <w:rPr/>
      </w:pPr>
      <w:r>
        <w:rPr>
          <w:rFonts w:cs="Consolas" w:ascii="Consolas" w:hAnsi="Consolas"/>
          <w:sz w:val="20"/>
          <w:shd w:fill="E8F3F0" w:val="clear"/>
        </w:rPr>
        <w:t>z = σ(Wz·x + Uz·h + bz)</w:t>
      </w:r>
      <w:r>
        <w:rPr/>
        <w:t xml:space="preserve">, </w:t>
      </w:r>
      <w:r>
        <w:rPr>
          <w:rFonts w:cs="Consolas" w:ascii="Consolas" w:hAnsi="Consolas"/>
          <w:sz w:val="20"/>
          <w:shd w:fill="E8F3F0" w:val="clear"/>
        </w:rPr>
        <w:t>r = σ(Wr·x + Ur·h + br)</w:t>
      </w:r>
      <w:r>
        <w:rPr/>
        <w:t xml:space="preserve">, </w:t>
      </w:r>
      <w:r>
        <w:rPr>
          <w:rFonts w:cs="Consolas" w:ascii="Consolas" w:hAnsi="Consolas"/>
          <w:sz w:val="20"/>
          <w:shd w:fill="E8F3F0" w:val="clear"/>
        </w:rPr>
        <w:t>n = tanh(Wn·x + Un·(r⊙h) + bn)</w:t>
      </w:r>
      <w:r>
        <w:rPr/>
        <w:t xml:space="preserve">, </w:t>
      </w:r>
      <w:r>
        <w:rPr>
          <w:rFonts w:cs="Consolas" w:ascii="Consolas" w:hAnsi="Consolas"/>
          <w:sz w:val="20"/>
          <w:shd w:fill="E8F3F0" w:val="clear"/>
        </w:rPr>
        <w:t>h' = h + z⊙(n − h)</w:t>
      </w:r>
      <w:r>
        <w:rPr/>
        <w:t xml:space="preserve">, </w:t>
      </w:r>
      <w:r>
        <w:rPr>
          <w:rFonts w:cs="Consolas" w:ascii="Consolas" w:hAnsi="Consolas"/>
          <w:sz w:val="20"/>
          <w:shd w:fill="E8F3F0" w:val="clear"/>
        </w:rPr>
        <w:t>score = σ(Wo·h' + bo)</w:t>
      </w:r>
      <w:r>
        <w:rPr/>
        <w:t>. The score is computed on the updated hidden state.</w:t>
      </w:r>
    </w:p>
    <w:p>
      <w:pPr>
        <w:pStyle w:val="Heading2"/>
        <w:rPr/>
      </w:pPr>
      <w:r>
        <w:rPr/>
        <w:t>Cycle schedule</w:t>
      </w:r>
    </w:p>
    <w:tbl>
      <w:tblPr>
        <w:tblW w:w="9028" w:type="dxa"/>
        <w:jc w:val="center"/>
        <w:tblInd w:w="0" w:type="dxa"/>
        <w:tblCellMar>
          <w:top w:w="60" w:type="dxa"/>
          <w:left w:w="100" w:type="dxa"/>
          <w:bottom w:w="60" w:type="dxa"/>
          <w:right w:w="100" w:type="dxa"/>
        </w:tblCellMar>
        <w:tblLook w:noVBand="1" w:val="04a0" w:noHBand="0" w:lastColumn="0" w:firstColumn="1" w:lastRow="0" w:firstRow="1"/>
      </w:tblPr>
      <w:tblGrid>
        <w:gridCol w:w="3325"/>
        <w:gridCol w:w="4436"/>
        <w:gridCol w:w="1267"/>
      </w:tblGrid>
      <w:tr>
        <w:trPr>
          <w:tblHeader w:val="true"/>
          <w:cantSplit w:val="true"/>
        </w:trPr>
        <w:tc>
          <w:tcPr>
            <w:tcW w:w="332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Phase</w:t>
            </w:r>
          </w:p>
        </w:tc>
        <w:tc>
          <w:tcPr>
            <w:tcW w:w="443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Work</w:t>
            </w:r>
          </w:p>
        </w:tc>
        <w:tc>
          <w:tcPr>
            <w:tcW w:w="12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Cycles</w:t>
            </w:r>
          </w:p>
        </w:tc>
      </w:tr>
      <w:tr>
        <w:trPr>
          <w:cantSplit w:val="true"/>
        </w:trPr>
        <w:tc>
          <w:tcPr>
            <w:tcW w:w="332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Pass 1</w:t>
            </w:r>
          </w:p>
        </w:tc>
        <w:tc>
          <w:tcPr>
            <w:tcW w:w="443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2 gates × 16 units × 32 MACs</w:t>
            </w:r>
          </w:p>
        </w:tc>
        <w:tc>
          <w:tcPr>
            <w:tcW w:w="12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1024</w:t>
            </w:r>
          </w:p>
        </w:tc>
      </w:tr>
      <w:tr>
        <w:trPr>
          <w:cantSplit w:val="true"/>
        </w:trPr>
        <w:tc>
          <w:tcPr>
            <w:tcW w:w="332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Pass 2</w:t>
            </w:r>
          </w:p>
        </w:tc>
        <w:tc>
          <w:tcPr>
            <w:tcW w:w="443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16 units × 32 MACs</w:t>
            </w:r>
          </w:p>
        </w:tc>
        <w:tc>
          <w:tcPr>
            <w:tcW w:w="12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512</w:t>
            </w:r>
          </w:p>
        </w:tc>
      </w:tr>
      <w:tr>
        <w:trPr>
          <w:cantSplit w:val="true"/>
        </w:trPr>
        <w:tc>
          <w:tcPr>
            <w:tcW w:w="332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Output</w:t>
            </w:r>
          </w:p>
        </w:tc>
        <w:tc>
          <w:tcPr>
            <w:tcW w:w="443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16 MACs</w:t>
            </w:r>
          </w:p>
        </w:tc>
        <w:tc>
          <w:tcPr>
            <w:tcW w:w="12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16</w:t>
            </w:r>
          </w:p>
        </w:tc>
      </w:tr>
      <w:tr>
        <w:trPr>
          <w:cantSplit w:val="true"/>
        </w:trPr>
        <w:tc>
          <w:tcPr>
            <w:tcW w:w="332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Drain and transitions</w:t>
            </w:r>
          </w:p>
        </w:tc>
        <w:tc>
          <w:tcPr>
            <w:tcW w:w="443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pipeline and state changes</w:t>
            </w:r>
          </w:p>
        </w:tc>
        <w:tc>
          <w:tcPr>
            <w:tcW w:w="12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about 21</w:t>
            </w:r>
          </w:p>
        </w:tc>
      </w:tr>
      <w:tr>
        <w:trPr>
          <w:cantSplit w:val="true"/>
        </w:trPr>
        <w:tc>
          <w:tcPr>
            <w:tcW w:w="332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443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measured, last beat to score</w:t>
            </w:r>
          </w:p>
        </w:tc>
        <w:tc>
          <w:tcPr>
            <w:tcW w:w="12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9"/>
              </w:rPr>
              <w:t>1573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Datapath details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MAC: 16-bit activation × 8-bit weight, 24-bit product, 32-bit accumulator. Terms k&lt;16 are inputs, k≥16 are recurrent terms.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After the accumulator: bias add (bias &lt;&lt; 6 to align), shift right 6, saturate to ±131072 (18-bit Q.14, range [−8, 8)), LUT index from </w:t>
      </w:r>
      <w:r>
        <w:rPr>
          <w:rFonts w:cs="Consolas" w:ascii="Consolas" w:hAnsi="Consolas"/>
          <w:sz w:val="20"/>
          <w:shd w:fill="E8F3F0" w:val="clear"/>
        </w:rPr>
        <w:t>lsum[17:10]</w:t>
      </w:r>
      <w:r>
        <w:rPr/>
        <w:t>, then the shared gating multiplier.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Activation LUTs: 256 entries over [−8, 8), step 1/16, sampled at bin centres.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EMA: 16-bit average, reset and flush set it to 16384 (1.0). </w:t>
      </w:r>
      <w:r>
        <w:rPr>
          <w:rFonts w:cs="Consolas" w:ascii="Consolas" w:hAnsi="Consolas"/>
          <w:sz w:val="20"/>
          <w:shd w:fill="E8F3F0" w:val="clear"/>
        </w:rPr>
        <w:t>avg' = avg + ((score − avg) &gt;&gt;&gt; k)</w:t>
      </w:r>
      <w:r>
        <w:rPr/>
        <w:t xml:space="preserve">. Alert sets when avg' &lt; THRESH and clears when avg' ≥ THRESH + HYST. </w:t>
      </w:r>
      <w:r>
        <w:rPr>
          <w:rFonts w:cs="Consolas" w:ascii="Consolas" w:hAnsi="Consolas"/>
          <w:sz w:val="20"/>
          <w:shd w:fill="E8F3F0" w:val="clear"/>
        </w:rPr>
        <w:t>irq = alert &amp; irq_en</w:t>
      </w:r>
      <w:r>
        <w:rPr/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An early </w:t>
      </w:r>
      <w:r>
        <w:rPr>
          <w:rFonts w:cs="Consolas" w:ascii="Consolas" w:hAnsi="Consolas"/>
          <w:sz w:val="20"/>
          <w:shd w:fill="E8F3F0" w:val="clear"/>
        </w:rPr>
        <w:t>tlast</w:t>
      </w:r>
      <w:r>
        <w:rPr/>
        <w:t xml:space="preserve"> (before beat 16) drops the frame. </w:t>
      </w:r>
      <w:r>
        <w:rPr>
          <w:rFonts w:cs="Consolas" w:ascii="Consolas" w:hAnsi="Consolas"/>
          <w:sz w:val="20"/>
          <w:shd w:fill="E8F3F0" w:val="clear"/>
        </w:rPr>
        <w:t>tready = en &amp; idle &amp; ~flush</w:t>
      </w:r>
      <w:r>
        <w:rPr/>
        <w:t>. Flush clears h, avg, alert and the frame count.</w:t>
      </w:r>
    </w:p>
    <w:p>
      <w:pPr>
        <w:pStyle w:val="Heading2"/>
        <w:rPr/>
      </w:pPr>
      <w:r>
        <w:rPr/>
        <w:t>Word lengths</w:t>
      </w:r>
    </w:p>
    <w:tbl>
      <w:tblPr>
        <w:tblW w:w="9028" w:type="dxa"/>
        <w:jc w:val="center"/>
        <w:tblInd w:w="0" w:type="dxa"/>
        <w:tblCellMar>
          <w:top w:w="60" w:type="dxa"/>
          <w:left w:w="100" w:type="dxa"/>
          <w:bottom w:w="60" w:type="dxa"/>
          <w:right w:w="100" w:type="dxa"/>
        </w:tblCellMar>
        <w:tblLook w:noVBand="1" w:val="04a0" w:noHBand="0" w:lastColumn="0" w:firstColumn="1" w:lastRow="0" w:firstRow="1"/>
      </w:tblPr>
      <w:tblGrid>
        <w:gridCol w:w="3009"/>
        <w:gridCol w:w="6018"/>
      </w:tblGrid>
      <w:tr>
        <w:trPr>
          <w:tblHeader w:val="true"/>
          <w:cantSplit w:val="true"/>
        </w:trPr>
        <w:tc>
          <w:tcPr>
            <w:tcW w:w="3009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Quantity</w:t>
            </w:r>
          </w:p>
        </w:tc>
        <w:tc>
          <w:tcPr>
            <w:tcW w:w="601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Format</w:t>
            </w:r>
          </w:p>
        </w:tc>
      </w:tr>
      <w:tr>
        <w:trPr>
          <w:cantSplit w:val="true"/>
        </w:trPr>
        <w:tc>
          <w:tcPr>
            <w:tcW w:w="3009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Weights</w:t>
            </w:r>
          </w:p>
        </w:tc>
        <w:tc>
          <w:tcPr>
            <w:tcW w:w="601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INT8, Q.6</w:t>
            </w:r>
          </w:p>
        </w:tc>
      </w:tr>
      <w:tr>
        <w:trPr>
          <w:cantSplit w:val="true"/>
        </w:trPr>
        <w:tc>
          <w:tcPr>
            <w:tcW w:w="3009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Biases</w:t>
            </w:r>
          </w:p>
        </w:tc>
        <w:tc>
          <w:tcPr>
            <w:tcW w:w="601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INT16, Q.14</w:t>
            </w:r>
          </w:p>
        </w:tc>
      </w:tr>
      <w:tr>
        <w:trPr>
          <w:cantSplit w:val="true"/>
        </w:trPr>
        <w:tc>
          <w:tcPr>
            <w:tcW w:w="3009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Activations</w:t>
            </w:r>
          </w:p>
        </w:tc>
        <w:tc>
          <w:tcPr>
            <w:tcW w:w="601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INT16, Q1.14 (16384 = 1.0)</w:t>
            </w:r>
          </w:p>
        </w:tc>
      </w:tr>
      <w:tr>
        <w:trPr>
          <w:cantSplit w:val="true"/>
        </w:trPr>
        <w:tc>
          <w:tcPr>
            <w:tcW w:w="3009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Accumulator</w:t>
            </w:r>
          </w:p>
        </w:tc>
        <w:tc>
          <w:tcPr>
            <w:tcW w:w="601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INT32</w:t>
            </w:r>
          </w:p>
        </w:tc>
      </w:tr>
      <w:tr>
        <w:trPr>
          <w:cantSplit w:val="true"/>
        </w:trPr>
        <w:tc>
          <w:tcPr>
            <w:tcW w:w="3009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Pre-activation</w:t>
            </w:r>
          </w:p>
        </w:tc>
        <w:tc>
          <w:tcPr>
            <w:tcW w:w="601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18-bit Q.14, saturated to ±8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Register map</w:t>
      </w:r>
    </w:p>
    <w:tbl>
      <w:tblPr>
        <w:tblW w:w="9026" w:type="dxa"/>
        <w:jc w:val="center"/>
        <w:tblInd w:w="0" w:type="dxa"/>
        <w:tblCellMar>
          <w:top w:w="60" w:type="dxa"/>
          <w:left w:w="100" w:type="dxa"/>
          <w:bottom w:w="60" w:type="dxa"/>
          <w:right w:w="100" w:type="dxa"/>
        </w:tblCellMar>
        <w:tblLook w:noVBand="1" w:val="04a0" w:noHBand="0" w:lastColumn="0" w:firstColumn="1" w:lastRow="0" w:firstRow="1"/>
      </w:tblPr>
      <w:tblGrid>
        <w:gridCol w:w="1065"/>
        <w:gridCol w:w="1067"/>
        <w:gridCol w:w="6894"/>
      </w:tblGrid>
      <w:tr>
        <w:trPr>
          <w:tblHeader w:val="true"/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Offset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Name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Fields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0x00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CTRL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bit0 en, bit1 flush, bit2 irq_en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0x04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THRESH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reset 9830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0x08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HYST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reset 1000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0x0C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WINDOW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[2:0] k, reset 4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0x10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STATUS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busy, alert, sticky frame_done (write 1 to bit 2 clears)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0x14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SCORE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latest score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0x18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AVG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running average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0x1C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FRAMES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frame count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0x20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WADDR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[12:0], bit12 selects bias space</w:t>
            </w:r>
          </w:p>
        </w:tc>
      </w:tr>
      <w:tr>
        <w:trPr>
          <w:cantSplit w:val="true"/>
        </w:trPr>
        <w:tc>
          <w:tcPr>
            <w:tcW w:w="106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0x24</w:t>
            </w:r>
          </w:p>
        </w:tc>
        <w:tc>
          <w:tcPr>
            <w:tcW w:w="1067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WDATA</w:t>
            </w:r>
          </w:p>
        </w:tc>
        <w:tc>
          <w:tcPr>
            <w:tcW w:w="689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auto-increment write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color w:val="5D6677"/>
        </w:rPr>
        <w:t>Weights are indexed {g, j, k} with g0 = z, g1 = r, g2 = n, with output weights at 1536–1551. Biases: bz 0–15, br 16–31, bn 32–47, bo 48. Storage totals 1536 + 16 INT8 weights and 49 INT16 biases.</w:t>
      </w:r>
    </w:p>
    <w:p>
      <w:pPr>
        <w:pStyle w:val="Heading1"/>
        <w:rPr/>
      </w:pPr>
      <w:r>
        <w:rPr/>
        <w:t>3  Verification</w:t>
      </w:r>
    </w:p>
    <w:tbl>
      <w:tblPr>
        <w:tblW w:w="9027" w:type="dxa"/>
        <w:jc w:val="center"/>
        <w:tblInd w:w="0" w:type="dxa"/>
        <w:tblCellMar>
          <w:top w:w="60" w:type="dxa"/>
          <w:left w:w="100" w:type="dxa"/>
          <w:bottom w:w="60" w:type="dxa"/>
          <w:right w:w="100" w:type="dxa"/>
        </w:tblCellMar>
        <w:tblLook w:noVBand="1" w:val="04a0" w:noHBand="0" w:lastColumn="0" w:firstColumn="1" w:lastRow="0" w:firstRow="1"/>
      </w:tblPr>
      <w:tblGrid>
        <w:gridCol w:w="2644"/>
        <w:gridCol w:w="6382"/>
      </w:tblGrid>
      <w:tr>
        <w:trPr>
          <w:tblHeader w:val="true"/>
          <w:cantSplit w:val="true"/>
        </w:trPr>
        <w:tc>
          <w:tcPr>
            <w:tcW w:w="264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Check</w:t>
            </w:r>
          </w:p>
        </w:tc>
        <w:tc>
          <w:tcPr>
            <w:tcW w:w="638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Result</w:t>
            </w:r>
          </w:p>
        </w:tc>
      </w:tr>
      <w:tr>
        <w:trPr>
          <w:cantSplit w:val="true"/>
        </w:trPr>
        <w:tc>
          <w:tcPr>
            <w:tcW w:w="264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RTL regression, seeds 1, 2, 3</w:t>
            </w:r>
          </w:p>
        </w:tc>
        <w:tc>
          <w:tcPr>
            <w:tcW w:w="638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2000 of 2000 frames each, 0 errors, max latency 1573 cycles</w:t>
            </w:r>
          </w:p>
        </w:tc>
      </w:tr>
      <w:tr>
        <w:trPr>
          <w:cantSplit w:val="true"/>
        </w:trPr>
        <w:tc>
          <w:tcPr>
            <w:tcW w:w="264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Gate-level simulation</w:t>
            </w:r>
          </w:p>
        </w:tc>
        <w:tc>
          <w:tcPr>
            <w:tcW w:w="638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200 of 200 frames, 0 errors (functional models, no timing back-annotation)</w:t>
            </w:r>
          </w:p>
        </w:tc>
      </w:tr>
      <w:tr>
        <w:trPr>
          <w:cantSplit w:val="true"/>
        </w:trPr>
        <w:tc>
          <w:tcPr>
            <w:tcW w:w="264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Directed tests</w:t>
            </w:r>
          </w:p>
        </w:tc>
        <w:tc>
          <w:tcPr>
            <w:tcW w:w="638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reset and flush mid-compute, flush mid-frame, early tlast, saturated rails, back-to-back frames, random gaps, alert assert and deassert</w:t>
            </w:r>
          </w:p>
        </w:tc>
      </w:tr>
      <w:tr>
        <w:trPr>
          <w:cantSplit w:val="true"/>
        </w:trPr>
        <w:tc>
          <w:tcPr>
            <w:tcW w:w="2644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Long stream (model only)</w:t>
            </w:r>
          </w:p>
        </w:tc>
        <w:tc>
          <w:tcPr>
            <w:tcW w:w="638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360,000 frames, |h| max 15809 of 32767, 442 alert assertions, continuity passes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733415" cy="303339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color w:val="5D6677"/>
          <w:sz w:val="18"/>
        </w:rPr>
        <w:t>Fig. 1 · SimVision waveform from the RTL testbench.</w:t>
      </w:r>
    </w:p>
    <w:p>
      <w:pPr>
        <w:pStyle w:val="Heading2"/>
        <w:rPr/>
      </w:pPr>
      <w:r>
        <w:rPr/>
        <w:t>Accuracy against floating point</w:t>
      </w:r>
    </w:p>
    <w:tbl>
      <w:tblPr>
        <w:tblW w:w="9028" w:type="dxa"/>
        <w:jc w:val="center"/>
        <w:tblInd w:w="0" w:type="dxa"/>
        <w:tblCellMar>
          <w:top w:w="60" w:type="dxa"/>
          <w:left w:w="100" w:type="dxa"/>
          <w:bottom w:w="60" w:type="dxa"/>
          <w:right w:w="100" w:type="dxa"/>
        </w:tblCellMar>
        <w:tblLook w:noVBand="1" w:val="04a0" w:noHBand="0" w:lastColumn="0" w:firstColumn="1" w:lastRow="0" w:firstRow="1"/>
      </w:tblPr>
      <w:tblGrid>
        <w:gridCol w:w="4288"/>
        <w:gridCol w:w="1581"/>
        <w:gridCol w:w="1580"/>
        <w:gridCol w:w="1578"/>
      </w:tblGrid>
      <w:tr>
        <w:trPr>
          <w:tblHeader w:val="true"/>
          <w:cantSplit w:val="true"/>
        </w:trPr>
        <w:tc>
          <w:tcPr>
            <w:tcW w:w="428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Error source</w:t>
            </w:r>
          </w:p>
        </w:tc>
        <w:tc>
          <w:tcPr>
            <w:tcW w:w="158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Max</w:t>
            </w:r>
          </w:p>
        </w:tc>
        <w:tc>
          <w:tcPr>
            <w:tcW w:w="1580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Mean</w:t>
            </w:r>
          </w:p>
        </w:tc>
        <w:tc>
          <w:tcPr>
            <w:tcW w:w="157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RMS</w:t>
            </w:r>
          </w:p>
        </w:tc>
      </w:tr>
      <w:tr>
        <w:trPr>
          <w:cantSplit w:val="true"/>
        </w:trPr>
        <w:tc>
          <w:tcPr>
            <w:tcW w:w="428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Quantisation only</w:t>
            </w:r>
          </w:p>
        </w:tc>
        <w:tc>
          <w:tcPr>
            <w:tcW w:w="158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0.01891</w:t>
            </w:r>
          </w:p>
        </w:tc>
        <w:tc>
          <w:tcPr>
            <w:tcW w:w="1580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0.00216</w:t>
            </w:r>
          </w:p>
        </w:tc>
        <w:tc>
          <w:tcPr>
            <w:tcW w:w="157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0.00258</w:t>
            </w:r>
          </w:p>
        </w:tc>
      </w:tr>
      <w:tr>
        <w:trPr>
          <w:cantSplit w:val="true"/>
        </w:trPr>
        <w:tc>
          <w:tcPr>
            <w:tcW w:w="428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LUT only</w:t>
            </w:r>
          </w:p>
        </w:tc>
        <w:tc>
          <w:tcPr>
            <w:tcW w:w="158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0.01044</w:t>
            </w:r>
          </w:p>
        </w:tc>
        <w:tc>
          <w:tcPr>
            <w:tcW w:w="1580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0.00266</w:t>
            </w:r>
          </w:p>
        </w:tc>
        <w:tc>
          <w:tcPr>
            <w:tcW w:w="157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0.00332</w:t>
            </w:r>
          </w:p>
        </w:tc>
      </w:tr>
      <w:tr>
        <w:trPr>
          <w:cantSplit w:val="true"/>
        </w:trPr>
        <w:tc>
          <w:tcPr>
            <w:tcW w:w="428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sz w:val="19"/>
              </w:rPr>
              <w:t>Total, float vs RTL</w:t>
            </w:r>
          </w:p>
        </w:tc>
        <w:tc>
          <w:tcPr>
            <w:tcW w:w="158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0.02599</w:t>
            </w:r>
          </w:p>
        </w:tc>
        <w:tc>
          <w:tcPr>
            <w:tcW w:w="1580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0.00334</w:t>
            </w:r>
          </w:p>
        </w:tc>
        <w:tc>
          <w:tcPr>
            <w:tcW w:w="157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0.00431</w:t>
            </w:r>
          </w:p>
        </w:tc>
      </w:tr>
      <w:tr>
        <w:trPr>
          <w:cantSplit w:val="true"/>
        </w:trPr>
        <w:tc>
          <w:tcPr>
            <w:tcW w:w="428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Running average</w:t>
            </w:r>
          </w:p>
        </w:tc>
        <w:tc>
          <w:tcPr>
            <w:tcW w:w="158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0.00683</w:t>
            </w:r>
          </w:p>
        </w:tc>
        <w:tc>
          <w:tcPr>
            <w:tcW w:w="1580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0.00186</w:t>
            </w:r>
          </w:p>
        </w:tc>
        <w:tc>
          <w:tcPr>
            <w:tcW w:w="1578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0.00237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color w:val="5D6677"/>
        </w:rPr>
        <w:t>Sigmoid LUT error: max 0.0078, mean 0.00098. Tanh LUT error: max 0.03107, mean 0.00196. Score correlation is 0.99993. The average correlates with the synthetic quality label at 0.956 (target ≥ 0.80), and 0 of 2000 alert decisions differ from floating point.</w:t>
      </w:r>
    </w:p>
    <w:p>
      <w:pPr>
        <w:pStyle w:val="Heading1"/>
        <w:rPr/>
      </w:pPr>
      <w:r>
        <w:rPr/>
        <w:t>4  Synthesis (Genus 21.1)</w:t>
      </w:r>
    </w:p>
    <w:tbl>
      <w:tblPr>
        <w:tblW w:w="9028" w:type="dxa"/>
        <w:jc w:val="left"/>
        <w:tblInd w:w="32" w:type="dxa"/>
        <w:tblCellMar>
          <w:top w:w="100" w:type="dxa"/>
          <w:left w:w="140" w:type="dxa"/>
          <w:bottom w:w="100" w:type="dxa"/>
          <w:right w:w="140" w:type="dxa"/>
        </w:tblCellMar>
        <w:tblLook w:noVBand="1" w:val="04a0" w:noHBand="0" w:lastColumn="0" w:firstColumn="1" w:lastRow="0" w:firstRow="1"/>
      </w:tblPr>
      <w:tblGrid>
        <w:gridCol w:w="4514"/>
        <w:gridCol w:w="4513"/>
      </w:tblGrid>
      <w:tr>
        <w:trPr>
          <w:cantSplit w:val="true"/>
        </w:trPr>
        <w:tc>
          <w:tcPr>
            <w:tcW w:w="451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30,970</w:t>
            </w:r>
          </w:p>
          <w:p>
            <w:pPr>
              <w:pStyle w:val="Normal"/>
              <w:keepNext w:val="true"/>
              <w:spacing w:before="0" w:after="0"/>
              <w:rPr/>
            </w:pPr>
            <w:r>
              <w:rPr>
                <w:color w:val="5D6677"/>
                <w:sz w:val="18"/>
              </w:rPr>
              <w:t>cells (16,572 combinational)</w:t>
            </w:r>
          </w:p>
        </w:tc>
        <w:tc>
          <w:tcPr>
            <w:tcW w:w="451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14,398</w:t>
            </w:r>
          </w:p>
          <w:p>
            <w:pPr>
              <w:pStyle w:val="Normal"/>
              <w:keepNext w:val="true"/>
              <w:spacing w:before="0" w:after="0"/>
              <w:rPr/>
            </w:pPr>
            <w:r>
              <w:rPr>
                <w:color w:val="5D6677"/>
                <w:sz w:val="18"/>
              </w:rPr>
              <w:t>flops, 76.5% of cell area</w:t>
            </w:r>
          </w:p>
        </w:tc>
      </w:tr>
      <w:tr>
        <w:trPr>
          <w:cantSplit w:val="true"/>
        </w:trPr>
        <w:tc>
          <w:tcPr>
            <w:tcW w:w="451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1.25 mm²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5D6677"/>
                <w:sz w:val="18"/>
              </w:rPr>
              <w:t>cell area (1.75 mm² with nets)</w:t>
            </w:r>
          </w:p>
        </w:tc>
        <w:tc>
          <w:tcPr>
            <w:tcW w:w="451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E8F3F0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6B5C"/>
                <w:sz w:val="36"/>
              </w:rPr>
              <w:t>+25 ps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5D6677"/>
                <w:sz w:val="18"/>
              </w:rPr>
              <w:t>setup slack at 15 ns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>The critical path ends at the gating multiplier register. The weight memory takes 13,200 bits, about 92% of the flops. Vectorless power is 80.8 mW with 84% in registers and no clock-gated flops.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733415" cy="303339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color w:val="5D6677"/>
          <w:sz w:val="18"/>
        </w:rPr>
        <w:t>Fig. 2 · Genus schematic: 30,970 leaf cells, 2 modules.</w:t>
      </w:r>
    </w:p>
    <w:p>
      <w:pPr>
        <w:pStyle w:val="Heading1"/>
        <w:rPr/>
      </w:pPr>
      <w:r>
        <w:rPr/>
        <w:t>5  Place and route (Innovus 21.15)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733415" cy="303339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color w:val="5D6677"/>
          <w:sz w:val="18"/>
        </w:rPr>
        <w:t>Fig. 3 · Design import with the Genus netlist.</w:t>
      </w:r>
    </w:p>
    <w:tbl>
      <w:tblPr>
        <w:tblW w:w="9028" w:type="dxa"/>
        <w:jc w:val="left"/>
        <w:tblInd w:w="-48" w:type="dxa"/>
        <w:tblCellMar>
          <w:top w:w="40" w:type="dxa"/>
          <w:left w:w="60" w:type="dxa"/>
          <w:bottom w:w="40" w:type="dxa"/>
          <w:right w:w="60" w:type="dxa"/>
        </w:tblCellMar>
        <w:tblLook w:noVBand="1" w:val="04a0" w:noHBand="0" w:lastColumn="0" w:firstColumn="1" w:lastRow="0" w:firstRow="1"/>
      </w:tblPr>
      <w:tblGrid>
        <w:gridCol w:w="4514"/>
        <w:gridCol w:w="4513"/>
      </w:tblGrid>
      <w:tr>
        <w:trPr>
          <w:cantSplit w:val="true"/>
        </w:trPr>
        <w:tc>
          <w:tcPr>
            <w:tcW w:w="4514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743200" cy="1451610"/>
                  <wp:effectExtent l="0" t="0" r="0" b="0"/>
                  <wp:docPr id="4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743200" cy="1451610"/>
                  <wp:effectExtent l="0" t="0" r="0" b="0"/>
                  <wp:docPr id="5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w="4514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5D6677"/>
                <w:sz w:val="17"/>
              </w:rPr>
              <w:t>Fig. 4 · Floorplan rows.</w:t>
            </w:r>
          </w:p>
        </w:tc>
        <w:tc>
          <w:tcPr>
            <w:tcW w:w="451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5D6677"/>
                <w:sz w:val="17"/>
              </w:rPr>
              <w:t>Fig. 5 · Power rings and stripes.</w:t>
            </w:r>
          </w:p>
        </w:tc>
      </w:tr>
      <w:tr>
        <w:trPr>
          <w:cantSplit w:val="true"/>
        </w:trPr>
        <w:tc>
          <w:tcPr>
            <w:tcW w:w="4514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743200" cy="1451610"/>
                  <wp:effectExtent l="0" t="0" r="0" b="0"/>
                  <wp:docPr id="6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743200" cy="1451610"/>
                  <wp:effectExtent l="0" t="0" r="0" b="0"/>
                  <wp:docPr id="7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w="4514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5D6677"/>
                <w:sz w:val="17"/>
              </w:rPr>
              <w:t>Fig. 6 · Power grid, Metal1 view.</w:t>
            </w:r>
          </w:p>
        </w:tc>
        <w:tc>
          <w:tcPr>
            <w:tcW w:w="4513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5D6677"/>
                <w:sz w:val="17"/>
              </w:rPr>
              <w:t>Fig. 7 · Power grid, alternate layer display.</w:t>
            </w:r>
          </w:p>
        </w:tc>
      </w:tr>
    </w:tbl>
    <w:p>
      <w:pPr>
        <w:pStyle w:val="Heading2"/>
        <w:rPr/>
      </w:pPr>
      <w:r>
        <w:rPr/>
        <w:t>Clock tree</w:t>
      </w:r>
    </w:p>
    <w:p>
      <w:pPr>
        <w:pStyle w:val="Normal"/>
        <w:rPr/>
      </w:pPr>
      <w:r>
        <w:rPr/>
        <w:t>14,398 sinks. Slow-corner latency 0.677–0.748 ns, skew 0.071 ns slow, 0.054 ns typical, 0.052 ns fast.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733415" cy="342265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color w:val="5D6677"/>
          <w:sz w:val="18"/>
        </w:rPr>
        <w:t>Fig. 8 · Clock Tree Debugger, dc_slow.</w:t>
      </w:r>
    </w:p>
    <w:p>
      <w:pPr>
        <w:pStyle w:val="Heading2"/>
        <w:rPr/>
      </w:pPr>
      <w:r>
        <w:rPr/>
        <w:t>Routed result</w:t>
      </w:r>
    </w:p>
    <w:tbl>
      <w:tblPr>
        <w:tblW w:w="9028" w:type="dxa"/>
        <w:jc w:val="center"/>
        <w:tblInd w:w="0" w:type="dxa"/>
        <w:tblCellMar>
          <w:top w:w="60" w:type="dxa"/>
          <w:left w:w="100" w:type="dxa"/>
          <w:bottom w:w="60" w:type="dxa"/>
          <w:right w:w="100" w:type="dxa"/>
        </w:tblCellMar>
        <w:tblLook w:noVBand="1" w:val="04a0" w:noHBand="0" w:lastColumn="0" w:firstColumn="1" w:lastRow="0" w:firstRow="1"/>
      </w:tblPr>
      <w:tblGrid>
        <w:gridCol w:w="2851"/>
        <w:gridCol w:w="6176"/>
      </w:tblGrid>
      <w:tr>
        <w:trPr>
          <w:tblHeader w:val="true"/>
          <w:cantSplit w:val="true"/>
        </w:trPr>
        <w:tc>
          <w:tcPr>
            <w:tcW w:w="285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Metric</w:t>
            </w:r>
          </w:p>
        </w:tc>
        <w:tc>
          <w:tcPr>
            <w:tcW w:w="617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w="285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Setup WNS</w:t>
            </w:r>
          </w:p>
        </w:tc>
        <w:tc>
          <w:tcPr>
            <w:tcW w:w="617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+0.165 ns (reg2reg +0.901 ns)</w:t>
            </w:r>
          </w:p>
        </w:tc>
      </w:tr>
      <w:tr>
        <w:trPr>
          <w:cantSplit w:val="true"/>
        </w:trPr>
        <w:tc>
          <w:tcPr>
            <w:tcW w:w="285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Hold WNS</w:t>
            </w:r>
          </w:p>
        </w:tc>
        <w:tc>
          <w:tcPr>
            <w:tcW w:w="617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+0.122 ns</w:t>
            </w:r>
          </w:p>
        </w:tc>
      </w:tr>
      <w:tr>
        <w:trPr>
          <w:cantSplit w:val="true"/>
        </w:trPr>
        <w:tc>
          <w:tcPr>
            <w:tcW w:w="285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Violating paths</w:t>
            </w:r>
          </w:p>
        </w:tc>
        <w:tc>
          <w:tcPr>
            <w:tcW w:w="617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 of 42,814</w:t>
            </w:r>
          </w:p>
        </w:tc>
      </w:tr>
      <w:tr>
        <w:trPr>
          <w:cantSplit w:val="true"/>
        </w:trPr>
        <w:tc>
          <w:tcPr>
            <w:tcW w:w="285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Density</w:t>
            </w:r>
          </w:p>
        </w:tc>
        <w:tc>
          <w:tcPr>
            <w:tcW w:w="617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55.486%</w:t>
            </w:r>
          </w:p>
        </w:tc>
      </w:tr>
      <w:tr>
        <w:trPr>
          <w:cantSplit w:val="true"/>
        </w:trPr>
        <w:tc>
          <w:tcPr>
            <w:tcW w:w="285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Instances (with fillers)</w:t>
            </w:r>
          </w:p>
        </w:tc>
        <w:tc>
          <w:tcPr>
            <w:tcW w:w="617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77,677</w:t>
            </w:r>
          </w:p>
        </w:tc>
      </w:tr>
      <w:tr>
        <w:trPr>
          <w:cantSplit w:val="true"/>
        </w:trPr>
        <w:tc>
          <w:tcPr>
            <w:tcW w:w="285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DRC / connectivity</w:t>
            </w:r>
          </w:p>
        </w:tc>
        <w:tc>
          <w:tcPr>
            <w:tcW w:w="617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0 / clean</w:t>
            </w:r>
          </w:p>
        </w:tc>
      </w:tr>
      <w:tr>
        <w:trPr>
          <w:cantSplit w:val="true"/>
        </w:trPr>
        <w:tc>
          <w:tcPr>
            <w:tcW w:w="285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Antenna</w:t>
            </w:r>
          </w:p>
        </w:tc>
        <w:tc>
          <w:tcPr>
            <w:tcW w:w="617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1 violation on 1 net (Metal4); the first run had 150</w:t>
            </w:r>
          </w:p>
        </w:tc>
      </w:tr>
      <w:tr>
        <w:trPr>
          <w:cantSplit w:val="true"/>
        </w:trPr>
        <w:tc>
          <w:tcPr>
            <w:tcW w:w="2851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Max-fanout</w:t>
            </w:r>
          </w:p>
        </w:tc>
        <w:tc>
          <w:tcPr>
            <w:tcW w:w="6176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497 nets over the limit of 32, worst by 43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4331970" cy="420624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97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color w:val="5D6677"/>
          <w:sz w:val="18"/>
        </w:rPr>
        <w:t>Fig. 9 · Final routed layout.</w:t>
      </w:r>
    </w:p>
    <w:tbl>
      <w:tblPr>
        <w:tblW w:w="9028" w:type="dxa"/>
        <w:jc w:val="left"/>
        <w:tblInd w:w="-48" w:type="dxa"/>
        <w:tblCellMar>
          <w:top w:w="40" w:type="dxa"/>
          <w:left w:w="60" w:type="dxa"/>
          <w:bottom w:w="40" w:type="dxa"/>
          <w:right w:w="60" w:type="dxa"/>
        </w:tblCellMar>
        <w:tblLook w:noVBand="1" w:val="04a0" w:noHBand="0" w:lastColumn="0" w:firstColumn="1" w:lastRow="0" w:firstRow="1"/>
      </w:tblPr>
      <w:tblGrid>
        <w:gridCol w:w="9028"/>
      </w:tblGrid>
      <w:tr>
        <w:trPr>
          <w:cantSplit w:val="true"/>
        </w:trPr>
        <w:tc>
          <w:tcPr>
            <w:tcW w:w="9028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743200" cy="1451610"/>
                  <wp:effectExtent l="0" t="0" r="0" b="0"/>
                  <wp:docPr id="10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w="902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5D6677"/>
                <w:sz w:val="17"/>
              </w:rPr>
              <w:t>Fig. 10 · Antenna markers, first view.</w:t>
            </w:r>
          </w:p>
        </w:tc>
      </w:tr>
    </w:tbl>
    <w:p>
      <w:pPr>
        <w:pStyle w:val="Heading1"/>
        <w:rPr/>
      </w:pPr>
      <w:r>
        <w:rPr/>
        <w:t>6  Signoff timing and power (Tempus 22.11)</w:t>
      </w:r>
    </w:p>
    <w:tbl>
      <w:tblPr>
        <w:tblW w:w="9028" w:type="dxa"/>
        <w:jc w:val="center"/>
        <w:tblInd w:w="0" w:type="dxa"/>
        <w:tblCellMar>
          <w:top w:w="60" w:type="dxa"/>
          <w:left w:w="100" w:type="dxa"/>
          <w:bottom w:w="60" w:type="dxa"/>
          <w:right w:w="100" w:type="dxa"/>
        </w:tblCellMar>
        <w:tblLook w:noVBand="1" w:val="04a0" w:noHBand="0" w:lastColumn="0" w:firstColumn="1" w:lastRow="0" w:firstRow="1"/>
      </w:tblPr>
      <w:tblGrid>
        <w:gridCol w:w="3915"/>
        <w:gridCol w:w="5112"/>
      </w:tblGrid>
      <w:tr>
        <w:trPr>
          <w:tblHeader w:val="true"/>
          <w:cantSplit w:val="true"/>
        </w:trPr>
        <w:tc>
          <w:tcPr>
            <w:tcW w:w="391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Metric</w:t>
            </w:r>
          </w:p>
        </w:tc>
        <w:tc>
          <w:tcPr>
            <w:tcW w:w="511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  <w:shd w:color="auto" w:fill="E8F3F0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b/>
                <w:color w:val="0B6B5C"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w="391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Worst setup</w:t>
            </w:r>
          </w:p>
        </w:tc>
        <w:tc>
          <w:tcPr>
            <w:tcW w:w="511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+0.237 ns (reg_rdata output paths, slow corner)</w:t>
            </w:r>
          </w:p>
        </w:tc>
      </w:tr>
      <w:tr>
        <w:trPr>
          <w:cantSplit w:val="true"/>
        </w:trPr>
        <w:tc>
          <w:tcPr>
            <w:tcW w:w="391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Worst hold</w:t>
            </w:r>
          </w:p>
        </w:tc>
        <w:tc>
          <w:tcPr>
            <w:tcW w:w="511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+0.840 ns (fast corner)</w:t>
            </w:r>
          </w:p>
        </w:tc>
      </w:tr>
      <w:tr>
        <w:trPr>
          <w:cantSplit w:val="true"/>
        </w:trPr>
        <w:tc>
          <w:tcPr>
            <w:tcW w:w="391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Violators</w:t>
            </w:r>
          </w:p>
        </w:tc>
        <w:tc>
          <w:tcPr>
            <w:tcW w:w="511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none</w:t>
            </w:r>
          </w:p>
        </w:tc>
      </w:tr>
      <w:tr>
        <w:trPr>
          <w:cantSplit w:val="true"/>
        </w:trPr>
        <w:tc>
          <w:tcPr>
            <w:tcW w:w="391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Total power (SAIF, slow.lib, 1.62 V)</w:t>
            </w:r>
          </w:p>
        </w:tc>
        <w:tc>
          <w:tcPr>
            <w:tcW w:w="511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23.88 mW</w:t>
            </w:r>
          </w:p>
        </w:tc>
      </w:tr>
      <w:tr>
        <w:trPr>
          <w:cantSplit w:val="true"/>
        </w:trPr>
        <w:tc>
          <w:tcPr>
            <w:tcW w:w="391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Sequential / combinational</w:t>
            </w:r>
          </w:p>
        </w:tc>
        <w:tc>
          <w:tcPr>
            <w:tcW w:w="511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sz w:val="19"/>
              </w:rPr>
              <w:t>17.65 mW (73.9%) / 6.23 mW</w:t>
            </w:r>
          </w:p>
        </w:tc>
      </w:tr>
      <w:tr>
        <w:trPr>
          <w:cantSplit w:val="true"/>
        </w:trPr>
        <w:tc>
          <w:tcPr>
            <w:tcW w:w="3915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Internal / switching / leakage</w:t>
            </w:r>
          </w:p>
        </w:tc>
        <w:tc>
          <w:tcPr>
            <w:tcW w:w="5112" w:type="dxa"/>
            <w:tcBorders>
              <w:top w:val="single" w:sz="4" w:space="0" w:color="DCDAD2"/>
              <w:left w:val="single" w:sz="4" w:space="0" w:color="DCDAD2"/>
              <w:bottom w:val="single" w:sz="4" w:space="0" w:color="DCDAD2"/>
              <w:right w:val="single" w:sz="4" w:space="0" w:color="DCDAD2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86% / 3.30 mW / 0.0365 mW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color w:val="5D6677"/>
        </w:rPr>
        <w:t>The testbench default clock is 10 ns, so the SAIF activity corresponds to 100 MHz.</w:t>
      </w:r>
    </w:p>
    <w:p>
      <w:pPr>
        <w:pStyle w:val="Heading1"/>
        <w:rPr/>
      </w:pPr>
      <w:r>
        <w:rPr/>
        <w:t>7  Limitations</w:t>
      </w:r>
    </w:p>
    <w:tbl>
      <w:tblPr>
        <w:tblW w:w="9028" w:type="dxa"/>
        <w:jc w:val="left"/>
        <w:tblInd w:w="52" w:type="dxa"/>
        <w:tblCellMar>
          <w:top w:w="120" w:type="dxa"/>
          <w:left w:w="160" w:type="dxa"/>
          <w:bottom w:w="120" w:type="dxa"/>
          <w:right w:w="160" w:type="dxa"/>
        </w:tblCellMar>
        <w:tblLook w:noVBand="1" w:val="04a0" w:noHBand="0" w:lastColumn="0" w:firstColumn="1" w:lastRow="0" w:firstRow="1"/>
      </w:tblPr>
      <w:tblGrid>
        <w:gridCol w:w="9028"/>
      </w:tblGrid>
      <w:tr>
        <w:trPr/>
        <w:tc>
          <w:tcPr>
            <w:tcW w:w="9028" w:type="dxa"/>
            <w:tcBorders/>
            <w:shd w:color="auto" w:fill="FBF3E2" w:val="clear"/>
          </w:tcPr>
          <w:p>
            <w:pPr>
              <w:pStyle w:val="Normal"/>
              <w:spacing w:before="0" w:after="60"/>
              <w:ind w:left="259" w:hanging="259"/>
              <w:rPr/>
            </w:pPr>
            <w:r>
              <w:rPr>
                <w:color w:val="8A5A00"/>
              </w:rPr>
              <w:t xml:space="preserve">•  </w:t>
            </w:r>
            <w:r>
              <w:rPr>
                <w:color w:val="6B4400"/>
                <w:sz w:val="20"/>
              </w:rPr>
              <w:t>The GDS was written without a foundry layer map and without merging the cell GDS. The repo's stream-out map is a placeholder with sequential layer numbers, so the file is not tape-out ready.</w:t>
            </w:r>
          </w:p>
          <w:p>
            <w:pPr>
              <w:pStyle w:val="Normal"/>
              <w:spacing w:before="0" w:after="60"/>
              <w:ind w:left="259" w:hanging="259"/>
              <w:rPr/>
            </w:pPr>
            <w:r>
              <w:rPr>
                <w:color w:val="8A5A00"/>
              </w:rPr>
              <w:t xml:space="preserve">•  </w:t>
            </w:r>
            <w:r>
              <w:rPr>
                <w:color w:val="6B4400"/>
                <w:sz w:val="20"/>
              </w:rPr>
              <w:t>Power is above the target. Flops dominate, and Genus inferred no clock gating.</w:t>
            </w:r>
          </w:p>
          <w:p>
            <w:pPr>
              <w:pStyle w:val="Normal"/>
              <w:spacing w:before="0" w:after="60"/>
              <w:ind w:left="259" w:hanging="259"/>
              <w:rPr/>
            </w:pPr>
            <w:r>
              <w:rPr>
                <w:color w:val="8A5A00"/>
              </w:rPr>
              <w:t xml:space="preserve">•  </w:t>
            </w:r>
            <w:r>
              <w:rPr>
                <w:color w:val="6B4400"/>
                <w:sz w:val="20"/>
              </w:rPr>
              <w:t>497 nets exceed the max-fanout limit of 32.</w:t>
            </w:r>
          </w:p>
          <w:p>
            <w:pPr>
              <w:pStyle w:val="Normal"/>
              <w:spacing w:before="0" w:after="60"/>
              <w:ind w:left="259" w:hanging="259"/>
              <w:rPr/>
            </w:pPr>
            <w:r>
              <w:rPr>
                <w:color w:val="8A5A00"/>
              </w:rPr>
              <w:t xml:space="preserve">•  </w:t>
            </w:r>
            <w:r>
              <w:rPr>
                <w:color w:val="6B4400"/>
                <w:sz w:val="20"/>
              </w:rPr>
              <w:t>The SDC period is 15 ns (66.7 MHz) while a comment and the README latency figure assume 100 MHz. Frame latency is 15.73 µs at 100 MHz and 23.6 µs at 15 ns.</w:t>
            </w:r>
          </w:p>
          <w:p>
            <w:pPr>
              <w:pStyle w:val="Normal"/>
              <w:spacing w:before="0" w:after="60"/>
              <w:ind w:left="259" w:hanging="259"/>
              <w:rPr/>
            </w:pPr>
            <w:r>
              <w:rPr>
                <w:color w:val="8A5A00"/>
              </w:rPr>
              <w:t xml:space="preserve">•  </w:t>
            </w:r>
            <w:r>
              <w:rPr>
                <w:color w:val="6B4400"/>
                <w:sz w:val="20"/>
              </w:rPr>
              <w:t>Gate-level simulation used functional models without timing back-annotation.</w:t>
            </w:r>
          </w:p>
          <w:p>
            <w:pPr>
              <w:pStyle w:val="Normal"/>
              <w:spacing w:before="0" w:after="60"/>
              <w:ind w:left="259" w:hanging="259"/>
              <w:rPr/>
            </w:pPr>
            <w:r>
              <w:rPr>
                <w:color w:val="8A5A00"/>
              </w:rPr>
              <w:t xml:space="preserve">•  </w:t>
            </w:r>
            <w:r>
              <w:rPr>
                <w:color w:val="6B4400"/>
                <w:sz w:val="20"/>
              </w:rPr>
              <w:t>The 360,000-frame long run was done on the model only, not on the RTL.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40"/>
        <w:rPr/>
      </w:pPr>
      <w:r>
        <w:rPr>
          <w:color w:val="5D6677"/>
          <w:sz w:val="19"/>
        </w:rPr>
        <w:t>Team 18 · Magesh (24BVD1048) · R Naga Arjun (24BVD1102) · powerhouse</w:t>
      </w:r>
    </w:p>
    <w:p>
      <w:pPr>
        <w:pStyle w:val="Normal"/>
        <w:spacing w:before="0" w:after="40"/>
        <w:rPr>
          <w:b/>
          <w:b/>
          <w:bCs/>
        </w:rPr>
      </w:pPr>
      <w:r>
        <w:rPr>
          <w:b/>
          <w:bCs/>
          <w:color w:val="5D6677"/>
          <w:sz w:val="19"/>
        </w:rPr>
        <w:t>Repository:</w:t>
      </w:r>
      <w:r>
        <w:rPr>
          <w:rStyle w:val="StrongEmphasis"/>
          <w:color w:val="5D6677"/>
          <w:sz w:val="19"/>
        </w:rPr>
        <w:t xml:space="preserve"> </w:t>
      </w:r>
      <w:hyperlink r:id="rId12">
        <w:r>
          <w:rPr>
            <w:rStyle w:val="InternetLink"/>
            <w:b/>
            <w:bCs/>
            <w:color w:val="5D6677"/>
            <w:sz w:val="19"/>
          </w:rPr>
          <w:t>https://github.com/RKNAGA18/vsm-gru-asic</w:t>
        </w:r>
      </w:hyperlink>
    </w:p>
    <w:p>
      <w:pPr>
        <w:pStyle w:val="Normal"/>
        <w:spacing w:before="0" w:after="40"/>
        <w:rPr/>
      </w:pPr>
      <w:r>
        <w:rPr>
          <w:b/>
          <w:color w:val="0B6B5C"/>
          <w:sz w:val="26"/>
        </w:rPr>
        <w:t>Thank you.</w:t>
      </w:r>
    </w:p>
    <w:sectPr>
      <w:footerReference w:type="default" r:id="rId13"/>
      <w:type w:val="nextPage"/>
      <w:pgSz w:w="11906" w:h="16838"/>
      <w:pgMar w:left="1440" w:right="1440" w:header="0" w:top="1296" w:footer="720" w:bottom="129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color w:val="5D6677"/>
        <w:sz w:val="17"/>
      </w:rPr>
      <w:t xml:space="preserve">Team 18 · powerhouse · VSM GRU ASIC Report · 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6" w:before="0" w:after="120"/>
      <w:jc w:val="left"/>
    </w:pPr>
    <w:rPr>
      <w:rFonts w:ascii="Calibri" w:hAnsi="Calibri" w:eastAsia="Calibr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6B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C223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12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hyperlink" Target="https://github.com/RKNAGA18/vsm-gru-asic" TargetMode="Externa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LibreOffice/6.4.7.2$Linux_X86_64 LibreOffice_project/40$Build-2</Application>
  <Pages>8</Pages>
  <Words>1113</Words>
  <Characters>5251</Characters>
  <CharactersWithSpaces>6150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Team 18</dc:creator>
  <dc:description>generated by python-docx</dc:description>
  <dc:language>en-IN</dc:language>
  <cp:lastModifiedBy/>
  <dcterms:modified xsi:type="dcterms:W3CDTF">2026-10-11T15:34:51Z</dcterms:modified>
  <cp:revision>2</cp:revision>
  <dc:subject/>
  <dc:title>VSM GRU ASIC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