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4632" w14:textId="77777777" w:rsidR="00674504" w:rsidRPr="00597E90" w:rsidRDefault="00674504" w:rsidP="00674504">
      <w:pPr>
        <w:pStyle w:val="Title"/>
        <w:jc w:val="center"/>
        <w:rPr>
          <w:color w:val="1E3A5F"/>
          <w:sz w:val="52"/>
          <w:szCs w:val="52"/>
          <w:lang w:eastAsia="en-AE"/>
        </w:rPr>
      </w:pPr>
      <w:r w:rsidRPr="00597E90">
        <w:rPr>
          <w:rFonts w:ascii="Segoe UI Emoji" w:hAnsi="Segoe UI Emoji" w:cs="Segoe UI Emoji"/>
          <w:b/>
          <w:bCs/>
          <w:color w:val="1E3A5F"/>
          <w:sz w:val="52"/>
          <w:szCs w:val="52"/>
        </w:rPr>
        <w:t>📘</w:t>
      </w:r>
      <w:r w:rsidRPr="00597E90">
        <w:rPr>
          <w:b/>
          <w:bCs/>
          <w:color w:val="1E3A5F"/>
          <w:sz w:val="52"/>
          <w:szCs w:val="52"/>
        </w:rPr>
        <w:t xml:space="preserve"> PROJECT RISK MANAGEMENT — FINAL EXAM MEMORY SHEET</w:t>
      </w:r>
    </w:p>
    <w:p w14:paraId="1328FA49" w14:textId="77777777" w:rsidR="00674504" w:rsidRPr="00597E90" w:rsidRDefault="00674504">
      <w:pPr>
        <w:pStyle w:val="Subtitle"/>
        <w:jc w:val="center"/>
        <w:rPr>
          <w:color w:val="4B5563"/>
          <w:sz w:val="24"/>
          <w:szCs w:val="24"/>
          <w:lang w:eastAsia="en-AE"/>
        </w:rPr>
      </w:pPr>
      <w:r w:rsidRPr="00597E90">
        <w:rPr>
          <w:rFonts w:ascii="Segoe UI Emoji" w:hAnsi="Segoe UI Emoji" w:cs="Segoe UI Emoji"/>
          <w:b/>
          <w:bCs/>
          <w:color w:val="4B5563"/>
          <w:sz w:val="24"/>
          <w:szCs w:val="24"/>
        </w:rPr>
        <w:t>⭐</w:t>
      </w:r>
      <w:r w:rsidRPr="00597E90">
        <w:rPr>
          <w:b/>
          <w:bCs/>
          <w:color w:val="4B5563"/>
          <w:sz w:val="24"/>
          <w:szCs w:val="24"/>
        </w:rPr>
        <w:t xml:space="preserve"> Focused on YOUR Notes + Doctor’s Important Topics</w:t>
      </w:r>
    </w:p>
    <w:p w14:paraId="4BD33B9E" w14:textId="77777777" w:rsidR="00791814" w:rsidRPr="00597E90" w:rsidRDefault="00791814">
      <w:pPr>
        <w:shd w:val="clear" w:color="auto" w:fill="F3F6FA"/>
        <w:spacing w:after="80"/>
        <w:jc w:val="center"/>
        <w:rPr>
          <w:color w:val="1E3A5F"/>
          <w:sz w:val="22"/>
          <w:szCs w:val="22"/>
          <w:lang w:eastAsia="en-AE"/>
        </w:rPr>
      </w:pPr>
      <w:r w:rsidRPr="00597E90">
        <w:rPr>
          <w:rFonts w:ascii="Segoe UI Emoji" w:hAnsi="Segoe UI Emoji" w:cs="Segoe UI Emoji"/>
          <w:b/>
          <w:bCs/>
          <w:color w:val="1E3A5F"/>
          <w:sz w:val="22"/>
          <w:szCs w:val="22"/>
        </w:rPr>
        <w:t>🔥</w:t>
      </w:r>
      <w:r w:rsidRPr="00597E90">
        <w:rPr>
          <w:b/>
          <w:bCs/>
          <w:color w:val="1E3A5F"/>
          <w:sz w:val="22"/>
          <w:szCs w:val="22"/>
        </w:rPr>
        <w:t xml:space="preserve"> Chapter 4 Core Focus</w:t>
      </w:r>
    </w:p>
    <w:p w14:paraId="58DEA316" w14:textId="3118BB7E" w:rsidR="008D2D9F" w:rsidRPr="00597E90" w:rsidRDefault="008D2D9F" w:rsidP="00597E90">
      <w:pPr>
        <w:pStyle w:val="Heading2"/>
        <w:shd w:val="clear" w:color="auto" w:fill="F6F8FB"/>
        <w:rPr>
          <w:sz w:val="28"/>
          <w:szCs w:val="28"/>
          <w:lang w:eastAsia="en-AE"/>
        </w:rPr>
      </w:pPr>
      <w:r w:rsidRPr="00597E90">
        <w:rPr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b/>
          <w:bCs/>
          <w:color w:val="1E3A5F"/>
          <w:sz w:val="28"/>
          <w:szCs w:val="28"/>
        </w:rPr>
        <w:t xml:space="preserve"> CORE DEFINITION</w:t>
      </w:r>
    </w:p>
    <w:p w14:paraId="7B778247" w14:textId="0B3385C2" w:rsidR="00597E90" w:rsidRPr="00597E90" w:rsidRDefault="00597E90" w:rsidP="00597E90">
      <w:pPr>
        <w:rPr>
          <w:lang w:eastAsia="en-AE"/>
        </w:rPr>
      </w:pPr>
      <w:r w:rsidRPr="00597E90">
        <w:t>Risk</w:t>
      </w:r>
      <w:r w:rsidRPr="00597E90">
        <w:br/>
        <w:t>An uncertain event or condition that, if it occurs, has a positive or negative effect on project objectives.</w:t>
      </w:r>
    </w:p>
    <w:p w14:paraId="063D4288" w14:textId="1CDD93B0" w:rsidR="00584FA0" w:rsidRDefault="00584FA0" w:rsidP="00791814">
      <w:pPr>
        <w:pStyle w:val="ListParagraph"/>
        <w:numPr>
          <w:ilvl w:val="0"/>
          <w:numId w:val="1"/>
        </w:numPr>
        <w:rPr>
          <w:lang w:eastAsia="en-AE"/>
        </w:rPr>
      </w:pPr>
      <w:r w:rsidRPr="00791814">
        <w:rPr>
          <w:b/>
          <w:bCs/>
        </w:rPr>
        <w:t>Positive risk</w:t>
      </w:r>
      <w:r>
        <w:t xml:space="preserve"> = Opportunity </w:t>
      </w:r>
    </w:p>
    <w:p w14:paraId="772E08A9" w14:textId="77777777" w:rsidR="00584FA0" w:rsidRDefault="00584FA0" w:rsidP="00791814">
      <w:pPr>
        <w:pStyle w:val="ListParagraph"/>
        <w:numPr>
          <w:ilvl w:val="0"/>
          <w:numId w:val="1"/>
        </w:numPr>
      </w:pPr>
      <w:r>
        <w:rPr>
          <w:b/>
          <w:bCs/>
        </w:rPr>
        <w:t>Negative risk</w:t>
      </w:r>
      <w:r>
        <w:t xml:space="preserve"> = Threat </w:t>
      </w:r>
    </w:p>
    <w:p w14:paraId="14D925CE" w14:textId="77777777" w:rsidR="008D2D9F" w:rsidRPr="00597E90" w:rsidRDefault="008D2D9F" w:rsidP="00597E90">
      <w:pPr>
        <w:pStyle w:val="Heading2"/>
        <w:shd w:val="clear" w:color="auto" w:fill="F6F8FB"/>
        <w:rPr>
          <w:sz w:val="28"/>
          <w:szCs w:val="28"/>
          <w:lang w:eastAsia="en-AE"/>
        </w:rPr>
      </w:pPr>
      <w:r w:rsidRPr="00597E90">
        <w:rPr>
          <w:b/>
          <w:bCs/>
          <w:color w:val="1E3A5F"/>
          <w:sz w:val="28"/>
          <w:szCs w:val="28"/>
        </w:rPr>
        <w:t>2️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b/>
          <w:bCs/>
          <w:color w:val="1E3A5F"/>
          <w:sz w:val="28"/>
          <w:szCs w:val="28"/>
        </w:rPr>
        <w:t xml:space="preserve"> MAIN GOAL OF RISK MANAGEMENT</w:t>
      </w:r>
    </w:p>
    <w:p w14:paraId="2DC4C178" w14:textId="77777777" w:rsidR="00584FA0" w:rsidRDefault="00584FA0" w:rsidP="00791814">
      <w:pPr>
        <w:pStyle w:val="ListParagraph"/>
        <w:numPr>
          <w:ilvl w:val="0"/>
          <w:numId w:val="2"/>
        </w:numPr>
        <w:rPr>
          <w:lang w:eastAsia="en-AE"/>
        </w:rPr>
      </w:pPr>
      <w:r>
        <w:t xml:space="preserve">Increase opportunities </w:t>
      </w:r>
    </w:p>
    <w:p w14:paraId="703EF50D" w14:textId="77777777" w:rsidR="00584FA0" w:rsidRDefault="00584FA0" w:rsidP="00791814">
      <w:pPr>
        <w:pStyle w:val="ListParagraph"/>
        <w:numPr>
          <w:ilvl w:val="0"/>
          <w:numId w:val="2"/>
        </w:numPr>
      </w:pPr>
      <w:r>
        <w:t xml:space="preserve">Reduce threats </w:t>
      </w:r>
    </w:p>
    <w:p w14:paraId="3A4BF978" w14:textId="77777777" w:rsidR="00584FA0" w:rsidRDefault="00584FA0" w:rsidP="00791814">
      <w:pPr>
        <w:pStyle w:val="ListParagraph"/>
        <w:numPr>
          <w:ilvl w:val="0"/>
          <w:numId w:val="2"/>
        </w:numPr>
      </w:pPr>
      <w:r>
        <w:t xml:space="preserve">Improve decision making </w:t>
      </w:r>
    </w:p>
    <w:p w14:paraId="0FAE5347" w14:textId="77777777" w:rsidR="00584FA0" w:rsidRDefault="00584FA0" w:rsidP="00791814">
      <w:pPr>
        <w:pStyle w:val="ListParagraph"/>
        <w:numPr>
          <w:ilvl w:val="0"/>
          <w:numId w:val="2"/>
        </w:numPr>
      </w:pPr>
      <w:r>
        <w:t xml:space="preserve">Protect project objectives </w:t>
      </w:r>
    </w:p>
    <w:p w14:paraId="2DBD86BD" w14:textId="77777777" w:rsidR="00584FA0" w:rsidRDefault="00584FA0" w:rsidP="00791814">
      <w:pPr>
        <w:pStyle w:val="ListParagraph"/>
        <w:numPr>
          <w:ilvl w:val="0"/>
          <w:numId w:val="2"/>
        </w:numPr>
      </w:pPr>
      <w:r>
        <w:t xml:space="preserve">Support value delivery </w:t>
      </w:r>
    </w:p>
    <w:p w14:paraId="5D2A78BC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3️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THE 7 RISK MANAGEMENT PROCESSES </w:t>
      </w:r>
      <w:r w:rsidRPr="00597E90">
        <w:rPr>
          <w:rFonts w:ascii="Segoe UI Emoji" w:hAnsi="Segoe UI Emoji" w:cs="Segoe UI Emoji"/>
          <w:b/>
          <w:bCs/>
          <w:color w:val="D97706"/>
          <w:sz w:val="28"/>
          <w:szCs w:val="28"/>
        </w:rPr>
        <w:t>⭐</w:t>
      </w:r>
      <w:r w:rsidRPr="00597E90">
        <w:rPr>
          <w:rFonts w:cstheme="minorBidi"/>
          <w:b/>
          <w:bCs/>
          <w:color w:val="D97706"/>
          <w:sz w:val="28"/>
          <w:szCs w:val="28"/>
        </w:rPr>
        <w:t xml:space="preserve"> VERY IMPORTANT</w:t>
      </w:r>
    </w:p>
    <w:p w14:paraId="61655FB1" w14:textId="77777777" w:rsidR="00584FA0" w:rsidRDefault="00584FA0" w:rsidP="00791814">
      <w:pPr>
        <w:pStyle w:val="ListParagraph"/>
        <w:numPr>
          <w:ilvl w:val="0"/>
          <w:numId w:val="3"/>
        </w:numPr>
        <w:rPr>
          <w:lang w:eastAsia="en-AE"/>
        </w:rPr>
      </w:pPr>
      <w:r w:rsidRPr="00791814">
        <w:rPr>
          <w:b/>
          <w:bCs/>
        </w:rPr>
        <w:t>Plan Risk Management</w:t>
      </w:r>
      <w:r>
        <w:t xml:space="preserve"> </w:t>
      </w:r>
    </w:p>
    <w:p w14:paraId="091501DD" w14:textId="77777777" w:rsidR="00584FA0" w:rsidRDefault="00584FA0" w:rsidP="00791814">
      <w:pPr>
        <w:pStyle w:val="ListParagraph"/>
        <w:numPr>
          <w:ilvl w:val="0"/>
          <w:numId w:val="3"/>
        </w:numPr>
      </w:pPr>
      <w:r>
        <w:rPr>
          <w:b/>
          <w:bCs/>
        </w:rPr>
        <w:t>Identify Risks</w:t>
      </w:r>
      <w:r>
        <w:t xml:space="preserve"> </w:t>
      </w:r>
    </w:p>
    <w:p w14:paraId="05F538BB" w14:textId="77777777" w:rsidR="00584FA0" w:rsidRDefault="00584FA0" w:rsidP="00791814">
      <w:pPr>
        <w:pStyle w:val="ListParagraph"/>
        <w:numPr>
          <w:ilvl w:val="0"/>
          <w:numId w:val="3"/>
        </w:numPr>
      </w:pPr>
      <w:r>
        <w:rPr>
          <w:b/>
          <w:bCs/>
        </w:rPr>
        <w:t>Perform Qualitative Risk Analysis</w:t>
      </w:r>
      <w:r>
        <w:t xml:space="preserve"> </w:t>
      </w:r>
    </w:p>
    <w:p w14:paraId="2B8E0F50" w14:textId="77777777" w:rsidR="00584FA0" w:rsidRDefault="00584FA0" w:rsidP="00791814">
      <w:pPr>
        <w:pStyle w:val="ListParagraph"/>
        <w:numPr>
          <w:ilvl w:val="0"/>
          <w:numId w:val="3"/>
        </w:numPr>
      </w:pPr>
      <w:r>
        <w:rPr>
          <w:b/>
          <w:bCs/>
        </w:rPr>
        <w:t>Perform Quantitative Risk Analysis</w:t>
      </w:r>
      <w:r>
        <w:t xml:space="preserve"> </w:t>
      </w:r>
    </w:p>
    <w:p w14:paraId="03EE3E71" w14:textId="77777777" w:rsidR="00584FA0" w:rsidRDefault="00584FA0" w:rsidP="00791814">
      <w:pPr>
        <w:pStyle w:val="ListParagraph"/>
        <w:numPr>
          <w:ilvl w:val="0"/>
          <w:numId w:val="3"/>
        </w:numPr>
      </w:pPr>
      <w:r>
        <w:rPr>
          <w:b/>
          <w:bCs/>
        </w:rPr>
        <w:t>Plan Risk Responses</w:t>
      </w:r>
      <w:r>
        <w:t xml:space="preserve"> </w:t>
      </w:r>
    </w:p>
    <w:p w14:paraId="65DE2860" w14:textId="77777777" w:rsidR="00584FA0" w:rsidRDefault="00584FA0" w:rsidP="00791814">
      <w:pPr>
        <w:pStyle w:val="ListParagraph"/>
        <w:numPr>
          <w:ilvl w:val="0"/>
          <w:numId w:val="3"/>
        </w:numPr>
      </w:pPr>
      <w:r>
        <w:rPr>
          <w:b/>
          <w:bCs/>
        </w:rPr>
        <w:t>Implement Risk Responses</w:t>
      </w:r>
      <w:r>
        <w:t xml:space="preserve"> </w:t>
      </w:r>
    </w:p>
    <w:p w14:paraId="16BFD4FA" w14:textId="77777777" w:rsidR="00584FA0" w:rsidRDefault="00584FA0" w:rsidP="00791814">
      <w:pPr>
        <w:pStyle w:val="ListParagraph"/>
        <w:numPr>
          <w:ilvl w:val="0"/>
          <w:numId w:val="3"/>
        </w:numPr>
      </w:pPr>
      <w:r>
        <w:rPr>
          <w:b/>
          <w:bCs/>
        </w:rPr>
        <w:t>Monitor Risks</w:t>
      </w:r>
      <w:r>
        <w:t xml:space="preserve"> </w:t>
      </w:r>
    </w:p>
    <w:p w14:paraId="2A3D6483" w14:textId="77777777" w:rsidR="004F7915" w:rsidRDefault="004F7915">
      <w:pPr>
        <w:shd w:val="clear" w:color="auto" w:fill="FFF9F2"/>
        <w:spacing w:after="80"/>
        <w:divId w:val="1430390355"/>
        <w:rPr>
          <w:lang w:eastAsia="en-AE"/>
        </w:rPr>
      </w:pPr>
      <w:r>
        <w:rPr>
          <w:b/>
          <w:bCs/>
          <w:color w:val="D97706"/>
        </w:rPr>
        <w:t>IMPORTANT</w:t>
      </w:r>
    </w:p>
    <w:p w14:paraId="1045CD42" w14:textId="77777777" w:rsidR="004F7915" w:rsidRDefault="004F7915">
      <w:pPr>
        <w:shd w:val="clear" w:color="auto" w:fill="FFF9F2"/>
        <w:spacing w:after="80"/>
        <w:divId w:val="1430390355"/>
      </w:pPr>
      <w:r>
        <w:t>Risk management is:</w:t>
      </w:r>
    </w:p>
    <w:p w14:paraId="60E02462" w14:textId="77777777" w:rsidR="004F7915" w:rsidRDefault="004F7915" w:rsidP="004F7915">
      <w:pPr>
        <w:pStyle w:val="ListParagraph"/>
        <w:numPr>
          <w:ilvl w:val="0"/>
          <w:numId w:val="44"/>
        </w:numPr>
        <w:divId w:val="1430390355"/>
      </w:pPr>
      <w:r w:rsidRPr="004F7915">
        <w:rPr>
          <w:b/>
          <w:bCs/>
        </w:rPr>
        <w:t>continuous</w:t>
      </w:r>
    </w:p>
    <w:p w14:paraId="11E0A16A" w14:textId="77777777" w:rsidR="004F7915" w:rsidRDefault="004F7915" w:rsidP="004F7915">
      <w:pPr>
        <w:pStyle w:val="ListParagraph"/>
        <w:numPr>
          <w:ilvl w:val="0"/>
          <w:numId w:val="44"/>
        </w:numPr>
        <w:divId w:val="1430390355"/>
      </w:pPr>
      <w:r>
        <w:t>repeated throughout the lifecycle</w:t>
      </w:r>
    </w:p>
    <w:p w14:paraId="719D22DE" w14:textId="77777777" w:rsidR="004F7915" w:rsidRDefault="004F7915" w:rsidP="004F7915">
      <w:pPr>
        <w:pStyle w:val="ListParagraph"/>
        <w:numPr>
          <w:ilvl w:val="0"/>
          <w:numId w:val="44"/>
        </w:numPr>
        <w:divId w:val="1430390355"/>
      </w:pPr>
      <w:r>
        <w:t>updated as risks change</w:t>
      </w:r>
    </w:p>
    <w:p w14:paraId="419C89F4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4️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QUALITATIVE vs QUANTITATIVE </w:t>
      </w:r>
      <w:r w:rsidRPr="00597E90">
        <w:rPr>
          <w:rFonts w:ascii="Segoe UI Emoji" w:hAnsi="Segoe UI Emoji" w:cs="Segoe UI Emoji"/>
          <w:b/>
          <w:bCs/>
          <w:color w:val="D97706"/>
          <w:sz w:val="28"/>
          <w:szCs w:val="28"/>
        </w:rPr>
        <w:t>⭐</w:t>
      </w:r>
      <w:r w:rsidRPr="00597E90">
        <w:rPr>
          <w:rFonts w:cstheme="minorBidi"/>
          <w:b/>
          <w:bCs/>
          <w:color w:val="D97706"/>
          <w:sz w:val="28"/>
          <w:szCs w:val="28"/>
        </w:rPr>
        <w:t xml:space="preserve"> VERY IMPORTANT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36259" w14:paraId="28ADC713" w14:textId="77777777">
        <w:trPr>
          <w:tblCellSpacing w:w="15" w:type="dxa"/>
        </w:trPr>
        <w:tc>
          <w:tcPr>
            <w:tcW w:w="2500" w:type="pct"/>
            <w:shd w:val="clear" w:color="auto" w:fill="EAF0F6"/>
            <w:vAlign w:val="center"/>
            <w:hideMark/>
          </w:tcPr>
          <w:p w14:paraId="031E8F33" w14:textId="77777777" w:rsidR="00936259" w:rsidRDefault="00936259">
            <w:pPr>
              <w:jc w:val="center"/>
              <w:rPr>
                <w:lang w:eastAsia="en-AE"/>
              </w:rPr>
            </w:pPr>
            <w:r>
              <w:rPr>
                <w:b/>
                <w:bCs/>
              </w:rPr>
              <w:t>Qualitative</w:t>
            </w:r>
          </w:p>
        </w:tc>
        <w:tc>
          <w:tcPr>
            <w:tcW w:w="2500" w:type="pct"/>
            <w:shd w:val="clear" w:color="auto" w:fill="EAF0F6"/>
            <w:vAlign w:val="center"/>
            <w:hideMark/>
          </w:tcPr>
          <w:p w14:paraId="466841B6" w14:textId="77777777" w:rsidR="00936259" w:rsidRDefault="00936259">
            <w:pPr>
              <w:jc w:val="center"/>
            </w:pPr>
            <w:r>
              <w:rPr>
                <w:b/>
                <w:bCs/>
              </w:rPr>
              <w:t>Quantitative</w:t>
            </w:r>
          </w:p>
        </w:tc>
      </w:tr>
      <w:tr w:rsidR="00936259" w14:paraId="12CF9C3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DBAFA39" w14:textId="77777777" w:rsidR="00936259" w:rsidRDefault="00936259">
            <w:pPr>
              <w:jc w:val="center"/>
            </w:pPr>
            <w:r>
              <w:lastRenderedPageBreak/>
              <w:t>Subjective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1E19C5" w14:textId="77777777" w:rsidR="00936259" w:rsidRDefault="00936259">
            <w:pPr>
              <w:jc w:val="center"/>
            </w:pPr>
            <w:r>
              <w:t>Numerical</w:t>
            </w:r>
          </w:p>
        </w:tc>
      </w:tr>
      <w:tr w:rsidR="00936259" w14:paraId="4CBAF115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41A7E6EE" w14:textId="77777777" w:rsidR="00936259" w:rsidRDefault="00936259">
            <w:pPr>
              <w:jc w:val="center"/>
            </w:pPr>
            <w:r>
              <w:t>Low/Medium/High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61531E36" w14:textId="77777777" w:rsidR="00936259" w:rsidRDefault="00936259">
            <w:pPr>
              <w:jc w:val="center"/>
            </w:pPr>
            <w:r>
              <w:t>Exact values</w:t>
            </w:r>
          </w:p>
        </w:tc>
      </w:tr>
      <w:tr w:rsidR="00936259" w14:paraId="4788FE3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ABF88F2" w14:textId="77777777" w:rsidR="00936259" w:rsidRDefault="00936259">
            <w:pPr>
              <w:jc w:val="center"/>
            </w:pPr>
            <w:r>
              <w:t>Fast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F58F58" w14:textId="77777777" w:rsidR="00936259" w:rsidRDefault="00936259">
            <w:pPr>
              <w:jc w:val="center"/>
            </w:pPr>
            <w:r>
              <w:t>Detailed</w:t>
            </w:r>
          </w:p>
        </w:tc>
      </w:tr>
      <w:tr w:rsidR="00936259" w14:paraId="12A2D780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6D8E0069" w14:textId="77777777" w:rsidR="00936259" w:rsidRDefault="00936259">
            <w:pPr>
              <w:jc w:val="center"/>
            </w:pPr>
            <w:r>
              <w:t>Prioritizes risks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7BB2BA52" w14:textId="77777777" w:rsidR="00936259" w:rsidRDefault="00936259">
            <w:pPr>
              <w:jc w:val="center"/>
            </w:pPr>
            <w:r>
              <w:t>Measures exact impact</w:t>
            </w:r>
          </w:p>
        </w:tc>
      </w:tr>
      <w:tr w:rsidR="00936259" w14:paraId="51F7954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C31F8C9" w14:textId="77777777" w:rsidR="00936259" w:rsidRDefault="00936259">
            <w:pPr>
              <w:jc w:val="center"/>
            </w:pPr>
            <w:r>
              <w:t>Uses probability-impact matrix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21DBBB" w14:textId="77777777" w:rsidR="00936259" w:rsidRDefault="00936259">
            <w:pPr>
              <w:jc w:val="center"/>
            </w:pPr>
            <w:r>
              <w:t>Uses Monte Carlo / EMV</w:t>
            </w:r>
          </w:p>
        </w:tc>
      </w:tr>
    </w:tbl>
    <w:p w14:paraId="39AB6C34" w14:textId="77777777" w:rsidR="005F694B" w:rsidRDefault="005F694B">
      <w:pPr>
        <w:shd w:val="clear" w:color="auto" w:fill="FFF9F2"/>
        <w:spacing w:after="80"/>
        <w:divId w:val="64450384"/>
        <w:rPr>
          <w:lang w:eastAsia="en-AE"/>
        </w:rPr>
      </w:pPr>
      <w:r>
        <w:rPr>
          <w:b/>
          <w:bCs/>
          <w:color w:val="D97706"/>
        </w:rPr>
        <w:t>IMPORTANT</w:t>
      </w:r>
    </w:p>
    <w:p w14:paraId="0062E83A" w14:textId="77777777" w:rsidR="005F694B" w:rsidRDefault="005F694B">
      <w:pPr>
        <w:shd w:val="clear" w:color="auto" w:fill="FFF9F2"/>
        <w:spacing w:after="80"/>
        <w:divId w:val="64450384"/>
      </w:pPr>
      <w:r>
        <w:t>Quantitative analysis is not always required because it needs:</w:t>
      </w:r>
    </w:p>
    <w:p w14:paraId="6D73AAAC" w14:textId="77777777" w:rsidR="005F694B" w:rsidRDefault="005F694B" w:rsidP="005F694B">
      <w:pPr>
        <w:pStyle w:val="ListParagraph"/>
        <w:numPr>
          <w:ilvl w:val="0"/>
          <w:numId w:val="40"/>
        </w:numPr>
        <w:shd w:val="clear" w:color="auto" w:fill="FFF9F2"/>
        <w:spacing w:line="276" w:lineRule="auto"/>
        <w:contextualSpacing w:val="0"/>
        <w:divId w:val="64450384"/>
      </w:pPr>
      <w:r>
        <w:t>credible data</w:t>
      </w:r>
    </w:p>
    <w:p w14:paraId="09676BC5" w14:textId="77777777" w:rsidR="005F694B" w:rsidRDefault="005F694B" w:rsidP="005F694B">
      <w:pPr>
        <w:pStyle w:val="ListParagraph"/>
        <w:numPr>
          <w:ilvl w:val="0"/>
          <w:numId w:val="40"/>
        </w:numPr>
        <w:shd w:val="clear" w:color="auto" w:fill="FFF9F2"/>
        <w:spacing w:line="276" w:lineRule="auto"/>
        <w:contextualSpacing w:val="0"/>
        <w:divId w:val="64450384"/>
      </w:pPr>
      <w:r>
        <w:t>specialist tools</w:t>
      </w:r>
    </w:p>
    <w:p w14:paraId="5F9E19FD" w14:textId="77777777" w:rsidR="005F694B" w:rsidRDefault="005F694B" w:rsidP="005F694B">
      <w:pPr>
        <w:pStyle w:val="ListParagraph"/>
        <w:numPr>
          <w:ilvl w:val="0"/>
          <w:numId w:val="40"/>
        </w:numPr>
        <w:shd w:val="clear" w:color="auto" w:fill="FFF9F2"/>
        <w:spacing w:line="276" w:lineRule="auto"/>
        <w:contextualSpacing w:val="0"/>
        <w:divId w:val="64450384"/>
      </w:pPr>
      <w:r>
        <w:t>additional cost and effort</w:t>
      </w:r>
    </w:p>
    <w:p w14:paraId="4F57EC4E" w14:textId="77777777" w:rsidR="005F694B" w:rsidRDefault="005F694B">
      <w:pPr>
        <w:shd w:val="clear" w:color="auto" w:fill="FFF9F2"/>
        <w:spacing w:after="0"/>
        <w:divId w:val="64450384"/>
        <w:rPr>
          <w:rFonts w:cs="Times New Roman"/>
        </w:rPr>
      </w:pPr>
      <w:r>
        <w:t>For simpler projects, qualitative analysis alone may be sufficient.</w:t>
      </w:r>
    </w:p>
    <w:p w14:paraId="056FB328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5️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RISK SCORE</w:t>
      </w:r>
    </w:p>
    <w:p w14:paraId="01896001" w14:textId="77777777" w:rsidR="00F852BF" w:rsidRDefault="00F852BF">
      <w:pPr>
        <w:pBdr>
          <w:top w:val="single" w:sz="6" w:space="6" w:color="0F766E"/>
          <w:left w:val="single" w:sz="24" w:space="6" w:color="0F766E"/>
          <w:bottom w:val="single" w:sz="6" w:space="6" w:color="0F766E"/>
          <w:right w:val="single" w:sz="6" w:space="6" w:color="0F766E"/>
        </w:pBdr>
        <w:shd w:val="clear" w:color="auto" w:fill="ECFDF5"/>
        <w:spacing w:after="0"/>
        <w:rPr>
          <w:lang w:eastAsia="en-AE"/>
        </w:rPr>
      </w:pPr>
      <w:r>
        <w:rPr>
          <w:b/>
          <w:bCs/>
          <w:color w:val="0F766E"/>
        </w:rPr>
        <w:t>Risk Score = Probability × Impact</w:t>
      </w:r>
    </w:p>
    <w:p w14:paraId="1802A2BC" w14:textId="77777777" w:rsidR="00936259" w:rsidRDefault="00936259">
      <w:pPr>
        <w:shd w:val="clear" w:color="auto" w:fill="F8FAFC"/>
        <w:rPr>
          <w:color w:val="111827"/>
          <w:lang w:eastAsia="en-AE"/>
        </w:rPr>
      </w:pPr>
      <w:r>
        <w:rPr>
          <w:b/>
          <w:bCs/>
          <w:color w:val="111827"/>
        </w:rPr>
        <w:t>Higher score = more severe risk</w:t>
      </w:r>
    </w:p>
    <w:p w14:paraId="05B50F84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6️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THREAT RESPONSE STRATEGIES </w:t>
      </w:r>
      <w:r w:rsidRPr="00597E90">
        <w:rPr>
          <w:rFonts w:ascii="Segoe UI Emoji" w:hAnsi="Segoe UI Emoji" w:cs="Segoe UI Emoji"/>
          <w:b/>
          <w:bCs/>
          <w:color w:val="D97706"/>
          <w:sz w:val="28"/>
          <w:szCs w:val="28"/>
        </w:rPr>
        <w:t>⭐</w:t>
      </w:r>
      <w:r w:rsidRPr="00597E90">
        <w:rPr>
          <w:rFonts w:cstheme="minorBidi"/>
          <w:b/>
          <w:bCs/>
          <w:color w:val="D97706"/>
          <w:sz w:val="28"/>
          <w:szCs w:val="28"/>
        </w:rPr>
        <w:t xml:space="preserve"> VERY IMPORTANT</w:t>
      </w:r>
    </w:p>
    <w:p w14:paraId="627D5CE4" w14:textId="77777777" w:rsidR="004F7915" w:rsidRDefault="004F7915">
      <w:pPr>
        <w:shd w:val="clear" w:color="auto" w:fill="F8FAFC"/>
        <w:spacing w:after="80"/>
        <w:divId w:val="1593051729"/>
        <w:rPr>
          <w:lang w:eastAsia="en-AE"/>
        </w:rPr>
      </w:pPr>
      <w:r>
        <w:rPr>
          <w:b/>
          <w:bCs/>
        </w:rPr>
        <w:t>Threat Response Strategies</w:t>
      </w:r>
    </w:p>
    <w:p w14:paraId="7E61771C" w14:textId="77777777" w:rsidR="004F7915" w:rsidRDefault="004F7915" w:rsidP="004F7915">
      <w:pPr>
        <w:pStyle w:val="ListParagraph"/>
        <w:numPr>
          <w:ilvl w:val="0"/>
          <w:numId w:val="43"/>
        </w:numPr>
        <w:divId w:val="1593051729"/>
      </w:pPr>
      <w:r w:rsidRPr="004F7915">
        <w:rPr>
          <w:b/>
          <w:bCs/>
        </w:rPr>
        <w:t>Avoid</w:t>
      </w:r>
      <w:r>
        <w:t xml:space="preserve"> — Eliminate the threat</w:t>
      </w:r>
    </w:p>
    <w:p w14:paraId="7C2356AB" w14:textId="77777777" w:rsidR="004F7915" w:rsidRDefault="004F7915" w:rsidP="004F7915">
      <w:pPr>
        <w:pStyle w:val="ListParagraph"/>
        <w:numPr>
          <w:ilvl w:val="0"/>
          <w:numId w:val="43"/>
        </w:numPr>
        <w:divId w:val="1593051729"/>
      </w:pPr>
      <w:r w:rsidRPr="004F7915">
        <w:rPr>
          <w:b/>
          <w:bCs/>
        </w:rPr>
        <w:t>Mitigate</w:t>
      </w:r>
      <w:r>
        <w:t xml:space="preserve"> — Reduce probability or impact</w:t>
      </w:r>
    </w:p>
    <w:p w14:paraId="72C0D4BB" w14:textId="77777777" w:rsidR="004F7915" w:rsidRDefault="004F7915" w:rsidP="004F7915">
      <w:pPr>
        <w:pStyle w:val="ListParagraph"/>
        <w:numPr>
          <w:ilvl w:val="0"/>
          <w:numId w:val="43"/>
        </w:numPr>
        <w:divId w:val="1593051729"/>
      </w:pPr>
      <w:r w:rsidRPr="004F7915">
        <w:rPr>
          <w:b/>
          <w:bCs/>
        </w:rPr>
        <w:t>Transfer</w:t>
      </w:r>
      <w:r>
        <w:t xml:space="preserve"> — Shift risk to third party</w:t>
      </w:r>
    </w:p>
    <w:p w14:paraId="6AADF873" w14:textId="77777777" w:rsidR="004F7915" w:rsidRDefault="004F7915" w:rsidP="004F7915">
      <w:pPr>
        <w:pStyle w:val="ListParagraph"/>
        <w:numPr>
          <w:ilvl w:val="0"/>
          <w:numId w:val="43"/>
        </w:numPr>
        <w:divId w:val="1593051729"/>
      </w:pPr>
      <w:r w:rsidRPr="004F7915">
        <w:rPr>
          <w:b/>
          <w:bCs/>
        </w:rPr>
        <w:t>Escalate</w:t>
      </w:r>
      <w:r>
        <w:t xml:space="preserve"> — Move risk to higher management</w:t>
      </w:r>
    </w:p>
    <w:p w14:paraId="2F2150FC" w14:textId="77777777" w:rsidR="004F7915" w:rsidRDefault="004F7915" w:rsidP="004F7915">
      <w:pPr>
        <w:pStyle w:val="ListParagraph"/>
        <w:numPr>
          <w:ilvl w:val="0"/>
          <w:numId w:val="43"/>
        </w:numPr>
        <w:divId w:val="1593051729"/>
      </w:pPr>
      <w:r w:rsidRPr="004F7915">
        <w:rPr>
          <w:b/>
          <w:bCs/>
        </w:rPr>
        <w:t>Accept</w:t>
      </w:r>
      <w:r>
        <w:t xml:space="preserve"> — Acknowledge the risk</w:t>
      </w:r>
    </w:p>
    <w:p w14:paraId="6FF59CC9" w14:textId="77777777" w:rsidR="004F7915" w:rsidRDefault="004F7915">
      <w:pPr>
        <w:shd w:val="clear" w:color="auto" w:fill="F8FAFC"/>
        <w:spacing w:after="80"/>
        <w:divId w:val="2022588872"/>
        <w:rPr>
          <w:lang w:eastAsia="en-AE"/>
        </w:rPr>
      </w:pPr>
      <w:r>
        <w:rPr>
          <w:b/>
          <w:bCs/>
        </w:rPr>
        <w:t>Acceptance Types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F7915" w14:paraId="57C04E00" w14:textId="77777777">
        <w:trPr>
          <w:divId w:val="2022588872"/>
          <w:tblCellSpacing w:w="15" w:type="dxa"/>
        </w:trPr>
        <w:tc>
          <w:tcPr>
            <w:tcW w:w="2500" w:type="pct"/>
            <w:shd w:val="clear" w:color="auto" w:fill="EAF0F6"/>
            <w:vAlign w:val="center"/>
            <w:hideMark/>
          </w:tcPr>
          <w:p w14:paraId="3C8CCD9F" w14:textId="77777777" w:rsidR="004F7915" w:rsidRDefault="004F7915">
            <w:pPr>
              <w:spacing w:after="80"/>
              <w:jc w:val="center"/>
            </w:pPr>
            <w:r>
              <w:rPr>
                <w:b/>
                <w:bCs/>
              </w:rPr>
              <w:t>Active Acceptance</w:t>
            </w:r>
          </w:p>
        </w:tc>
        <w:tc>
          <w:tcPr>
            <w:tcW w:w="2500" w:type="pct"/>
            <w:shd w:val="clear" w:color="auto" w:fill="EAF0F6"/>
            <w:vAlign w:val="center"/>
            <w:hideMark/>
          </w:tcPr>
          <w:p w14:paraId="00B91752" w14:textId="77777777" w:rsidR="004F7915" w:rsidRDefault="004F7915">
            <w:pPr>
              <w:spacing w:after="80"/>
              <w:jc w:val="center"/>
            </w:pPr>
            <w:r>
              <w:rPr>
                <w:b/>
                <w:bCs/>
              </w:rPr>
              <w:t>Passive Acceptance</w:t>
            </w:r>
          </w:p>
        </w:tc>
      </w:tr>
      <w:tr w:rsidR="004F7915" w14:paraId="7FD0F55C" w14:textId="77777777">
        <w:trPr>
          <w:divId w:val="2022588872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77D2C19" w14:textId="77777777" w:rsidR="004F7915" w:rsidRDefault="004F7915">
            <w:pPr>
              <w:spacing w:after="80"/>
              <w:jc w:val="center"/>
            </w:pPr>
            <w:r>
              <w:t>Contingency plan/reserve prepared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116EB5" w14:textId="77777777" w:rsidR="004F7915" w:rsidRDefault="004F7915">
            <w:pPr>
              <w:spacing w:after="80"/>
              <w:jc w:val="center"/>
            </w:pPr>
            <w:r>
              <w:t>No proactive action</w:t>
            </w:r>
          </w:p>
        </w:tc>
      </w:tr>
      <w:tr w:rsidR="004F7915" w14:paraId="28AFA90E" w14:textId="77777777">
        <w:trPr>
          <w:divId w:val="2022588872"/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0E61C1F0" w14:textId="77777777" w:rsidR="004F7915" w:rsidRDefault="004F7915">
            <w:pPr>
              <w:spacing w:after="0"/>
              <w:jc w:val="center"/>
            </w:pPr>
            <w:r>
              <w:t>Response prepared in advance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5759BCDF" w14:textId="77777777" w:rsidR="004F7915" w:rsidRDefault="004F7915">
            <w:pPr>
              <w:spacing w:after="0"/>
              <w:jc w:val="center"/>
            </w:pPr>
            <w:r>
              <w:t>Risk reviewed only</w:t>
            </w:r>
          </w:p>
        </w:tc>
      </w:tr>
    </w:tbl>
    <w:p w14:paraId="3CA3F787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7️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OPPORTUNITY RESPONSE STRATEGIES</w:t>
      </w:r>
    </w:p>
    <w:p w14:paraId="2CCF82E4" w14:textId="77777777" w:rsidR="00F852BF" w:rsidRDefault="00F852BF">
      <w:pPr>
        <w:shd w:val="clear" w:color="auto" w:fill="F8FAFC"/>
        <w:spacing w:after="80"/>
        <w:divId w:val="395133481"/>
        <w:rPr>
          <w:lang w:eastAsia="en-AE"/>
        </w:rPr>
      </w:pPr>
      <w:r>
        <w:rPr>
          <w:b/>
          <w:bCs/>
        </w:rPr>
        <w:t>Opportunity Response Strategies</w:t>
      </w:r>
    </w:p>
    <w:p w14:paraId="2FDD2C89" w14:textId="77777777" w:rsidR="00F852BF" w:rsidRDefault="00F852BF" w:rsidP="00F852BF">
      <w:pPr>
        <w:pStyle w:val="ListParagraph"/>
        <w:numPr>
          <w:ilvl w:val="0"/>
          <w:numId w:val="35"/>
        </w:numPr>
        <w:divId w:val="395133481"/>
      </w:pPr>
      <w:r w:rsidRPr="00F852BF">
        <w:rPr>
          <w:b/>
          <w:bCs/>
        </w:rPr>
        <w:lastRenderedPageBreak/>
        <w:t>Exploit</w:t>
      </w:r>
      <w:r>
        <w:t xml:space="preserve"> — Ensure opportunity happens</w:t>
      </w:r>
    </w:p>
    <w:p w14:paraId="53025717" w14:textId="77777777" w:rsidR="00F852BF" w:rsidRDefault="00F852BF" w:rsidP="00F852BF">
      <w:pPr>
        <w:pStyle w:val="ListParagraph"/>
        <w:numPr>
          <w:ilvl w:val="0"/>
          <w:numId w:val="35"/>
        </w:numPr>
        <w:divId w:val="395133481"/>
      </w:pPr>
      <w:r>
        <w:rPr>
          <w:b/>
          <w:bCs/>
        </w:rPr>
        <w:t>Enhance</w:t>
      </w:r>
      <w:r>
        <w:t xml:space="preserve"> — Increase probability/impact</w:t>
      </w:r>
    </w:p>
    <w:p w14:paraId="1BD3E699" w14:textId="77777777" w:rsidR="00F852BF" w:rsidRDefault="00F852BF" w:rsidP="00F852BF">
      <w:pPr>
        <w:pStyle w:val="ListParagraph"/>
        <w:numPr>
          <w:ilvl w:val="0"/>
          <w:numId w:val="35"/>
        </w:numPr>
        <w:divId w:val="395133481"/>
      </w:pPr>
      <w:r>
        <w:rPr>
          <w:b/>
          <w:bCs/>
        </w:rPr>
        <w:t>Share</w:t>
      </w:r>
      <w:r>
        <w:t xml:space="preserve"> — Share opportunity with partner</w:t>
      </w:r>
    </w:p>
    <w:p w14:paraId="2B423BDF" w14:textId="77777777" w:rsidR="00F852BF" w:rsidRDefault="00F852BF" w:rsidP="00F852BF">
      <w:pPr>
        <w:pStyle w:val="ListParagraph"/>
        <w:numPr>
          <w:ilvl w:val="0"/>
          <w:numId w:val="35"/>
        </w:numPr>
        <w:divId w:val="395133481"/>
      </w:pPr>
      <w:r>
        <w:rPr>
          <w:b/>
          <w:bCs/>
        </w:rPr>
        <w:t>Escalate</w:t>
      </w:r>
      <w:r>
        <w:t xml:space="preserve"> — Move to higher authority</w:t>
      </w:r>
    </w:p>
    <w:p w14:paraId="26FFAE02" w14:textId="77777777" w:rsidR="00F852BF" w:rsidRDefault="00F852BF" w:rsidP="00F852BF">
      <w:pPr>
        <w:pStyle w:val="ListParagraph"/>
        <w:numPr>
          <w:ilvl w:val="0"/>
          <w:numId w:val="35"/>
        </w:numPr>
        <w:divId w:val="395133481"/>
      </w:pPr>
      <w:r>
        <w:rPr>
          <w:b/>
          <w:bCs/>
        </w:rPr>
        <w:t>Accept</w:t>
      </w:r>
      <w:r>
        <w:t xml:space="preserve"> — Benefit if it occurs</w:t>
      </w:r>
    </w:p>
    <w:p w14:paraId="1D1F1005" w14:textId="77777777" w:rsidR="008D2D9F" w:rsidRPr="00597E90" w:rsidRDefault="008D2D9F" w:rsidP="00597E90">
      <w:pPr>
        <w:pStyle w:val="Heading2"/>
        <w:shd w:val="clear" w:color="auto" w:fill="F6F8FB"/>
        <w:rPr>
          <w:sz w:val="28"/>
          <w:szCs w:val="28"/>
          <w:lang w:eastAsia="en-AE"/>
        </w:rPr>
      </w:pPr>
      <w:r w:rsidRPr="00597E90">
        <w:rPr>
          <w:b/>
          <w:bCs/>
          <w:color w:val="1E3A5F"/>
          <w:sz w:val="28"/>
          <w:szCs w:val="28"/>
        </w:rPr>
        <w:t>8️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b/>
          <w:bCs/>
          <w:color w:val="1E3A5F"/>
          <w:sz w:val="28"/>
          <w:szCs w:val="28"/>
        </w:rPr>
        <w:t xml:space="preserve"> </w:t>
      </w:r>
      <w:r w:rsidRPr="00597E90">
        <w:rPr>
          <w:rFonts w:cstheme="minorBidi"/>
          <w:b/>
          <w:bCs/>
          <w:color w:val="1E3A5F"/>
          <w:sz w:val="28"/>
          <w:szCs w:val="28"/>
        </w:rPr>
        <w:t>ESCALATION</w:t>
      </w:r>
      <w:r w:rsidRPr="00597E90">
        <w:rPr>
          <w:b/>
          <w:bCs/>
          <w:color w:val="1E3A5F"/>
          <w:sz w:val="28"/>
          <w:szCs w:val="28"/>
        </w:rPr>
        <w:t xml:space="preserve"> RULE </w:t>
      </w:r>
      <w:r w:rsidRPr="00597E90">
        <w:rPr>
          <w:rFonts w:ascii="Segoe UI Emoji" w:hAnsi="Segoe UI Emoji" w:cs="Segoe UI Emoji"/>
          <w:b/>
          <w:bCs/>
          <w:color w:val="D97706"/>
          <w:sz w:val="28"/>
          <w:szCs w:val="28"/>
        </w:rPr>
        <w:t>⭐</w:t>
      </w:r>
      <w:r w:rsidRPr="00597E90">
        <w:rPr>
          <w:b/>
          <w:bCs/>
          <w:color w:val="D97706"/>
          <w:sz w:val="28"/>
          <w:szCs w:val="28"/>
        </w:rPr>
        <w:t xml:space="preserve"> EXAM FAVORITE</w:t>
      </w:r>
    </w:p>
    <w:p w14:paraId="447B0F72" w14:textId="77777777" w:rsidR="00584FA0" w:rsidRPr="003E51E9" w:rsidRDefault="00584FA0" w:rsidP="003E51E9">
      <w:pPr>
        <w:rPr>
          <w:b/>
          <w:bCs/>
        </w:rPr>
      </w:pPr>
      <w:r w:rsidRPr="003E51E9">
        <w:rPr>
          <w:b/>
          <w:bCs/>
        </w:rPr>
        <w:t>Risk Escalation</w:t>
      </w:r>
    </w:p>
    <w:p w14:paraId="400C6F97" w14:textId="77777777" w:rsidR="00584FA0" w:rsidRPr="003E51E9" w:rsidRDefault="00584FA0" w:rsidP="003E51E9">
      <w:r w:rsidRPr="003E51E9">
        <w:t>Moving a risk to a higher level when:</w:t>
      </w:r>
    </w:p>
    <w:p w14:paraId="3821D244" w14:textId="77777777" w:rsidR="00584FA0" w:rsidRPr="003E51E9" w:rsidRDefault="00584FA0" w:rsidP="003E51E9">
      <w:pPr>
        <w:numPr>
          <w:ilvl w:val="0"/>
          <w:numId w:val="5"/>
        </w:numPr>
      </w:pPr>
      <w:r w:rsidRPr="003E51E9">
        <w:t xml:space="preserve">authority is insufficient </w:t>
      </w:r>
    </w:p>
    <w:p w14:paraId="048C4F73" w14:textId="77777777" w:rsidR="00584FA0" w:rsidRPr="003E51E9" w:rsidRDefault="00584FA0" w:rsidP="003E51E9">
      <w:pPr>
        <w:numPr>
          <w:ilvl w:val="0"/>
          <w:numId w:val="5"/>
        </w:numPr>
      </w:pPr>
      <w:r w:rsidRPr="003E51E9">
        <w:t xml:space="preserve">strategic objectives are affected </w:t>
      </w:r>
    </w:p>
    <w:p w14:paraId="15D0B2F7" w14:textId="77777777" w:rsidR="00584FA0" w:rsidRPr="003E51E9" w:rsidRDefault="00584FA0" w:rsidP="003E51E9">
      <w:pPr>
        <w:numPr>
          <w:ilvl w:val="0"/>
          <w:numId w:val="5"/>
        </w:numPr>
      </w:pPr>
      <w:r w:rsidRPr="003E51E9">
        <w:t xml:space="preserve">multiple projects/departments are impacted </w:t>
      </w:r>
    </w:p>
    <w:p w14:paraId="68A91100" w14:textId="77777777" w:rsidR="00936259" w:rsidRDefault="00936259">
      <w:pPr>
        <w:pBdr>
          <w:top w:val="single" w:sz="2" w:space="5" w:color="D97706"/>
          <w:left w:val="single" w:sz="24" w:space="5" w:color="D97706"/>
          <w:bottom w:val="single" w:sz="2" w:space="5" w:color="D97706"/>
          <w:right w:val="single" w:sz="2" w:space="5" w:color="D97706"/>
        </w:pBdr>
        <w:shd w:val="clear" w:color="auto" w:fill="FFF9F2"/>
        <w:spacing w:after="80"/>
        <w:rPr>
          <w:color w:val="D97706"/>
          <w:lang w:eastAsia="en-AE"/>
        </w:rPr>
      </w:pPr>
      <w:r>
        <w:rPr>
          <w:b/>
          <w:bCs/>
          <w:color w:val="D97706"/>
        </w:rPr>
        <w:t>VERY IMPORTANT</w:t>
      </w:r>
    </w:p>
    <w:p w14:paraId="61432C86" w14:textId="77777777" w:rsidR="00584FA0" w:rsidRPr="003E51E9" w:rsidRDefault="00584FA0" w:rsidP="003E51E9">
      <w:r w:rsidRPr="003E51E9">
        <w:t>A risk is escalated to:</w:t>
      </w:r>
    </w:p>
    <w:p w14:paraId="69100C16" w14:textId="77777777" w:rsidR="00584FA0" w:rsidRDefault="00584FA0">
      <w:pPr>
        <w:shd w:val="clear" w:color="auto" w:fill="FFF7ED"/>
        <w:rPr>
          <w:color w:val="92400E"/>
          <w:lang w:eastAsia="en-AE"/>
        </w:rPr>
      </w:pPr>
      <w:r>
        <w:rPr>
          <w:rFonts w:ascii="Segoe UI Emoji" w:hAnsi="Segoe UI Emoji" w:cs="Segoe UI Emoji"/>
          <w:b/>
          <w:bCs/>
          <w:color w:val="92400E"/>
        </w:rPr>
        <w:t>👉</w:t>
      </w:r>
      <w:r>
        <w:rPr>
          <w:b/>
          <w:bCs/>
          <w:color w:val="92400E"/>
        </w:rPr>
        <w:t xml:space="preserve"> the level whose objective is affected</w:t>
      </w:r>
    </w:p>
    <w:p w14:paraId="1708A338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9️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RISK OWNER vs RISK ACTION OWNER </w:t>
      </w:r>
      <w:r w:rsidRPr="00597E90">
        <w:rPr>
          <w:rFonts w:ascii="Segoe UI Emoji" w:hAnsi="Segoe UI Emoji" w:cs="Segoe UI Emoji"/>
          <w:b/>
          <w:bCs/>
          <w:color w:val="1E3A5F"/>
          <w:sz w:val="28"/>
          <w:szCs w:val="28"/>
        </w:rPr>
        <w:t>⭐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36259" w14:paraId="1D8081A4" w14:textId="77777777">
        <w:trPr>
          <w:tblCellSpacing w:w="15" w:type="dxa"/>
        </w:trPr>
        <w:tc>
          <w:tcPr>
            <w:tcW w:w="2500" w:type="pct"/>
            <w:shd w:val="clear" w:color="auto" w:fill="EAF0F6"/>
            <w:vAlign w:val="center"/>
            <w:hideMark/>
          </w:tcPr>
          <w:p w14:paraId="545382DB" w14:textId="77777777" w:rsidR="00936259" w:rsidRDefault="00936259">
            <w:pPr>
              <w:jc w:val="center"/>
              <w:rPr>
                <w:lang w:eastAsia="en-AE"/>
              </w:rPr>
            </w:pPr>
            <w:r>
              <w:rPr>
                <w:b/>
                <w:bCs/>
              </w:rPr>
              <w:t>Risk Owner</w:t>
            </w:r>
          </w:p>
        </w:tc>
        <w:tc>
          <w:tcPr>
            <w:tcW w:w="2500" w:type="pct"/>
            <w:shd w:val="clear" w:color="auto" w:fill="EAF0F6"/>
            <w:vAlign w:val="center"/>
            <w:hideMark/>
          </w:tcPr>
          <w:p w14:paraId="22CFEB3E" w14:textId="77777777" w:rsidR="00936259" w:rsidRDefault="00936259">
            <w:pPr>
              <w:jc w:val="center"/>
            </w:pPr>
            <w:r>
              <w:rPr>
                <w:b/>
                <w:bCs/>
              </w:rPr>
              <w:t>Risk Action Owner</w:t>
            </w:r>
          </w:p>
        </w:tc>
      </w:tr>
      <w:tr w:rsidR="00936259" w14:paraId="261C3FC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5FA3B6E" w14:textId="77777777" w:rsidR="00936259" w:rsidRDefault="00936259">
            <w:pPr>
              <w:jc w:val="center"/>
            </w:pPr>
            <w:r>
              <w:t>Monitors the risk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C6D668" w14:textId="77777777" w:rsidR="00936259" w:rsidRDefault="00936259">
            <w:pPr>
              <w:jc w:val="center"/>
            </w:pPr>
            <w:r>
              <w:t>Implements response</w:t>
            </w:r>
          </w:p>
        </w:tc>
      </w:tr>
      <w:tr w:rsidR="00936259" w14:paraId="448F28C6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24C69F24" w14:textId="77777777" w:rsidR="00936259" w:rsidRDefault="00936259">
            <w:pPr>
              <w:jc w:val="center"/>
            </w:pPr>
            <w:r>
              <w:t>Tracks triggers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72D3DB40" w14:textId="77777777" w:rsidR="00936259" w:rsidRDefault="00936259">
            <w:pPr>
              <w:jc w:val="center"/>
            </w:pPr>
            <w:r>
              <w:t>Executes actions</w:t>
            </w:r>
          </w:p>
        </w:tc>
      </w:tr>
      <w:tr w:rsidR="00936259" w14:paraId="676A25E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1C1DF4" w14:textId="77777777" w:rsidR="00936259" w:rsidRDefault="00936259">
            <w:pPr>
              <w:jc w:val="center"/>
            </w:pPr>
            <w:r>
              <w:rPr>
                <w:b/>
                <w:bCs/>
              </w:rPr>
              <w:t>Accountable for risk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B5F44E" w14:textId="77777777" w:rsidR="00936259" w:rsidRDefault="00936259">
            <w:pPr>
              <w:jc w:val="center"/>
            </w:pPr>
            <w:r>
              <w:rPr>
                <w:b/>
                <w:bCs/>
              </w:rPr>
              <w:t>Responsible for action</w:t>
            </w:r>
          </w:p>
        </w:tc>
      </w:tr>
    </w:tbl>
    <w:p w14:paraId="0000EA7E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ascii="Segoe UI Emoji" w:hAnsi="Segoe UI Emoji" w:cs="Segoe UI Emoji"/>
          <w:b/>
          <w:bCs/>
          <w:color w:val="1E3A5F"/>
          <w:sz w:val="28"/>
          <w:szCs w:val="28"/>
        </w:rPr>
        <w:t>🔟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SECONDARY vs RESIDUAL RISK </w:t>
      </w:r>
      <w:r w:rsidRPr="00597E90">
        <w:rPr>
          <w:rFonts w:ascii="Segoe UI Emoji" w:hAnsi="Segoe UI Emoji" w:cs="Segoe UI Emoji"/>
          <w:b/>
          <w:bCs/>
          <w:color w:val="1E3A5F"/>
          <w:sz w:val="28"/>
          <w:szCs w:val="28"/>
        </w:rPr>
        <w:t>⭐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36259" w14:paraId="5CA65522" w14:textId="77777777">
        <w:trPr>
          <w:tblCellSpacing w:w="15" w:type="dxa"/>
        </w:trPr>
        <w:tc>
          <w:tcPr>
            <w:tcW w:w="2500" w:type="pct"/>
            <w:shd w:val="clear" w:color="auto" w:fill="EAF0F6"/>
            <w:vAlign w:val="center"/>
            <w:hideMark/>
          </w:tcPr>
          <w:p w14:paraId="3FBE587C" w14:textId="77777777" w:rsidR="00936259" w:rsidRDefault="00936259">
            <w:pPr>
              <w:jc w:val="center"/>
              <w:rPr>
                <w:lang w:eastAsia="en-AE"/>
              </w:rPr>
            </w:pPr>
            <w:r>
              <w:rPr>
                <w:b/>
                <w:bCs/>
              </w:rPr>
              <w:t>Secondary Risk</w:t>
            </w:r>
          </w:p>
        </w:tc>
        <w:tc>
          <w:tcPr>
            <w:tcW w:w="2500" w:type="pct"/>
            <w:shd w:val="clear" w:color="auto" w:fill="EAF0F6"/>
            <w:vAlign w:val="center"/>
            <w:hideMark/>
          </w:tcPr>
          <w:p w14:paraId="04556F95" w14:textId="77777777" w:rsidR="00936259" w:rsidRDefault="00936259">
            <w:pPr>
              <w:jc w:val="center"/>
            </w:pPr>
            <w:r>
              <w:rPr>
                <w:b/>
                <w:bCs/>
              </w:rPr>
              <w:t>Residual Risk</w:t>
            </w:r>
          </w:p>
        </w:tc>
      </w:tr>
      <w:tr w:rsidR="00936259" w14:paraId="1D3439D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1CE76B" w14:textId="77777777" w:rsidR="00936259" w:rsidRDefault="00936259">
            <w:pPr>
              <w:jc w:val="center"/>
            </w:pPr>
            <w:r>
              <w:t>New risk created by 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E6ED8F" w14:textId="77777777" w:rsidR="00936259" w:rsidRDefault="00936259">
            <w:pPr>
              <w:jc w:val="center"/>
            </w:pPr>
            <w:r>
              <w:t>Remaining risk after response</w:t>
            </w:r>
          </w:p>
        </w:tc>
      </w:tr>
      <w:tr w:rsidR="00936259" w14:paraId="5F4C062E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779B3A4D" w14:textId="77777777" w:rsidR="00936259" w:rsidRDefault="00936259">
            <w:pPr>
              <w:jc w:val="center"/>
            </w:pPr>
            <w:r>
              <w:t>Caused by mitigation/action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19189655" w14:textId="77777777" w:rsidR="00936259" w:rsidRDefault="00936259">
            <w:pPr>
              <w:jc w:val="center"/>
            </w:pPr>
            <w:r>
              <w:t>Cannot be eliminated completely</w:t>
            </w:r>
          </w:p>
        </w:tc>
      </w:tr>
    </w:tbl>
    <w:p w14:paraId="697CBDF2" w14:textId="77777777" w:rsidR="005F694B" w:rsidRDefault="005F694B">
      <w:pPr>
        <w:shd w:val="clear" w:color="auto" w:fill="F8FAFC"/>
        <w:spacing w:after="80"/>
        <w:divId w:val="983658912"/>
        <w:rPr>
          <w:lang w:eastAsia="en-AE"/>
        </w:rPr>
      </w:pPr>
      <w:r>
        <w:rPr>
          <w:b/>
          <w:bCs/>
        </w:rPr>
        <w:t>Memory Trigger</w:t>
      </w:r>
    </w:p>
    <w:p w14:paraId="718FD8E2" w14:textId="77777777" w:rsidR="005F694B" w:rsidRDefault="005F694B">
      <w:pPr>
        <w:shd w:val="clear" w:color="auto" w:fill="F8FAFC"/>
        <w:spacing w:after="40"/>
        <w:divId w:val="983658912"/>
      </w:pPr>
      <w:r>
        <w:t>· Residual risk = REMAINS after response</w:t>
      </w:r>
    </w:p>
    <w:p w14:paraId="36804C7D" w14:textId="77777777" w:rsidR="005F694B" w:rsidRDefault="005F694B">
      <w:pPr>
        <w:shd w:val="clear" w:color="auto" w:fill="F8FAFC"/>
        <w:spacing w:after="0"/>
        <w:divId w:val="983658912"/>
      </w:pPr>
      <w:r>
        <w:t>· Secondary risk = CREATED BY response</w:t>
      </w:r>
    </w:p>
    <w:p w14:paraId="05079639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lastRenderedPageBreak/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CONTINGENCY vs MANAGEMENT RESERVE </w:t>
      </w:r>
      <w:r w:rsidRPr="00597E90">
        <w:rPr>
          <w:rFonts w:ascii="Segoe UI Emoji" w:hAnsi="Segoe UI Emoji" w:cs="Segoe UI Emoji"/>
          <w:b/>
          <w:bCs/>
          <w:color w:val="1E3A5F"/>
          <w:sz w:val="28"/>
          <w:szCs w:val="28"/>
        </w:rPr>
        <w:t>⭐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36259" w14:paraId="54C409DD" w14:textId="77777777">
        <w:trPr>
          <w:tblCellSpacing w:w="15" w:type="dxa"/>
        </w:trPr>
        <w:tc>
          <w:tcPr>
            <w:tcW w:w="2500" w:type="pct"/>
            <w:shd w:val="clear" w:color="auto" w:fill="EAF0F6"/>
            <w:vAlign w:val="center"/>
            <w:hideMark/>
          </w:tcPr>
          <w:p w14:paraId="1F38EDFB" w14:textId="77777777" w:rsidR="00936259" w:rsidRDefault="00936259">
            <w:pPr>
              <w:jc w:val="center"/>
              <w:rPr>
                <w:lang w:eastAsia="en-AE"/>
              </w:rPr>
            </w:pPr>
            <w:r>
              <w:rPr>
                <w:b/>
                <w:bCs/>
              </w:rPr>
              <w:t>Contingency Reserve</w:t>
            </w:r>
          </w:p>
        </w:tc>
        <w:tc>
          <w:tcPr>
            <w:tcW w:w="2500" w:type="pct"/>
            <w:shd w:val="clear" w:color="auto" w:fill="EAF0F6"/>
            <w:vAlign w:val="center"/>
            <w:hideMark/>
          </w:tcPr>
          <w:p w14:paraId="660E7C51" w14:textId="77777777" w:rsidR="00936259" w:rsidRDefault="00936259">
            <w:pPr>
              <w:jc w:val="center"/>
            </w:pPr>
            <w:r>
              <w:rPr>
                <w:b/>
                <w:bCs/>
              </w:rPr>
              <w:t>Management Reserve</w:t>
            </w:r>
          </w:p>
        </w:tc>
      </w:tr>
      <w:tr w:rsidR="00936259" w14:paraId="12AD0BA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FBB4656" w14:textId="77777777" w:rsidR="00936259" w:rsidRDefault="00936259">
            <w:pPr>
              <w:jc w:val="center"/>
            </w:pPr>
            <w:r>
              <w:t>Known risks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865664" w14:textId="77777777" w:rsidR="00936259" w:rsidRDefault="00936259">
            <w:pPr>
              <w:jc w:val="center"/>
            </w:pPr>
            <w:r>
              <w:t>Unknown risks</w:t>
            </w:r>
          </w:p>
        </w:tc>
      </w:tr>
      <w:tr w:rsidR="00936259" w14:paraId="16C58154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13A3D60A" w14:textId="77777777" w:rsidR="00936259" w:rsidRDefault="00936259">
            <w:pPr>
              <w:jc w:val="center"/>
            </w:pPr>
            <w:r>
              <w:t>Included in baseline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0F56FA1A" w14:textId="77777777" w:rsidR="00936259" w:rsidRDefault="00936259">
            <w:pPr>
              <w:jc w:val="center"/>
            </w:pPr>
            <w:r>
              <w:t>Outside baseline</w:t>
            </w:r>
          </w:p>
        </w:tc>
      </w:tr>
      <w:tr w:rsidR="00936259" w14:paraId="0E365ED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1FF2ABD" w14:textId="77777777" w:rsidR="00936259" w:rsidRDefault="00936259">
            <w:pPr>
              <w:jc w:val="center"/>
            </w:pPr>
            <w:r>
              <w:t>Planned uncertainty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17697B" w14:textId="77777777" w:rsidR="00936259" w:rsidRDefault="00936259">
            <w:pPr>
              <w:jc w:val="center"/>
            </w:pPr>
            <w:r>
              <w:t>Unforeseen uncertainty</w:t>
            </w:r>
          </w:p>
        </w:tc>
      </w:tr>
    </w:tbl>
    <w:p w14:paraId="0EA663A1" w14:textId="77777777" w:rsidR="004F7915" w:rsidRPr="00597E90" w:rsidRDefault="004F7915" w:rsidP="004F7915">
      <w:pPr>
        <w:pStyle w:val="Heading2"/>
        <w:shd w:val="clear" w:color="auto" w:fill="F6F8FB"/>
        <w:divId w:val="994379846"/>
        <w:rPr>
          <w:rFonts w:cstheme="minorBidi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2️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TRIGGER CONDITIONS </w:t>
      </w:r>
      <w:r w:rsidRPr="00597E90">
        <w:rPr>
          <w:rFonts w:ascii="Segoe UI Emoji" w:hAnsi="Segoe UI Emoji" w:cstheme="minorBidi"/>
          <w:b/>
          <w:bCs/>
          <w:color w:val="1E3A5F"/>
          <w:sz w:val="28"/>
          <w:szCs w:val="28"/>
        </w:rPr>
        <w:t>⭐</w:t>
      </w:r>
    </w:p>
    <w:p w14:paraId="2104FBE2" w14:textId="77777777" w:rsidR="005F694B" w:rsidRDefault="005F694B">
      <w:pPr>
        <w:shd w:val="clear" w:color="auto" w:fill="FFF9F2"/>
        <w:spacing w:after="80"/>
        <w:divId w:val="994379846"/>
        <w:rPr>
          <w:lang w:eastAsia="en-AE"/>
        </w:rPr>
      </w:pPr>
      <w:r>
        <w:rPr>
          <w:b/>
          <w:bCs/>
          <w:color w:val="D97706"/>
        </w:rPr>
        <w:t>IMPORTANT</w:t>
      </w:r>
    </w:p>
    <w:p w14:paraId="573FDA94" w14:textId="77777777" w:rsidR="005F694B" w:rsidRDefault="005F694B">
      <w:pPr>
        <w:shd w:val="clear" w:color="auto" w:fill="FFF9F2"/>
        <w:spacing w:after="0"/>
        <w:divId w:val="994379846"/>
      </w:pPr>
      <w:r>
        <w:t>Trigger conditions activate planned risk responses during the Implement Risk Responses process.</w:t>
      </w:r>
    </w:p>
    <w:p w14:paraId="4B8ADBC0" w14:textId="77777777" w:rsidR="008D2D9F" w:rsidRDefault="008D2D9F">
      <w:pPr>
        <w:pBdr>
          <w:top w:val="single" w:sz="6" w:space="6" w:color="CBD5E1"/>
          <w:left w:val="single" w:sz="24" w:space="6" w:color="CBD5E1"/>
          <w:bottom w:val="single" w:sz="6" w:space="6" w:color="CBD5E1"/>
          <w:right w:val="single" w:sz="6" w:space="6" w:color="CBD5E1"/>
        </w:pBdr>
        <w:shd w:val="clear" w:color="auto" w:fill="F8FAFC"/>
        <w:rPr>
          <w:lang w:eastAsia="en-AE"/>
        </w:rPr>
      </w:pPr>
      <w:r>
        <w:rPr>
          <w:b/>
          <w:bCs/>
        </w:rPr>
        <w:t>Trigger Conditions</w:t>
      </w:r>
      <w:r>
        <w:br/>
        <w:t>Indicators showing that a risk response should be activated.</w:t>
      </w:r>
      <w:r>
        <w:br/>
      </w:r>
      <w:r>
        <w:rPr>
          <w:b/>
          <w:bCs/>
        </w:rPr>
        <w:t>Example</w:t>
      </w:r>
      <w:r>
        <w:br/>
      </w:r>
      <w:r>
        <w:rPr>
          <w:b/>
          <w:bCs/>
        </w:rPr>
        <w:t>If supplier delay exceeds 5 days → activate backup supplier plan.</w:t>
      </w:r>
    </w:p>
    <w:p w14:paraId="77203BAD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3️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RISK REGISTER </w:t>
      </w:r>
      <w:r w:rsidRPr="00597E90">
        <w:rPr>
          <w:rFonts w:ascii="Segoe UI Emoji" w:hAnsi="Segoe UI Emoji" w:cs="Segoe UI Emoji"/>
          <w:b/>
          <w:bCs/>
          <w:color w:val="1E3A5F"/>
          <w:sz w:val="28"/>
          <w:szCs w:val="28"/>
        </w:rPr>
        <w:t>⭐</w:t>
      </w:r>
    </w:p>
    <w:p w14:paraId="39A057A9" w14:textId="77777777" w:rsidR="00584FA0" w:rsidRDefault="00584FA0">
      <w:pPr>
        <w:shd w:val="clear" w:color="auto" w:fill="F2F8FC"/>
        <w:rPr>
          <w:color w:val="1F4E79"/>
          <w:lang w:eastAsia="en-AE"/>
        </w:rPr>
      </w:pPr>
      <w:r>
        <w:rPr>
          <w:b/>
          <w:bCs/>
          <w:color w:val="1F4E79"/>
        </w:rPr>
        <w:t>Risk Register Contents</w:t>
      </w:r>
    </w:p>
    <w:p w14:paraId="574FCE3A" w14:textId="77777777" w:rsidR="00584FA0" w:rsidRDefault="00584FA0" w:rsidP="005458F2">
      <w:pPr>
        <w:pStyle w:val="ListParagraph"/>
        <w:numPr>
          <w:ilvl w:val="0"/>
          <w:numId w:val="6"/>
        </w:numPr>
        <w:rPr>
          <w:lang w:eastAsia="en-AE"/>
        </w:rPr>
      </w:pPr>
      <w:r w:rsidRPr="005458F2">
        <w:rPr>
          <w:b/>
          <w:bCs/>
        </w:rPr>
        <w:t>Risk ID</w:t>
      </w:r>
      <w:r>
        <w:t xml:space="preserve"> </w:t>
      </w:r>
    </w:p>
    <w:p w14:paraId="2BA76D20" w14:textId="77777777" w:rsidR="00584FA0" w:rsidRDefault="00584FA0" w:rsidP="005458F2">
      <w:pPr>
        <w:pStyle w:val="ListParagraph"/>
        <w:numPr>
          <w:ilvl w:val="0"/>
          <w:numId w:val="6"/>
        </w:numPr>
      </w:pPr>
      <w:r>
        <w:rPr>
          <w:b/>
          <w:bCs/>
        </w:rPr>
        <w:t>Description</w:t>
      </w:r>
      <w:r>
        <w:t xml:space="preserve"> </w:t>
      </w:r>
    </w:p>
    <w:p w14:paraId="5112273C" w14:textId="77777777" w:rsidR="00584FA0" w:rsidRDefault="00584FA0" w:rsidP="005458F2">
      <w:pPr>
        <w:pStyle w:val="ListParagraph"/>
        <w:numPr>
          <w:ilvl w:val="0"/>
          <w:numId w:val="6"/>
        </w:numPr>
      </w:pPr>
      <w:r>
        <w:rPr>
          <w:b/>
          <w:bCs/>
        </w:rPr>
        <w:t>Category</w:t>
      </w:r>
      <w:r>
        <w:t xml:space="preserve"> </w:t>
      </w:r>
    </w:p>
    <w:p w14:paraId="407814FE" w14:textId="77777777" w:rsidR="00584FA0" w:rsidRDefault="00584FA0" w:rsidP="005458F2">
      <w:pPr>
        <w:pStyle w:val="ListParagraph"/>
        <w:numPr>
          <w:ilvl w:val="0"/>
          <w:numId w:val="6"/>
        </w:numPr>
      </w:pPr>
      <w:r>
        <w:rPr>
          <w:b/>
          <w:bCs/>
        </w:rPr>
        <w:t>Probability</w:t>
      </w:r>
      <w:r>
        <w:t xml:space="preserve"> </w:t>
      </w:r>
    </w:p>
    <w:p w14:paraId="59CA3933" w14:textId="77777777" w:rsidR="00584FA0" w:rsidRDefault="00584FA0" w:rsidP="005458F2">
      <w:pPr>
        <w:pStyle w:val="ListParagraph"/>
        <w:numPr>
          <w:ilvl w:val="0"/>
          <w:numId w:val="6"/>
        </w:numPr>
      </w:pPr>
      <w:r>
        <w:rPr>
          <w:b/>
          <w:bCs/>
        </w:rPr>
        <w:t>Impact</w:t>
      </w:r>
      <w:r>
        <w:t xml:space="preserve"> </w:t>
      </w:r>
    </w:p>
    <w:p w14:paraId="3E014D11" w14:textId="77777777" w:rsidR="00584FA0" w:rsidRDefault="00584FA0" w:rsidP="005458F2">
      <w:pPr>
        <w:pStyle w:val="ListParagraph"/>
        <w:numPr>
          <w:ilvl w:val="0"/>
          <w:numId w:val="6"/>
        </w:numPr>
      </w:pPr>
      <w:r>
        <w:rPr>
          <w:b/>
          <w:bCs/>
        </w:rPr>
        <w:t>Trigger</w:t>
      </w:r>
      <w:r>
        <w:t xml:space="preserve"> </w:t>
      </w:r>
    </w:p>
    <w:p w14:paraId="52F66276" w14:textId="77777777" w:rsidR="00584FA0" w:rsidRDefault="00584FA0" w:rsidP="005458F2">
      <w:pPr>
        <w:pStyle w:val="ListParagraph"/>
        <w:numPr>
          <w:ilvl w:val="0"/>
          <w:numId w:val="6"/>
        </w:numPr>
      </w:pPr>
      <w:r>
        <w:rPr>
          <w:b/>
          <w:bCs/>
        </w:rPr>
        <w:t>Response</w:t>
      </w:r>
      <w:r>
        <w:t xml:space="preserve"> </w:t>
      </w:r>
    </w:p>
    <w:p w14:paraId="512C282D" w14:textId="77777777" w:rsidR="00584FA0" w:rsidRDefault="00584FA0" w:rsidP="005458F2">
      <w:pPr>
        <w:pStyle w:val="ListParagraph"/>
        <w:numPr>
          <w:ilvl w:val="0"/>
          <w:numId w:val="6"/>
        </w:numPr>
      </w:pPr>
      <w:r>
        <w:rPr>
          <w:b/>
          <w:bCs/>
        </w:rPr>
        <w:t>Risk owner</w:t>
      </w:r>
      <w:r>
        <w:t xml:space="preserve"> </w:t>
      </w:r>
    </w:p>
    <w:p w14:paraId="260E21FD" w14:textId="77777777" w:rsidR="00584FA0" w:rsidRDefault="00584FA0" w:rsidP="005458F2">
      <w:pPr>
        <w:pStyle w:val="ListParagraph"/>
        <w:numPr>
          <w:ilvl w:val="0"/>
          <w:numId w:val="6"/>
        </w:numPr>
      </w:pPr>
      <w:r>
        <w:rPr>
          <w:b/>
          <w:bCs/>
        </w:rPr>
        <w:t>Status</w:t>
      </w:r>
      <w:r>
        <w:t xml:space="preserve"> </w:t>
      </w:r>
    </w:p>
    <w:p w14:paraId="293E5B93" w14:textId="77777777" w:rsidR="004F7915" w:rsidRDefault="004F7915">
      <w:pPr>
        <w:shd w:val="clear" w:color="auto" w:fill="F8FAFC"/>
        <w:spacing w:after="80"/>
        <w:divId w:val="227959208"/>
        <w:rPr>
          <w:lang w:eastAsia="en-AE"/>
        </w:rPr>
      </w:pPr>
      <w:r>
        <w:rPr>
          <w:b/>
          <w:bCs/>
        </w:rPr>
        <w:t>Top 10 Risk Tracking</w:t>
      </w:r>
    </w:p>
    <w:p w14:paraId="584BD2DE" w14:textId="77777777" w:rsidR="004F7915" w:rsidRDefault="004F7915">
      <w:pPr>
        <w:shd w:val="clear" w:color="auto" w:fill="F8FAFC"/>
        <w:spacing w:after="0"/>
        <w:divId w:val="227959208"/>
      </w:pPr>
      <w:r>
        <w:t>A monitoring technique used to continuously review the highest-priority risks throughout the project lifecycle.</w:t>
      </w:r>
    </w:p>
    <w:p w14:paraId="5CBBD6BE" w14:textId="77777777" w:rsidR="004F7915" w:rsidRDefault="004F7915">
      <w:pPr>
        <w:shd w:val="clear" w:color="auto" w:fill="F8FAFC"/>
        <w:spacing w:after="80"/>
        <w:divId w:val="2083943910"/>
        <w:rPr>
          <w:lang w:eastAsia="en-AE"/>
        </w:rPr>
      </w:pPr>
      <w:r>
        <w:rPr>
          <w:b/>
          <w:bCs/>
        </w:rPr>
        <w:t>Complete PMI Risk Statement</w:t>
      </w:r>
    </w:p>
    <w:p w14:paraId="2D2A0D91" w14:textId="77777777" w:rsidR="004F7915" w:rsidRDefault="004F7915">
      <w:pPr>
        <w:shd w:val="clear" w:color="auto" w:fill="F8FAFC"/>
        <w:spacing w:after="0"/>
        <w:divId w:val="2083943910"/>
      </w:pPr>
      <w:r>
        <w:t>Due to [cause], [risk event] may occur, resulting in [effect].</w:t>
      </w:r>
    </w:p>
    <w:p w14:paraId="5ACC5FD2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lastRenderedPageBreak/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4️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RISK ATTITUDE vs TOLERANCE vs THRESHOLD </w:t>
      </w:r>
      <w:r w:rsidRPr="00597E90">
        <w:rPr>
          <w:rFonts w:ascii="Segoe UI Emoji" w:hAnsi="Segoe UI Emoji" w:cs="Segoe UI Emoji"/>
          <w:b/>
          <w:bCs/>
          <w:color w:val="1E3A5F"/>
          <w:sz w:val="28"/>
          <w:szCs w:val="28"/>
        </w:rPr>
        <w:t>⭐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36259" w14:paraId="2356B2D9" w14:textId="77777777">
        <w:trPr>
          <w:tblCellSpacing w:w="15" w:type="dxa"/>
        </w:trPr>
        <w:tc>
          <w:tcPr>
            <w:tcW w:w="2500" w:type="pct"/>
            <w:shd w:val="clear" w:color="auto" w:fill="EAF0F6"/>
            <w:vAlign w:val="center"/>
            <w:hideMark/>
          </w:tcPr>
          <w:p w14:paraId="50A2EF27" w14:textId="77777777" w:rsidR="00936259" w:rsidRDefault="00936259">
            <w:pPr>
              <w:jc w:val="center"/>
              <w:rPr>
                <w:lang w:eastAsia="en-AE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2500" w:type="pct"/>
            <w:shd w:val="clear" w:color="auto" w:fill="EAF0F6"/>
            <w:vAlign w:val="center"/>
            <w:hideMark/>
          </w:tcPr>
          <w:p w14:paraId="15BD89A8" w14:textId="77777777" w:rsidR="00936259" w:rsidRDefault="00936259">
            <w:pPr>
              <w:jc w:val="center"/>
            </w:pPr>
            <w:r>
              <w:rPr>
                <w:b/>
                <w:bCs/>
              </w:rPr>
              <w:t>Meaning</w:t>
            </w:r>
          </w:p>
        </w:tc>
      </w:tr>
      <w:tr w:rsidR="00936259" w14:paraId="0561CB3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017E6E1" w14:textId="77777777" w:rsidR="00936259" w:rsidRDefault="00936259">
            <w:pPr>
              <w:jc w:val="center"/>
            </w:pPr>
            <w:r>
              <w:rPr>
                <w:b/>
                <w:bCs/>
              </w:rPr>
              <w:t>Risk Attitude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011A7C" w14:textId="77777777" w:rsidR="00936259" w:rsidRDefault="00936259">
            <w:pPr>
              <w:jc w:val="center"/>
            </w:pPr>
            <w:proofErr w:type="spellStart"/>
            <w:r>
              <w:t>Behavior</w:t>
            </w:r>
            <w:proofErr w:type="spellEnd"/>
            <w:r>
              <w:t xml:space="preserve"> toward risk</w:t>
            </w:r>
          </w:p>
        </w:tc>
      </w:tr>
      <w:tr w:rsidR="00936259" w14:paraId="2EBA6D70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13BE7B84" w14:textId="77777777" w:rsidR="00936259" w:rsidRDefault="00936259">
            <w:pPr>
              <w:jc w:val="center"/>
            </w:pPr>
            <w:r>
              <w:rPr>
                <w:b/>
                <w:bCs/>
              </w:rPr>
              <w:t>Risk Tolerance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0D952BB5" w14:textId="77777777" w:rsidR="00936259" w:rsidRDefault="00936259">
            <w:pPr>
              <w:jc w:val="center"/>
            </w:pPr>
            <w:r>
              <w:t>Amount of variation acceptable</w:t>
            </w:r>
          </w:p>
        </w:tc>
      </w:tr>
      <w:tr w:rsidR="00936259" w14:paraId="009C81C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051B62" w14:textId="77777777" w:rsidR="00936259" w:rsidRDefault="00936259">
            <w:pPr>
              <w:jc w:val="center"/>
            </w:pPr>
            <w:r>
              <w:rPr>
                <w:b/>
                <w:bCs/>
              </w:rPr>
              <w:t>Risk Threshold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F85331" w14:textId="77777777" w:rsidR="00936259" w:rsidRDefault="00936259">
            <w:pPr>
              <w:jc w:val="center"/>
            </w:pPr>
            <w:r>
              <w:t>Exact limit requiring action/escalation</w:t>
            </w:r>
          </w:p>
        </w:tc>
      </w:tr>
    </w:tbl>
    <w:p w14:paraId="3450E168" w14:textId="77777777" w:rsidR="00584FA0" w:rsidRDefault="00584FA0">
      <w:pPr>
        <w:rPr>
          <w:color w:val="0F766E"/>
          <w:lang w:eastAsia="en-AE"/>
        </w:rPr>
      </w:pPr>
      <w:r>
        <w:rPr>
          <w:b/>
          <w:bCs/>
          <w:color w:val="0F766E"/>
        </w:rPr>
        <w:t>Example</w:t>
      </w:r>
    </w:p>
    <w:p w14:paraId="1DE416BE" w14:textId="77777777" w:rsidR="00584FA0" w:rsidRDefault="00584FA0">
      <w:pPr>
        <w:shd w:val="clear" w:color="auto" w:fill="F7FAFC"/>
        <w:rPr>
          <w:color w:val="111827"/>
          <w:lang w:eastAsia="en-AE"/>
        </w:rPr>
      </w:pPr>
      <w:r>
        <w:rPr>
          <w:b/>
          <w:bCs/>
          <w:color w:val="111827"/>
        </w:rPr>
        <w:t xml:space="preserve">Tolerance = organization accepts moderate schedule delays </w:t>
      </w:r>
    </w:p>
    <w:p w14:paraId="52494732" w14:textId="77777777" w:rsidR="00584FA0" w:rsidRDefault="00584FA0">
      <w:pPr>
        <w:shd w:val="clear" w:color="auto" w:fill="F7FAFC"/>
        <w:rPr>
          <w:color w:val="111827"/>
          <w:lang w:eastAsia="en-AE"/>
        </w:rPr>
      </w:pPr>
      <w:r>
        <w:rPr>
          <w:b/>
          <w:bCs/>
          <w:color w:val="111827"/>
        </w:rPr>
        <w:t>Threshold = delays above 5 days require escalation</w:t>
      </w:r>
    </w:p>
    <w:p w14:paraId="237E5D91" w14:textId="77777777" w:rsidR="00F852BF" w:rsidRDefault="00F852BF">
      <w:pPr>
        <w:shd w:val="clear" w:color="auto" w:fill="F8FAFC"/>
        <w:spacing w:after="80"/>
        <w:divId w:val="1731689955"/>
        <w:rPr>
          <w:lang w:eastAsia="en-AE"/>
        </w:rPr>
      </w:pPr>
      <w:r>
        <w:rPr>
          <w:b/>
          <w:bCs/>
        </w:rPr>
        <w:t>Risk Attitude Types</w:t>
      </w:r>
    </w:p>
    <w:p w14:paraId="41D8379A" w14:textId="77777777" w:rsidR="00F852BF" w:rsidRDefault="00F852BF">
      <w:pPr>
        <w:shd w:val="clear" w:color="auto" w:fill="F8FAFC"/>
        <w:spacing w:after="40"/>
        <w:divId w:val="1731689955"/>
      </w:pPr>
      <w:r>
        <w:rPr>
          <w:b/>
          <w:bCs/>
        </w:rPr>
        <w:t>Risk-Averse</w:t>
      </w:r>
      <w:r>
        <w:t xml:space="preserve"> — Avoids risk and prefers stability</w:t>
      </w:r>
    </w:p>
    <w:p w14:paraId="1ED9E411" w14:textId="77777777" w:rsidR="00F852BF" w:rsidRDefault="00F852BF">
      <w:pPr>
        <w:shd w:val="clear" w:color="auto" w:fill="F8FAFC"/>
        <w:spacing w:after="40"/>
        <w:divId w:val="1731689955"/>
      </w:pPr>
      <w:r>
        <w:rPr>
          <w:b/>
          <w:bCs/>
        </w:rPr>
        <w:t>Risk-Seeking</w:t>
      </w:r>
      <w:r>
        <w:t xml:space="preserve"> — Willing to take higher risks for greater rewards</w:t>
      </w:r>
    </w:p>
    <w:p w14:paraId="280F20D7" w14:textId="77777777" w:rsidR="00F852BF" w:rsidRDefault="00F852BF">
      <w:pPr>
        <w:shd w:val="clear" w:color="auto" w:fill="F8FAFC"/>
        <w:spacing w:after="0"/>
        <w:divId w:val="1731689955"/>
      </w:pPr>
      <w:r>
        <w:rPr>
          <w:b/>
          <w:bCs/>
        </w:rPr>
        <w:t>Risk-Neutral</w:t>
      </w:r>
      <w:r>
        <w:t xml:space="preserve"> — Balances risk and reward objectively</w:t>
      </w:r>
    </w:p>
    <w:p w14:paraId="3EC8C7E9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5️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PREDICTIVE vs ADAPTIVE vs HYBRID </w:t>
      </w:r>
      <w:r w:rsidRPr="00597E90">
        <w:rPr>
          <w:rFonts w:ascii="Segoe UI Emoji" w:hAnsi="Segoe UI Emoji" w:cs="Segoe UI Emoji"/>
          <w:b/>
          <w:bCs/>
          <w:color w:val="D97706"/>
          <w:sz w:val="28"/>
          <w:szCs w:val="28"/>
        </w:rPr>
        <w:t>⭐</w:t>
      </w:r>
      <w:r w:rsidRPr="00597E90">
        <w:rPr>
          <w:rFonts w:cstheme="minorBidi"/>
          <w:b/>
          <w:bCs/>
          <w:color w:val="D97706"/>
          <w:sz w:val="28"/>
          <w:szCs w:val="28"/>
        </w:rPr>
        <w:t xml:space="preserve"> VERY IMPORTANT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2999"/>
        <w:gridCol w:w="3014"/>
      </w:tblGrid>
      <w:tr w:rsidR="00936259" w14:paraId="1302DBBE" w14:textId="77777777">
        <w:trPr>
          <w:tblCellSpacing w:w="15" w:type="dxa"/>
        </w:trPr>
        <w:tc>
          <w:tcPr>
            <w:tcW w:w="1665" w:type="pct"/>
            <w:shd w:val="clear" w:color="auto" w:fill="EAF0F6"/>
            <w:vAlign w:val="center"/>
            <w:hideMark/>
          </w:tcPr>
          <w:p w14:paraId="6B283F72" w14:textId="77777777" w:rsidR="00936259" w:rsidRDefault="00936259">
            <w:pPr>
              <w:jc w:val="center"/>
              <w:rPr>
                <w:lang w:eastAsia="en-AE"/>
              </w:rPr>
            </w:pPr>
            <w:r>
              <w:rPr>
                <w:b/>
                <w:bCs/>
              </w:rPr>
              <w:t>Predictive</w:t>
            </w:r>
          </w:p>
        </w:tc>
        <w:tc>
          <w:tcPr>
            <w:tcW w:w="1665" w:type="pct"/>
            <w:shd w:val="clear" w:color="auto" w:fill="EAF0F6"/>
            <w:vAlign w:val="center"/>
            <w:hideMark/>
          </w:tcPr>
          <w:p w14:paraId="0216FAB8" w14:textId="77777777" w:rsidR="00936259" w:rsidRDefault="00936259">
            <w:pPr>
              <w:jc w:val="center"/>
            </w:pPr>
            <w:r>
              <w:rPr>
                <w:b/>
                <w:bCs/>
              </w:rPr>
              <w:t>Adaptive</w:t>
            </w:r>
          </w:p>
        </w:tc>
        <w:tc>
          <w:tcPr>
            <w:tcW w:w="1665" w:type="pct"/>
            <w:shd w:val="clear" w:color="auto" w:fill="EAF0F6"/>
            <w:vAlign w:val="center"/>
            <w:hideMark/>
          </w:tcPr>
          <w:p w14:paraId="469D1386" w14:textId="77777777" w:rsidR="00936259" w:rsidRDefault="00936259">
            <w:pPr>
              <w:jc w:val="center"/>
            </w:pPr>
            <w:r>
              <w:rPr>
                <w:b/>
                <w:bCs/>
              </w:rPr>
              <w:t>Hybrid</w:t>
            </w:r>
          </w:p>
        </w:tc>
      </w:tr>
      <w:tr w:rsidR="00936259" w14:paraId="4F5A050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FB4CD41" w14:textId="77777777" w:rsidR="00936259" w:rsidRDefault="00936259">
            <w:pPr>
              <w:jc w:val="center"/>
            </w:pPr>
            <w:r>
              <w:t>Upfront planning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333087" w14:textId="77777777" w:rsidR="00936259" w:rsidRDefault="00936259">
            <w:pPr>
              <w:jc w:val="center"/>
            </w:pPr>
            <w:r>
              <w:t>Continuous review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D94C88" w14:textId="77777777" w:rsidR="00936259" w:rsidRDefault="00936259">
            <w:pPr>
              <w:jc w:val="center"/>
            </w:pPr>
            <w:r>
              <w:t>Combination</w:t>
            </w:r>
          </w:p>
        </w:tc>
      </w:tr>
      <w:tr w:rsidR="00936259" w14:paraId="56220911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4B7FAEB1" w14:textId="77777777" w:rsidR="00936259" w:rsidRDefault="00936259">
            <w:pPr>
              <w:jc w:val="center"/>
            </w:pPr>
            <w:r>
              <w:t>Stable requirements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7C5D8B46" w14:textId="77777777" w:rsidR="00936259" w:rsidRDefault="00936259">
            <w:pPr>
              <w:jc w:val="center"/>
            </w:pPr>
            <w:r>
              <w:t>Frequent changes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2BB4E781" w14:textId="77777777" w:rsidR="00936259" w:rsidRDefault="00936259">
            <w:pPr>
              <w:jc w:val="center"/>
            </w:pPr>
            <w:r>
              <w:t>Mixed environment</w:t>
            </w:r>
          </w:p>
        </w:tc>
      </w:tr>
      <w:tr w:rsidR="00936259" w14:paraId="5B8AD29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2C2BCC5" w14:textId="77777777" w:rsidR="00936259" w:rsidRDefault="00936259">
            <w:pPr>
              <w:jc w:val="center"/>
            </w:pPr>
            <w:r>
              <w:t>Waterfall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D0CB7A" w14:textId="77777777" w:rsidR="00936259" w:rsidRDefault="00936259">
            <w:pPr>
              <w:jc w:val="center"/>
            </w:pPr>
            <w:r>
              <w:t>Agile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1ACF2D" w14:textId="77777777" w:rsidR="00936259" w:rsidRDefault="00936259">
            <w:pPr>
              <w:jc w:val="center"/>
            </w:pPr>
            <w:r>
              <w:t>Both</w:t>
            </w:r>
          </w:p>
        </w:tc>
      </w:tr>
    </w:tbl>
    <w:p w14:paraId="1A2C0BF5" w14:textId="77777777" w:rsidR="00936259" w:rsidRDefault="00936259">
      <w:pPr>
        <w:pBdr>
          <w:top w:val="single" w:sz="2" w:space="5" w:color="D97706"/>
          <w:left w:val="single" w:sz="24" w:space="5" w:color="D97706"/>
          <w:bottom w:val="single" w:sz="2" w:space="5" w:color="D97706"/>
          <w:right w:val="single" w:sz="2" w:space="5" w:color="D97706"/>
        </w:pBdr>
        <w:shd w:val="clear" w:color="auto" w:fill="FFF9F2"/>
        <w:spacing w:after="80"/>
        <w:rPr>
          <w:color w:val="D97706"/>
          <w:lang w:eastAsia="en-AE"/>
        </w:rPr>
      </w:pPr>
      <w:r>
        <w:rPr>
          <w:b/>
          <w:bCs/>
          <w:color w:val="D97706"/>
        </w:rPr>
        <w:t>IMPORTANT</w:t>
      </w:r>
    </w:p>
    <w:p w14:paraId="38CBB786" w14:textId="77777777" w:rsidR="00584FA0" w:rsidRPr="003E51E9" w:rsidRDefault="00584FA0" w:rsidP="003E51E9">
      <w:r w:rsidRPr="003E51E9">
        <w:t>Adaptive projects require:</w:t>
      </w:r>
    </w:p>
    <w:p w14:paraId="7A4C66AB" w14:textId="77777777" w:rsidR="00584FA0" w:rsidRDefault="00584FA0" w:rsidP="005458F2">
      <w:pPr>
        <w:pStyle w:val="ListParagraph"/>
        <w:numPr>
          <w:ilvl w:val="0"/>
          <w:numId w:val="8"/>
        </w:numPr>
        <w:rPr>
          <w:lang w:eastAsia="en-AE"/>
        </w:rPr>
      </w:pPr>
      <w:r>
        <w:t xml:space="preserve">continuous risk review </w:t>
      </w:r>
    </w:p>
    <w:p w14:paraId="600BA9E7" w14:textId="77777777" w:rsidR="00584FA0" w:rsidRDefault="00584FA0" w:rsidP="005458F2">
      <w:pPr>
        <w:pStyle w:val="ListParagraph"/>
        <w:numPr>
          <w:ilvl w:val="0"/>
          <w:numId w:val="8"/>
        </w:numPr>
      </w:pPr>
      <w:r>
        <w:t xml:space="preserve">flexibility </w:t>
      </w:r>
    </w:p>
    <w:p w14:paraId="3A81DF74" w14:textId="77777777" w:rsidR="00584FA0" w:rsidRDefault="00584FA0" w:rsidP="005458F2">
      <w:pPr>
        <w:pStyle w:val="ListParagraph"/>
        <w:numPr>
          <w:ilvl w:val="0"/>
          <w:numId w:val="8"/>
        </w:numPr>
      </w:pPr>
      <w:r>
        <w:t xml:space="preserve">frequent reassessment </w:t>
      </w:r>
    </w:p>
    <w:p w14:paraId="7A2F5105" w14:textId="77777777" w:rsidR="00F852BF" w:rsidRPr="00597E90" w:rsidRDefault="00F852BF" w:rsidP="00597E90">
      <w:pPr>
        <w:pStyle w:val="Heading2"/>
        <w:shd w:val="clear" w:color="auto" w:fill="F6F8FB"/>
        <w:divId w:val="17894858"/>
        <w:rPr>
          <w:sz w:val="28"/>
          <w:szCs w:val="28"/>
          <w:lang w:eastAsia="en-AE"/>
        </w:rPr>
      </w:pPr>
      <w:r w:rsidRPr="00597E90">
        <w:rPr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b/>
          <w:bCs/>
          <w:color w:val="1E3A5F"/>
          <w:sz w:val="28"/>
          <w:szCs w:val="28"/>
        </w:rPr>
        <w:t>6️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b/>
          <w:bCs/>
          <w:color w:val="1E3A5F"/>
          <w:sz w:val="28"/>
          <w:szCs w:val="28"/>
        </w:rPr>
        <w:t xml:space="preserve"> </w:t>
      </w:r>
      <w:r w:rsidRPr="00597E90">
        <w:rPr>
          <w:rFonts w:cstheme="minorBidi"/>
          <w:b/>
          <w:bCs/>
          <w:color w:val="1E3A5F"/>
          <w:sz w:val="28"/>
          <w:szCs w:val="28"/>
        </w:rPr>
        <w:t>EMV</w:t>
      </w:r>
      <w:r w:rsidRPr="00597E90">
        <w:rPr>
          <w:b/>
          <w:bCs/>
          <w:color w:val="1E3A5F"/>
          <w:sz w:val="28"/>
          <w:szCs w:val="28"/>
        </w:rPr>
        <w:t xml:space="preserve"> FORMULA</w:t>
      </w:r>
      <w:r w:rsidRPr="00597E90">
        <w:rPr>
          <w:color w:val="000000"/>
          <w:sz w:val="28"/>
          <w:szCs w:val="28"/>
        </w:rPr>
        <w:br/>
      </w:r>
      <w:r w:rsidRPr="00597E90">
        <w:rPr>
          <w:b/>
          <w:bCs/>
          <w:color w:val="0F766E"/>
          <w:sz w:val="28"/>
          <w:szCs w:val="28"/>
        </w:rPr>
        <w:t xml:space="preserve">EMV = </w:t>
      </w:r>
      <w:proofErr w:type="gramStart"/>
      <w:r w:rsidRPr="00597E90">
        <w:rPr>
          <w:b/>
          <w:bCs/>
          <w:color w:val="0F766E"/>
          <w:sz w:val="28"/>
          <w:szCs w:val="28"/>
        </w:rPr>
        <w:t>Σ(</w:t>
      </w:r>
      <w:proofErr w:type="gramEnd"/>
      <w:r w:rsidRPr="00597E90">
        <w:rPr>
          <w:b/>
          <w:bCs/>
          <w:color w:val="0F766E"/>
          <w:sz w:val="28"/>
          <w:szCs w:val="28"/>
        </w:rPr>
        <w:t>Probability × Impact)</w:t>
      </w:r>
    </w:p>
    <w:p w14:paraId="4FCF0935" w14:textId="77777777" w:rsidR="004F7915" w:rsidRPr="00597E90" w:rsidRDefault="004F7915">
      <w:pPr>
        <w:pStyle w:val="Heading2"/>
        <w:shd w:val="clear" w:color="auto" w:fill="F6F8FB"/>
        <w:rPr>
          <w:rFonts w:cstheme="minorBidi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7️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WATCHLIST</w:t>
      </w:r>
    </w:p>
    <w:p w14:paraId="1A8AF622" w14:textId="2A9E8F79" w:rsidR="00E5426C" w:rsidRPr="00E5426C" w:rsidRDefault="00E5426C" w:rsidP="00E5426C">
      <w:r w:rsidRPr="00E5426C">
        <w:t>A list of low-priority risks that are:</w:t>
      </w:r>
    </w:p>
    <w:p w14:paraId="60113750" w14:textId="77777777" w:rsidR="00E5426C" w:rsidRPr="00E5426C" w:rsidRDefault="00E5426C" w:rsidP="00E5426C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E5426C">
        <w:lastRenderedPageBreak/>
        <w:t xml:space="preserve">monitored regularly </w:t>
      </w:r>
    </w:p>
    <w:p w14:paraId="0F83E469" w14:textId="77777777" w:rsidR="00E5426C" w:rsidRPr="00E5426C" w:rsidRDefault="00E5426C" w:rsidP="00E5426C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E5426C">
        <w:t xml:space="preserve">reviewed for changes </w:t>
      </w:r>
    </w:p>
    <w:p w14:paraId="51DE5CA5" w14:textId="77777777" w:rsidR="00E5426C" w:rsidRPr="00E5426C" w:rsidRDefault="00E5426C" w:rsidP="00E5426C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E5426C">
        <w:t>reassessed throughout the project lifecycle</w:t>
      </w:r>
    </w:p>
    <w:p w14:paraId="2E2A34B8" w14:textId="5A95113D" w:rsidR="00936259" w:rsidRPr="00597E90" w:rsidRDefault="00936259" w:rsidP="00597E90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8️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SWOT </w:t>
      </w:r>
      <w:r w:rsidRPr="00597E90">
        <w:rPr>
          <w:rFonts w:ascii="Segoe UI Emoji" w:hAnsi="Segoe UI Emoji" w:cs="Segoe UI Emoji"/>
          <w:b/>
          <w:bCs/>
          <w:color w:val="1E3A5F"/>
          <w:sz w:val="28"/>
          <w:szCs w:val="28"/>
        </w:rPr>
        <w:t>⭐</w:t>
      </w:r>
    </w:p>
    <w:p w14:paraId="28DF19FC" w14:textId="77777777" w:rsidR="00F852BF" w:rsidRDefault="00F852BF">
      <w:pPr>
        <w:shd w:val="clear" w:color="auto" w:fill="F8FAFC"/>
        <w:spacing w:after="80"/>
        <w:divId w:val="1708020904"/>
        <w:rPr>
          <w:lang w:eastAsia="en-AE"/>
        </w:rPr>
      </w:pPr>
      <w:r>
        <w:rPr>
          <w:b/>
          <w:bCs/>
        </w:rPr>
        <w:t>SWOT</w:t>
      </w:r>
    </w:p>
    <w:p w14:paraId="11F4941E" w14:textId="77777777" w:rsidR="00F852BF" w:rsidRDefault="00F852BF" w:rsidP="00F852BF">
      <w:pPr>
        <w:pStyle w:val="ListParagraph"/>
        <w:numPr>
          <w:ilvl w:val="0"/>
          <w:numId w:val="36"/>
        </w:numPr>
        <w:divId w:val="1708020904"/>
      </w:pPr>
      <w:r w:rsidRPr="00F852BF">
        <w:rPr>
          <w:b/>
          <w:bCs/>
        </w:rPr>
        <w:t>Strengths</w:t>
      </w:r>
      <w:r>
        <w:t xml:space="preserve"> — Internal advantages</w:t>
      </w:r>
    </w:p>
    <w:p w14:paraId="6EE305E2" w14:textId="77777777" w:rsidR="00F852BF" w:rsidRDefault="00F852BF" w:rsidP="00F852BF">
      <w:pPr>
        <w:pStyle w:val="ListParagraph"/>
        <w:numPr>
          <w:ilvl w:val="0"/>
          <w:numId w:val="36"/>
        </w:numPr>
        <w:divId w:val="1708020904"/>
      </w:pPr>
      <w:r>
        <w:rPr>
          <w:b/>
          <w:bCs/>
        </w:rPr>
        <w:t>Weaknesses</w:t>
      </w:r>
      <w:r>
        <w:t xml:space="preserve"> — Internal disadvantages</w:t>
      </w:r>
    </w:p>
    <w:p w14:paraId="166597C7" w14:textId="77777777" w:rsidR="00F852BF" w:rsidRDefault="00F852BF" w:rsidP="00F852BF">
      <w:pPr>
        <w:pStyle w:val="ListParagraph"/>
        <w:numPr>
          <w:ilvl w:val="0"/>
          <w:numId w:val="36"/>
        </w:numPr>
        <w:divId w:val="1708020904"/>
      </w:pPr>
      <w:r>
        <w:rPr>
          <w:b/>
          <w:bCs/>
        </w:rPr>
        <w:t>Opportunities</w:t>
      </w:r>
      <w:r>
        <w:t xml:space="preserve"> — Positive risks</w:t>
      </w:r>
    </w:p>
    <w:p w14:paraId="527C7DB1" w14:textId="77777777" w:rsidR="00F852BF" w:rsidRDefault="00F852BF" w:rsidP="00F852BF">
      <w:pPr>
        <w:pStyle w:val="ListParagraph"/>
        <w:numPr>
          <w:ilvl w:val="0"/>
          <w:numId w:val="36"/>
        </w:numPr>
        <w:divId w:val="1708020904"/>
      </w:pPr>
      <w:r>
        <w:rPr>
          <w:b/>
          <w:bCs/>
        </w:rPr>
        <w:t>Threats</w:t>
      </w:r>
      <w:r>
        <w:t xml:space="preserve"> — Negative risks</w:t>
      </w:r>
    </w:p>
    <w:p w14:paraId="6AD0A6C6" w14:textId="77777777" w:rsidR="005F694B" w:rsidRDefault="005F694B">
      <w:pPr>
        <w:shd w:val="clear" w:color="auto" w:fill="F8FAFC"/>
        <w:spacing w:after="80"/>
        <w:divId w:val="1092431170"/>
        <w:rPr>
          <w:lang w:eastAsia="en-AE"/>
        </w:rPr>
      </w:pPr>
      <w:r>
        <w:rPr>
          <w:b/>
          <w:bCs/>
        </w:rPr>
        <w:t>Delphi Method</w:t>
      </w:r>
    </w:p>
    <w:p w14:paraId="619AE18E" w14:textId="77777777" w:rsidR="005F694B" w:rsidRDefault="005F694B">
      <w:pPr>
        <w:shd w:val="clear" w:color="auto" w:fill="F8FAFC"/>
        <w:spacing w:after="0"/>
        <w:divId w:val="1092431170"/>
      </w:pPr>
      <w:r>
        <w:t>A risk identification technique where experts provide anonymous opinions repeatedly until consensus is reached.</w:t>
      </w:r>
    </w:p>
    <w:p w14:paraId="431609A4" w14:textId="77777777" w:rsidR="00936259" w:rsidRPr="00597E90" w:rsidRDefault="00936259" w:rsidP="00936259">
      <w:pPr>
        <w:pStyle w:val="Heading2"/>
        <w:shd w:val="clear" w:color="auto" w:fill="F6F8FB"/>
        <w:rPr>
          <w:rFonts w:cstheme="minorBidi"/>
          <w:color w:val="1E3A5F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9️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ACCOUNTABILITY vs RESPONSIBILITY </w:t>
      </w:r>
      <w:r w:rsidRPr="00597E90">
        <w:rPr>
          <w:rFonts w:ascii="Segoe UI Emoji" w:hAnsi="Segoe UI Emoji" w:cs="Segoe UI Emoji"/>
          <w:b/>
          <w:bCs/>
          <w:color w:val="1E3A5F"/>
          <w:sz w:val="28"/>
          <w:szCs w:val="28"/>
        </w:rPr>
        <w:t>⭐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36259" w14:paraId="3F42DAFB" w14:textId="77777777">
        <w:trPr>
          <w:tblCellSpacing w:w="15" w:type="dxa"/>
        </w:trPr>
        <w:tc>
          <w:tcPr>
            <w:tcW w:w="2500" w:type="pct"/>
            <w:shd w:val="clear" w:color="auto" w:fill="EAF0F6"/>
            <w:vAlign w:val="center"/>
            <w:hideMark/>
          </w:tcPr>
          <w:p w14:paraId="53EF74E6" w14:textId="77777777" w:rsidR="00936259" w:rsidRDefault="00936259">
            <w:pPr>
              <w:jc w:val="center"/>
              <w:rPr>
                <w:lang w:eastAsia="en-AE"/>
              </w:rPr>
            </w:pPr>
            <w:r>
              <w:rPr>
                <w:b/>
                <w:bCs/>
              </w:rPr>
              <w:t>Accountability</w:t>
            </w:r>
          </w:p>
        </w:tc>
        <w:tc>
          <w:tcPr>
            <w:tcW w:w="2500" w:type="pct"/>
            <w:shd w:val="clear" w:color="auto" w:fill="EAF0F6"/>
            <w:vAlign w:val="center"/>
            <w:hideMark/>
          </w:tcPr>
          <w:p w14:paraId="246484AE" w14:textId="77777777" w:rsidR="00936259" w:rsidRDefault="00936259">
            <w:pPr>
              <w:jc w:val="center"/>
            </w:pPr>
            <w:r>
              <w:rPr>
                <w:b/>
                <w:bCs/>
              </w:rPr>
              <w:t>Responsibility</w:t>
            </w:r>
          </w:p>
        </w:tc>
      </w:tr>
      <w:tr w:rsidR="00936259" w14:paraId="60DF686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2D7ABE0" w14:textId="77777777" w:rsidR="00936259" w:rsidRDefault="00936259">
            <w:pPr>
              <w:jc w:val="center"/>
            </w:pPr>
            <w:r>
              <w:t>Ownership of result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E957F0" w14:textId="77777777" w:rsidR="00936259" w:rsidRDefault="00936259">
            <w:pPr>
              <w:jc w:val="center"/>
            </w:pPr>
            <w:r>
              <w:t>Performs the work</w:t>
            </w:r>
          </w:p>
        </w:tc>
      </w:tr>
      <w:tr w:rsidR="00936259" w14:paraId="44D6C270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75B6376C" w14:textId="77777777" w:rsidR="00936259" w:rsidRDefault="00936259">
            <w:pPr>
              <w:jc w:val="center"/>
            </w:pPr>
            <w:r>
              <w:t>Cannot be delegated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6A7926EA" w14:textId="77777777" w:rsidR="00936259" w:rsidRDefault="00936259">
            <w:pPr>
              <w:jc w:val="center"/>
            </w:pPr>
            <w:r>
              <w:t>Can be delegated</w:t>
            </w:r>
          </w:p>
        </w:tc>
      </w:tr>
    </w:tbl>
    <w:p w14:paraId="55CBF589" w14:textId="77777777" w:rsidR="005F694B" w:rsidRPr="00597E90" w:rsidRDefault="005F694B">
      <w:pPr>
        <w:pStyle w:val="Heading2"/>
        <w:shd w:val="clear" w:color="auto" w:fill="F6F8FB"/>
        <w:rPr>
          <w:rFonts w:cstheme="minorBidi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t>2️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0️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PROJECT vs PROGRAM vs PORTFOLIO vs ORGANIZATIONAL RISK </w:t>
      </w:r>
      <w:r w:rsidRPr="00597E90">
        <w:rPr>
          <w:rFonts w:ascii="Segoe UI Emoji" w:hAnsi="Segoe UI Emoji" w:cstheme="minorBidi"/>
          <w:b/>
          <w:bCs/>
          <w:color w:val="1E3A5F"/>
          <w:sz w:val="28"/>
          <w:szCs w:val="28"/>
        </w:rPr>
        <w:t>⭐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F694B" w14:paraId="3554FE4B" w14:textId="77777777">
        <w:trPr>
          <w:tblCellSpacing w:w="15" w:type="dxa"/>
        </w:trPr>
        <w:tc>
          <w:tcPr>
            <w:tcW w:w="2500" w:type="pct"/>
            <w:shd w:val="clear" w:color="auto" w:fill="EAF0F6"/>
            <w:vAlign w:val="center"/>
            <w:hideMark/>
          </w:tcPr>
          <w:p w14:paraId="4A141E41" w14:textId="77777777" w:rsidR="005F694B" w:rsidRDefault="005F694B">
            <w:pPr>
              <w:jc w:val="center"/>
              <w:rPr>
                <w:lang w:eastAsia="en-AE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500" w:type="pct"/>
            <w:shd w:val="clear" w:color="auto" w:fill="EAF0F6"/>
            <w:vAlign w:val="center"/>
            <w:hideMark/>
          </w:tcPr>
          <w:p w14:paraId="00D98F24" w14:textId="77777777" w:rsidR="005F694B" w:rsidRDefault="005F694B">
            <w:pPr>
              <w:jc w:val="center"/>
            </w:pPr>
            <w:r>
              <w:rPr>
                <w:b/>
                <w:bCs/>
              </w:rPr>
              <w:t>Focus</w:t>
            </w:r>
          </w:p>
        </w:tc>
      </w:tr>
      <w:tr w:rsidR="005F694B" w14:paraId="39DD2DA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8AC4F27" w14:textId="77777777" w:rsidR="005F694B" w:rsidRDefault="005F694B">
            <w:pPr>
              <w:jc w:val="center"/>
            </w:pPr>
            <w:r>
              <w:t>Project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654A39" w14:textId="77777777" w:rsidR="005F694B" w:rsidRDefault="005F694B">
            <w:pPr>
              <w:jc w:val="center"/>
            </w:pPr>
            <w:r>
              <w:t>Operational objectives and tactical risks</w:t>
            </w:r>
          </w:p>
        </w:tc>
      </w:tr>
      <w:tr w:rsidR="005F694B" w14:paraId="036160FC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752C7587" w14:textId="77777777" w:rsidR="005F694B" w:rsidRDefault="005F694B">
            <w:pPr>
              <w:jc w:val="center"/>
            </w:pPr>
            <w:r>
              <w:t>Program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45A5C41D" w14:textId="77777777" w:rsidR="005F694B" w:rsidRDefault="005F694B">
            <w:pPr>
              <w:jc w:val="center"/>
            </w:pPr>
            <w:r>
              <w:t>Integrated benefits across related projects</w:t>
            </w:r>
          </w:p>
        </w:tc>
      </w:tr>
      <w:tr w:rsidR="005F694B" w14:paraId="72B8ACE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9D24BDC" w14:textId="77777777" w:rsidR="005F694B" w:rsidRDefault="005F694B">
            <w:pPr>
              <w:jc w:val="center"/>
            </w:pPr>
            <w:r>
              <w:t>Portfolio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B50620" w14:textId="77777777" w:rsidR="005F694B" w:rsidRDefault="005F694B">
            <w:pPr>
              <w:jc w:val="center"/>
            </w:pPr>
            <w:r>
              <w:t>Strategic value and organizational priorities</w:t>
            </w:r>
          </w:p>
        </w:tc>
      </w:tr>
      <w:tr w:rsidR="005F694B" w14:paraId="3590DC5F" w14:textId="77777777">
        <w:trPr>
          <w:tblCellSpacing w:w="15" w:type="dxa"/>
        </w:trPr>
        <w:tc>
          <w:tcPr>
            <w:tcW w:w="0" w:type="auto"/>
            <w:shd w:val="clear" w:color="auto" w:fill="F8FAFC"/>
            <w:vAlign w:val="center"/>
            <w:hideMark/>
          </w:tcPr>
          <w:p w14:paraId="31CCF082" w14:textId="77777777" w:rsidR="005F694B" w:rsidRDefault="005F694B">
            <w:pPr>
              <w:jc w:val="center"/>
            </w:pPr>
            <w:r>
              <w:t>Organizational / Enterprise</w:t>
            </w:r>
          </w:p>
        </w:tc>
        <w:tc>
          <w:tcPr>
            <w:tcW w:w="0" w:type="auto"/>
            <w:shd w:val="clear" w:color="auto" w:fill="F8FAFC"/>
            <w:vAlign w:val="center"/>
            <w:hideMark/>
          </w:tcPr>
          <w:p w14:paraId="1E336AB1" w14:textId="77777777" w:rsidR="005F694B" w:rsidRDefault="005F694B">
            <w:pPr>
              <w:jc w:val="center"/>
            </w:pPr>
            <w:r>
              <w:t>Enterprise-wide governance and resilience</w:t>
            </w:r>
          </w:p>
        </w:tc>
      </w:tr>
    </w:tbl>
    <w:p w14:paraId="1A0E7493" w14:textId="77777777" w:rsidR="005F694B" w:rsidRDefault="005F694B">
      <w:pPr>
        <w:shd w:val="clear" w:color="auto" w:fill="FFF9F2"/>
        <w:spacing w:after="80"/>
        <w:divId w:val="1244795778"/>
        <w:rPr>
          <w:lang w:eastAsia="en-AE"/>
        </w:rPr>
      </w:pPr>
      <w:r>
        <w:rPr>
          <w:b/>
          <w:bCs/>
          <w:color w:val="D97706"/>
        </w:rPr>
        <w:t>IMPORTANT</w:t>
      </w:r>
    </w:p>
    <w:p w14:paraId="379AF32F" w14:textId="77777777" w:rsidR="005F694B" w:rsidRDefault="005F694B" w:rsidP="005F694B">
      <w:pPr>
        <w:pStyle w:val="ListParagraph"/>
        <w:numPr>
          <w:ilvl w:val="0"/>
          <w:numId w:val="41"/>
        </w:numPr>
        <w:shd w:val="clear" w:color="auto" w:fill="FFF9F2"/>
        <w:spacing w:line="276" w:lineRule="auto"/>
        <w:contextualSpacing w:val="0"/>
        <w:divId w:val="1244795778"/>
      </w:pPr>
      <w:r>
        <w:t>Project risks are operational and tactical</w:t>
      </w:r>
    </w:p>
    <w:p w14:paraId="4E702C5D" w14:textId="77777777" w:rsidR="005F694B" w:rsidRDefault="005F694B" w:rsidP="005F694B">
      <w:pPr>
        <w:pStyle w:val="ListParagraph"/>
        <w:numPr>
          <w:ilvl w:val="0"/>
          <w:numId w:val="41"/>
        </w:numPr>
        <w:shd w:val="clear" w:color="auto" w:fill="FFF9F2"/>
        <w:spacing w:line="276" w:lineRule="auto"/>
        <w:contextualSpacing w:val="0"/>
        <w:divId w:val="1244795778"/>
      </w:pPr>
      <w:r>
        <w:t>Portfolio and organizational risks are strategic</w:t>
      </w:r>
    </w:p>
    <w:p w14:paraId="72363197" w14:textId="77777777" w:rsidR="004F7915" w:rsidRPr="00597E90" w:rsidRDefault="004F7915">
      <w:pPr>
        <w:pStyle w:val="Heading2"/>
        <w:shd w:val="clear" w:color="auto" w:fill="EEF3F8"/>
        <w:rPr>
          <w:rFonts w:cstheme="minorBidi"/>
          <w:sz w:val="28"/>
          <w:szCs w:val="28"/>
          <w:lang w:eastAsia="en-AE"/>
        </w:rPr>
      </w:pPr>
      <w:r w:rsidRPr="00597E90">
        <w:rPr>
          <w:rFonts w:cstheme="minorBidi"/>
          <w:b/>
          <w:bCs/>
          <w:color w:val="1E3A5F"/>
          <w:sz w:val="28"/>
          <w:szCs w:val="28"/>
        </w:rPr>
        <w:lastRenderedPageBreak/>
        <w:t>2️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>1️</w:t>
      </w:r>
      <w:r w:rsidRPr="00597E90">
        <w:rPr>
          <w:rFonts w:ascii="Segoe UI Symbol" w:hAnsi="Segoe UI Symbol" w:cs="Segoe UI Symbol"/>
          <w:b/>
          <w:bCs/>
          <w:color w:val="1E3A5F"/>
          <w:sz w:val="28"/>
          <w:szCs w:val="28"/>
        </w:rPr>
        <w:t>⃣</w:t>
      </w:r>
      <w:r w:rsidRPr="00597E90">
        <w:rPr>
          <w:rFonts w:cstheme="minorBidi"/>
          <w:b/>
          <w:bCs/>
          <w:color w:val="1E3A5F"/>
          <w:sz w:val="28"/>
          <w:szCs w:val="28"/>
        </w:rPr>
        <w:t xml:space="preserve"> MOST IMPORTANT EXAM PHRASES </w:t>
      </w:r>
      <w:r w:rsidRPr="00597E90">
        <w:rPr>
          <w:rFonts w:ascii="Segoe UI Emoji" w:hAnsi="Segoe UI Emoji" w:cstheme="minorBidi"/>
          <w:b/>
          <w:bCs/>
          <w:color w:val="1E3A5F"/>
          <w:sz w:val="28"/>
          <w:szCs w:val="28"/>
        </w:rPr>
        <w:t>🔥</w:t>
      </w:r>
    </w:p>
    <w:p w14:paraId="56FDCAE8" w14:textId="77777777" w:rsidR="005F694B" w:rsidRDefault="005F694B" w:rsidP="005F694B">
      <w:pPr>
        <w:pStyle w:val="ListParagraph"/>
        <w:numPr>
          <w:ilvl w:val="0"/>
          <w:numId w:val="10"/>
        </w:numPr>
        <w:rPr>
          <w:lang w:eastAsia="en-AE"/>
        </w:rPr>
      </w:pPr>
      <w:r>
        <w:rPr>
          <w:b/>
          <w:bCs/>
        </w:rPr>
        <w:t>Risk management</w:t>
      </w:r>
      <w:r>
        <w:t xml:space="preserve"> is continuous throughout the lifecycle </w:t>
      </w:r>
    </w:p>
    <w:p w14:paraId="615E1C37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Risks</w:t>
      </w:r>
      <w:r>
        <w:t xml:space="preserve"> change over time </w:t>
      </w:r>
    </w:p>
    <w:p w14:paraId="726D666F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Adaptive environments</w:t>
      </w:r>
      <w:r>
        <w:t xml:space="preserve"> require frequent reassessment </w:t>
      </w:r>
    </w:p>
    <w:p w14:paraId="69FFA536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Qualitative</w:t>
      </w:r>
      <w:r>
        <w:t xml:space="preserve"> = prioritization </w:t>
      </w:r>
    </w:p>
    <w:p w14:paraId="0F71F03F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Quantitative</w:t>
      </w:r>
      <w:r>
        <w:t xml:space="preserve"> = numerical analysis </w:t>
      </w:r>
    </w:p>
    <w:p w14:paraId="211A5C62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Risk owner</w:t>
      </w:r>
      <w:r>
        <w:t xml:space="preserve"> monitors </w:t>
      </w:r>
    </w:p>
    <w:p w14:paraId="0B56D79F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Risk action owner</w:t>
      </w:r>
      <w:r>
        <w:t xml:space="preserve"> implements </w:t>
      </w:r>
    </w:p>
    <w:p w14:paraId="1D9AB532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Escalate</w:t>
      </w:r>
      <w:r>
        <w:t xml:space="preserve"> to the level whose objective is affected </w:t>
      </w:r>
    </w:p>
    <w:p w14:paraId="53260F1D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Secondary risk</w:t>
      </w:r>
      <w:r>
        <w:t xml:space="preserve"> is created by response </w:t>
      </w:r>
    </w:p>
    <w:p w14:paraId="761E9E1A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Residual risk</w:t>
      </w:r>
      <w:r>
        <w:t xml:space="preserve"> remains after response </w:t>
      </w:r>
    </w:p>
    <w:p w14:paraId="0FA45218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Contingency reserve</w:t>
      </w:r>
      <w:r>
        <w:t xml:space="preserve"> = known risks </w:t>
      </w:r>
    </w:p>
    <w:p w14:paraId="2DEE25EE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rPr>
          <w:b/>
          <w:bCs/>
        </w:rPr>
        <w:t>Management reserve</w:t>
      </w:r>
      <w:r>
        <w:t xml:space="preserve"> = unknown risks</w:t>
      </w:r>
    </w:p>
    <w:p w14:paraId="69D33701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t>Quantitative analysis is not always required</w:t>
      </w:r>
    </w:p>
    <w:p w14:paraId="66F21BA5" w14:textId="77777777" w:rsidR="005F694B" w:rsidRDefault="005F694B" w:rsidP="005F694B">
      <w:pPr>
        <w:pStyle w:val="ListParagraph"/>
        <w:numPr>
          <w:ilvl w:val="0"/>
          <w:numId w:val="10"/>
        </w:numPr>
      </w:pPr>
      <w:r>
        <w:t>Trigger conditions activate planned responses</w:t>
      </w:r>
    </w:p>
    <w:sectPr w:rsidR="005F69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389"/>
    <w:multiLevelType w:val="multilevel"/>
    <w:tmpl w:val="C17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112F"/>
    <w:multiLevelType w:val="multilevel"/>
    <w:tmpl w:val="F06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6E19"/>
    <w:multiLevelType w:val="multilevel"/>
    <w:tmpl w:val="FA2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2DF3"/>
    <w:multiLevelType w:val="multilevel"/>
    <w:tmpl w:val="F6BE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70920"/>
    <w:multiLevelType w:val="multilevel"/>
    <w:tmpl w:val="7458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B164C"/>
    <w:multiLevelType w:val="multilevel"/>
    <w:tmpl w:val="4B8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80E1E"/>
    <w:multiLevelType w:val="multilevel"/>
    <w:tmpl w:val="6DF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61675"/>
    <w:multiLevelType w:val="multilevel"/>
    <w:tmpl w:val="5438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1719B"/>
    <w:multiLevelType w:val="multilevel"/>
    <w:tmpl w:val="0D0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439D6"/>
    <w:multiLevelType w:val="multilevel"/>
    <w:tmpl w:val="114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56974"/>
    <w:multiLevelType w:val="multilevel"/>
    <w:tmpl w:val="983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70274"/>
    <w:multiLevelType w:val="multilevel"/>
    <w:tmpl w:val="8EB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87806"/>
    <w:multiLevelType w:val="multilevel"/>
    <w:tmpl w:val="8B6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B1747"/>
    <w:multiLevelType w:val="multilevel"/>
    <w:tmpl w:val="4CC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F4AA1"/>
    <w:multiLevelType w:val="multilevel"/>
    <w:tmpl w:val="8BC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534A6"/>
    <w:multiLevelType w:val="multilevel"/>
    <w:tmpl w:val="F19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1718A"/>
    <w:multiLevelType w:val="multilevel"/>
    <w:tmpl w:val="FC9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D182A"/>
    <w:multiLevelType w:val="multilevel"/>
    <w:tmpl w:val="595E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12200"/>
    <w:multiLevelType w:val="multilevel"/>
    <w:tmpl w:val="163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E47E6"/>
    <w:multiLevelType w:val="multilevel"/>
    <w:tmpl w:val="0CB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B3510"/>
    <w:multiLevelType w:val="multilevel"/>
    <w:tmpl w:val="DBC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82496"/>
    <w:multiLevelType w:val="multilevel"/>
    <w:tmpl w:val="7AAE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2778E"/>
    <w:multiLevelType w:val="multilevel"/>
    <w:tmpl w:val="B28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64C69"/>
    <w:multiLevelType w:val="multilevel"/>
    <w:tmpl w:val="14B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C2099"/>
    <w:multiLevelType w:val="multilevel"/>
    <w:tmpl w:val="8CE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C7A36"/>
    <w:multiLevelType w:val="multilevel"/>
    <w:tmpl w:val="999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C062A"/>
    <w:multiLevelType w:val="multilevel"/>
    <w:tmpl w:val="76B2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B519F"/>
    <w:multiLevelType w:val="multilevel"/>
    <w:tmpl w:val="02B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2801"/>
    <w:multiLevelType w:val="multilevel"/>
    <w:tmpl w:val="AED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971F2"/>
    <w:multiLevelType w:val="multilevel"/>
    <w:tmpl w:val="4326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74D5E"/>
    <w:multiLevelType w:val="multilevel"/>
    <w:tmpl w:val="B56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96C63"/>
    <w:multiLevelType w:val="multilevel"/>
    <w:tmpl w:val="A0F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31087"/>
    <w:multiLevelType w:val="multilevel"/>
    <w:tmpl w:val="97FC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F5F3D"/>
    <w:multiLevelType w:val="multilevel"/>
    <w:tmpl w:val="CF4C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2A7D96"/>
    <w:multiLevelType w:val="multilevel"/>
    <w:tmpl w:val="72A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D6639"/>
    <w:multiLevelType w:val="multilevel"/>
    <w:tmpl w:val="B27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41AA9"/>
    <w:multiLevelType w:val="multilevel"/>
    <w:tmpl w:val="E85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0364C"/>
    <w:multiLevelType w:val="multilevel"/>
    <w:tmpl w:val="9B1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D284C"/>
    <w:multiLevelType w:val="multilevel"/>
    <w:tmpl w:val="361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07C52"/>
    <w:multiLevelType w:val="multilevel"/>
    <w:tmpl w:val="2EA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8074FB"/>
    <w:multiLevelType w:val="multilevel"/>
    <w:tmpl w:val="1B1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3572C"/>
    <w:multiLevelType w:val="multilevel"/>
    <w:tmpl w:val="FEB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D84300"/>
    <w:multiLevelType w:val="multilevel"/>
    <w:tmpl w:val="16D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23DA4"/>
    <w:multiLevelType w:val="multilevel"/>
    <w:tmpl w:val="192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3113F"/>
    <w:multiLevelType w:val="multilevel"/>
    <w:tmpl w:val="7D2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F6CCA"/>
    <w:multiLevelType w:val="multilevel"/>
    <w:tmpl w:val="C6A8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475AC5"/>
    <w:multiLevelType w:val="multilevel"/>
    <w:tmpl w:val="04B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655129">
    <w:abstractNumId w:val="17"/>
  </w:num>
  <w:num w:numId="2" w16cid:durableId="1510094933">
    <w:abstractNumId w:val="26"/>
  </w:num>
  <w:num w:numId="3" w16cid:durableId="449975708">
    <w:abstractNumId w:val="33"/>
  </w:num>
  <w:num w:numId="4" w16cid:durableId="1422066974">
    <w:abstractNumId w:val="16"/>
  </w:num>
  <w:num w:numId="5" w16cid:durableId="2143041262">
    <w:abstractNumId w:val="43"/>
  </w:num>
  <w:num w:numId="6" w16cid:durableId="1460077281">
    <w:abstractNumId w:val="21"/>
  </w:num>
  <w:num w:numId="7" w16cid:durableId="1133870445">
    <w:abstractNumId w:val="25"/>
  </w:num>
  <w:num w:numId="8" w16cid:durableId="1664502214">
    <w:abstractNumId w:val="46"/>
  </w:num>
  <w:num w:numId="9" w16cid:durableId="540823087">
    <w:abstractNumId w:val="14"/>
  </w:num>
  <w:num w:numId="10" w16cid:durableId="1602756863">
    <w:abstractNumId w:val="44"/>
  </w:num>
  <w:num w:numId="11" w16cid:durableId="512840974">
    <w:abstractNumId w:val="10"/>
  </w:num>
  <w:num w:numId="12" w16cid:durableId="1391615629">
    <w:abstractNumId w:val="41"/>
  </w:num>
  <w:num w:numId="13" w16cid:durableId="809396409">
    <w:abstractNumId w:val="4"/>
  </w:num>
  <w:num w:numId="14" w16cid:durableId="1221361376">
    <w:abstractNumId w:val="29"/>
  </w:num>
  <w:num w:numId="15" w16cid:durableId="807825190">
    <w:abstractNumId w:val="20"/>
  </w:num>
  <w:num w:numId="16" w16cid:durableId="303773353">
    <w:abstractNumId w:val="11"/>
  </w:num>
  <w:num w:numId="17" w16cid:durableId="1498960157">
    <w:abstractNumId w:val="34"/>
  </w:num>
  <w:num w:numId="18" w16cid:durableId="1295019872">
    <w:abstractNumId w:val="3"/>
  </w:num>
  <w:num w:numId="19" w16cid:durableId="1027101635">
    <w:abstractNumId w:val="1"/>
  </w:num>
  <w:num w:numId="20" w16cid:durableId="192117194">
    <w:abstractNumId w:val="23"/>
  </w:num>
  <w:num w:numId="21" w16cid:durableId="527913211">
    <w:abstractNumId w:val="18"/>
  </w:num>
  <w:num w:numId="22" w16cid:durableId="1942951516">
    <w:abstractNumId w:val="0"/>
  </w:num>
  <w:num w:numId="23" w16cid:durableId="704216073">
    <w:abstractNumId w:val="45"/>
  </w:num>
  <w:num w:numId="24" w16cid:durableId="670109065">
    <w:abstractNumId w:val="32"/>
  </w:num>
  <w:num w:numId="25" w16cid:durableId="1793327397">
    <w:abstractNumId w:val="31"/>
  </w:num>
  <w:num w:numId="26" w16cid:durableId="1402752060">
    <w:abstractNumId w:val="2"/>
  </w:num>
  <w:num w:numId="27" w16cid:durableId="1747922991">
    <w:abstractNumId w:val="5"/>
  </w:num>
  <w:num w:numId="28" w16cid:durableId="1213538441">
    <w:abstractNumId w:val="35"/>
  </w:num>
  <w:num w:numId="29" w16cid:durableId="966815810">
    <w:abstractNumId w:val="15"/>
  </w:num>
  <w:num w:numId="30" w16cid:durableId="1083261032">
    <w:abstractNumId w:val="42"/>
  </w:num>
  <w:num w:numId="31" w16cid:durableId="890849399">
    <w:abstractNumId w:val="22"/>
  </w:num>
  <w:num w:numId="32" w16cid:durableId="971986132">
    <w:abstractNumId w:val="39"/>
  </w:num>
  <w:num w:numId="33" w16cid:durableId="86930502">
    <w:abstractNumId w:val="12"/>
  </w:num>
  <w:num w:numId="34" w16cid:durableId="985668724">
    <w:abstractNumId w:val="30"/>
  </w:num>
  <w:num w:numId="35" w16cid:durableId="1678118320">
    <w:abstractNumId w:val="6"/>
  </w:num>
  <w:num w:numId="36" w16cid:durableId="817186380">
    <w:abstractNumId w:val="19"/>
  </w:num>
  <w:num w:numId="37" w16cid:durableId="21369663">
    <w:abstractNumId w:val="8"/>
  </w:num>
  <w:num w:numId="38" w16cid:durableId="704797575">
    <w:abstractNumId w:val="38"/>
  </w:num>
  <w:num w:numId="39" w16cid:durableId="2068872419">
    <w:abstractNumId w:val="13"/>
  </w:num>
  <w:num w:numId="40" w16cid:durableId="1556970796">
    <w:abstractNumId w:val="40"/>
  </w:num>
  <w:num w:numId="41" w16cid:durableId="928925394">
    <w:abstractNumId w:val="7"/>
  </w:num>
  <w:num w:numId="42" w16cid:durableId="1637107657">
    <w:abstractNumId w:val="36"/>
  </w:num>
  <w:num w:numId="43" w16cid:durableId="1110511514">
    <w:abstractNumId w:val="24"/>
  </w:num>
  <w:num w:numId="44" w16cid:durableId="690645653">
    <w:abstractNumId w:val="37"/>
  </w:num>
  <w:num w:numId="45" w16cid:durableId="139689764">
    <w:abstractNumId w:val="28"/>
  </w:num>
  <w:num w:numId="46" w16cid:durableId="790588485">
    <w:abstractNumId w:val="9"/>
  </w:num>
  <w:num w:numId="47" w16cid:durableId="14041774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E9"/>
    <w:rsid w:val="000048D5"/>
    <w:rsid w:val="002D7188"/>
    <w:rsid w:val="003C080E"/>
    <w:rsid w:val="003E51E9"/>
    <w:rsid w:val="004F7915"/>
    <w:rsid w:val="005458F2"/>
    <w:rsid w:val="00584FA0"/>
    <w:rsid w:val="00597E90"/>
    <w:rsid w:val="005F694B"/>
    <w:rsid w:val="00674504"/>
    <w:rsid w:val="006B2209"/>
    <w:rsid w:val="00791814"/>
    <w:rsid w:val="008876CB"/>
    <w:rsid w:val="008D2D9F"/>
    <w:rsid w:val="00936259"/>
    <w:rsid w:val="009A10B8"/>
    <w:rsid w:val="00A307FE"/>
    <w:rsid w:val="00E1130E"/>
    <w:rsid w:val="00E5426C"/>
    <w:rsid w:val="00F2303C"/>
    <w:rsid w:val="00F8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D3E3"/>
  <w15:chartTrackingRefBased/>
  <w15:docId w15:val="{0A0C58EA-4801-40E1-9799-53E225E7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1E9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5458F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paragraph" w:styleId="NormalWeb">
    <w:name w:val="Normal (Web)"/>
    <w:basedOn w:val="Normal"/>
    <w:uiPriority w:val="99"/>
    <w:semiHidden/>
    <w:unhideWhenUsed/>
    <w:rsid w:val="006B2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4858">
      <w:marLeft w:val="0"/>
      <w:marRight w:val="0"/>
      <w:marTop w:val="0"/>
      <w:marBottom w:val="0"/>
      <w:divBdr>
        <w:top w:val="single" w:sz="8" w:space="6" w:color="0F766E"/>
        <w:left w:val="single" w:sz="24" w:space="6" w:color="0F766E"/>
        <w:bottom w:val="single" w:sz="8" w:space="6" w:color="0F766E"/>
        <w:right w:val="single" w:sz="8" w:space="6" w:color="0F766E"/>
      </w:divBdr>
    </w:div>
    <w:div w:id="64450384">
      <w:marLeft w:val="0"/>
      <w:marRight w:val="0"/>
      <w:marTop w:val="0"/>
      <w:marBottom w:val="0"/>
      <w:divBdr>
        <w:top w:val="single" w:sz="8" w:space="6" w:color="D97706"/>
        <w:left w:val="single" w:sz="24" w:space="6" w:color="D97706"/>
        <w:bottom w:val="single" w:sz="8" w:space="6" w:color="D97706"/>
        <w:right w:val="single" w:sz="8" w:space="6" w:color="D97706"/>
      </w:divBdr>
    </w:div>
    <w:div w:id="161236918">
      <w:marLeft w:val="0"/>
      <w:marRight w:val="0"/>
      <w:marTop w:val="0"/>
      <w:marBottom w:val="0"/>
      <w:divBdr>
        <w:top w:val="single" w:sz="8" w:space="6" w:color="CBD5E1"/>
        <w:left w:val="single" w:sz="24" w:space="6" w:color="CBD5E1"/>
        <w:bottom w:val="single" w:sz="8" w:space="6" w:color="CBD5E1"/>
        <w:right w:val="single" w:sz="8" w:space="6" w:color="CBD5E1"/>
      </w:divBdr>
      <w:divsChild>
        <w:div w:id="1950235195">
          <w:marLeft w:val="0"/>
          <w:marRight w:val="0"/>
          <w:marTop w:val="0"/>
          <w:marBottom w:val="0"/>
          <w:divBdr>
            <w:top w:val="single" w:sz="8" w:space="6" w:color="CBD5E1"/>
            <w:left w:val="single" w:sz="24" w:space="6" w:color="1E3A5F"/>
            <w:bottom w:val="single" w:sz="8" w:space="6" w:color="CBD5E1"/>
            <w:right w:val="single" w:sz="8" w:space="6" w:color="CBD5E1"/>
          </w:divBdr>
          <w:divsChild>
            <w:div w:id="1288663607">
              <w:marLeft w:val="0"/>
              <w:marRight w:val="0"/>
              <w:marTop w:val="0"/>
              <w:marBottom w:val="0"/>
              <w:divBdr>
                <w:top w:val="single" w:sz="8" w:space="6" w:color="CBD5E1"/>
                <w:left w:val="single" w:sz="24" w:space="6" w:color="1E3A5F"/>
                <w:bottom w:val="single" w:sz="8" w:space="6" w:color="CBD5E1"/>
                <w:right w:val="single" w:sz="8" w:space="6" w:color="CBD5E1"/>
              </w:divBdr>
            </w:div>
            <w:div w:id="1122529647">
              <w:marLeft w:val="0"/>
              <w:marRight w:val="0"/>
              <w:marTop w:val="0"/>
              <w:marBottom w:val="0"/>
              <w:divBdr>
                <w:top w:val="single" w:sz="8" w:space="6" w:color="CBD5E1"/>
                <w:left w:val="single" w:sz="24" w:space="6" w:color="CBD5E1"/>
                <w:bottom w:val="single" w:sz="8" w:space="6" w:color="CBD5E1"/>
                <w:right w:val="single" w:sz="8" w:space="6" w:color="CBD5E1"/>
              </w:divBdr>
              <w:divsChild>
                <w:div w:id="443110143">
                  <w:marLeft w:val="0"/>
                  <w:marRight w:val="0"/>
                  <w:marTop w:val="0"/>
                  <w:marBottom w:val="0"/>
                  <w:divBdr>
                    <w:top w:val="single" w:sz="8" w:space="6" w:color="CBD5E1"/>
                    <w:left w:val="single" w:sz="24" w:space="6" w:color="CBD5E1"/>
                    <w:bottom w:val="single" w:sz="8" w:space="6" w:color="CBD5E1"/>
                    <w:right w:val="single" w:sz="8" w:space="6" w:color="CBD5E1"/>
                  </w:divBdr>
                </w:div>
                <w:div w:id="1457019301">
                  <w:marLeft w:val="0"/>
                  <w:marRight w:val="0"/>
                  <w:marTop w:val="0"/>
                  <w:marBottom w:val="0"/>
                  <w:divBdr>
                    <w:top w:val="single" w:sz="8" w:space="6" w:color="CBD5E1"/>
                    <w:left w:val="single" w:sz="24" w:space="6" w:color="1E3A5F"/>
                    <w:bottom w:val="single" w:sz="8" w:space="6" w:color="CBD5E1"/>
                    <w:right w:val="single" w:sz="8" w:space="6" w:color="CBD5E1"/>
                  </w:divBdr>
                </w:div>
              </w:divsChild>
            </w:div>
          </w:divsChild>
        </w:div>
      </w:divsChild>
    </w:div>
    <w:div w:id="227959208">
      <w:marLeft w:val="0"/>
      <w:marRight w:val="0"/>
      <w:marTop w:val="0"/>
      <w:marBottom w:val="0"/>
      <w:divBdr>
        <w:top w:val="single" w:sz="8" w:space="6" w:color="CBD5E1"/>
        <w:left w:val="single" w:sz="24" w:space="6" w:color="CBD5E1"/>
        <w:bottom w:val="single" w:sz="8" w:space="6" w:color="CBD5E1"/>
        <w:right w:val="single" w:sz="8" w:space="6" w:color="CBD5E1"/>
      </w:divBdr>
    </w:div>
    <w:div w:id="395133481">
      <w:marLeft w:val="0"/>
      <w:marRight w:val="0"/>
      <w:marTop w:val="0"/>
      <w:marBottom w:val="0"/>
      <w:divBdr>
        <w:top w:val="single" w:sz="8" w:space="6" w:color="CBD5E1"/>
        <w:left w:val="single" w:sz="24" w:space="6" w:color="1E3A5F"/>
        <w:bottom w:val="single" w:sz="8" w:space="6" w:color="CBD5E1"/>
        <w:right w:val="single" w:sz="8" w:space="6" w:color="CBD5E1"/>
      </w:divBdr>
    </w:div>
    <w:div w:id="903488116">
      <w:marLeft w:val="0"/>
      <w:marRight w:val="0"/>
      <w:marTop w:val="0"/>
      <w:marBottom w:val="0"/>
      <w:divBdr>
        <w:top w:val="single" w:sz="8" w:space="6" w:color="CBD5E1"/>
        <w:left w:val="single" w:sz="24" w:space="6" w:color="CBD5E1"/>
        <w:bottom w:val="single" w:sz="8" w:space="6" w:color="CBD5E1"/>
        <w:right w:val="single" w:sz="8" w:space="6" w:color="CBD5E1"/>
      </w:divBdr>
    </w:div>
    <w:div w:id="983658912">
      <w:marLeft w:val="0"/>
      <w:marRight w:val="0"/>
      <w:marTop w:val="0"/>
      <w:marBottom w:val="0"/>
      <w:divBdr>
        <w:top w:val="single" w:sz="8" w:space="6" w:color="CBD5E1"/>
        <w:left w:val="single" w:sz="24" w:space="6" w:color="1E3A5F"/>
        <w:bottom w:val="single" w:sz="8" w:space="6" w:color="CBD5E1"/>
        <w:right w:val="single" w:sz="8" w:space="6" w:color="CBD5E1"/>
      </w:divBdr>
    </w:div>
    <w:div w:id="994379846">
      <w:marLeft w:val="0"/>
      <w:marRight w:val="0"/>
      <w:marTop w:val="0"/>
      <w:marBottom w:val="0"/>
      <w:divBdr>
        <w:top w:val="single" w:sz="8" w:space="6" w:color="D97706"/>
        <w:left w:val="single" w:sz="24" w:space="6" w:color="D97706"/>
        <w:bottom w:val="single" w:sz="8" w:space="6" w:color="D97706"/>
        <w:right w:val="single" w:sz="8" w:space="6" w:color="D97706"/>
      </w:divBdr>
    </w:div>
    <w:div w:id="1041856122">
      <w:marLeft w:val="0"/>
      <w:marRight w:val="0"/>
      <w:marTop w:val="0"/>
      <w:marBottom w:val="0"/>
      <w:divBdr>
        <w:top w:val="single" w:sz="8" w:space="6" w:color="CBD5E1"/>
        <w:left w:val="single" w:sz="24" w:space="6" w:color="1E3A5F"/>
        <w:bottom w:val="single" w:sz="8" w:space="6" w:color="CBD5E1"/>
        <w:right w:val="single" w:sz="8" w:space="6" w:color="CBD5E1"/>
      </w:divBdr>
    </w:div>
    <w:div w:id="1092431170">
      <w:marLeft w:val="0"/>
      <w:marRight w:val="0"/>
      <w:marTop w:val="0"/>
      <w:marBottom w:val="0"/>
      <w:divBdr>
        <w:top w:val="single" w:sz="8" w:space="6" w:color="CBD5E1"/>
        <w:left w:val="single" w:sz="24" w:space="6" w:color="CBD5E1"/>
        <w:bottom w:val="single" w:sz="8" w:space="6" w:color="CBD5E1"/>
        <w:right w:val="single" w:sz="8" w:space="6" w:color="CBD5E1"/>
      </w:divBdr>
    </w:div>
    <w:div w:id="1244795778">
      <w:marLeft w:val="0"/>
      <w:marRight w:val="0"/>
      <w:marTop w:val="0"/>
      <w:marBottom w:val="0"/>
      <w:divBdr>
        <w:top w:val="single" w:sz="8" w:space="6" w:color="D97706"/>
        <w:left w:val="single" w:sz="24" w:space="6" w:color="D97706"/>
        <w:bottom w:val="single" w:sz="8" w:space="6" w:color="D97706"/>
        <w:right w:val="single" w:sz="8" w:space="6" w:color="D97706"/>
      </w:divBdr>
    </w:div>
    <w:div w:id="1430390355">
      <w:marLeft w:val="0"/>
      <w:marRight w:val="0"/>
      <w:marTop w:val="0"/>
      <w:marBottom w:val="0"/>
      <w:divBdr>
        <w:top w:val="single" w:sz="8" w:space="5" w:color="D97706"/>
        <w:left w:val="single" w:sz="24" w:space="5" w:color="D97706"/>
        <w:bottom w:val="single" w:sz="8" w:space="5" w:color="D97706"/>
        <w:right w:val="single" w:sz="8" w:space="5" w:color="D97706"/>
      </w:divBdr>
    </w:div>
    <w:div w:id="1593051729">
      <w:marLeft w:val="0"/>
      <w:marRight w:val="0"/>
      <w:marTop w:val="0"/>
      <w:marBottom w:val="0"/>
      <w:divBdr>
        <w:top w:val="single" w:sz="8" w:space="6" w:color="CBD5E1"/>
        <w:left w:val="single" w:sz="24" w:space="6" w:color="1E3A5F"/>
        <w:bottom w:val="single" w:sz="8" w:space="6" w:color="CBD5E1"/>
        <w:right w:val="single" w:sz="8" w:space="6" w:color="CBD5E1"/>
      </w:divBdr>
    </w:div>
    <w:div w:id="1708020904">
      <w:marLeft w:val="0"/>
      <w:marRight w:val="0"/>
      <w:marTop w:val="0"/>
      <w:marBottom w:val="0"/>
      <w:divBdr>
        <w:top w:val="single" w:sz="8" w:space="6" w:color="CBD5E1"/>
        <w:left w:val="single" w:sz="24" w:space="6" w:color="1E3A5F"/>
        <w:bottom w:val="single" w:sz="8" w:space="6" w:color="CBD5E1"/>
        <w:right w:val="single" w:sz="8" w:space="6" w:color="CBD5E1"/>
      </w:divBdr>
    </w:div>
    <w:div w:id="1731689955">
      <w:marLeft w:val="0"/>
      <w:marRight w:val="0"/>
      <w:marTop w:val="0"/>
      <w:marBottom w:val="0"/>
      <w:divBdr>
        <w:top w:val="single" w:sz="8" w:space="6" w:color="CBD5E1"/>
        <w:left w:val="single" w:sz="24" w:space="6" w:color="CBD5E1"/>
        <w:bottom w:val="single" w:sz="8" w:space="6" w:color="CBD5E1"/>
        <w:right w:val="single" w:sz="8" w:space="6" w:color="CBD5E1"/>
      </w:divBdr>
    </w:div>
    <w:div w:id="2022588872">
      <w:marLeft w:val="0"/>
      <w:marRight w:val="0"/>
      <w:marTop w:val="0"/>
      <w:marBottom w:val="0"/>
      <w:divBdr>
        <w:top w:val="single" w:sz="8" w:space="6" w:color="CBD5E1"/>
        <w:left w:val="single" w:sz="24" w:space="6" w:color="CBD5E1"/>
        <w:bottom w:val="single" w:sz="8" w:space="6" w:color="CBD5E1"/>
        <w:right w:val="single" w:sz="8" w:space="6" w:color="CBD5E1"/>
      </w:divBdr>
    </w:div>
    <w:div w:id="2083943910">
      <w:marLeft w:val="0"/>
      <w:marRight w:val="0"/>
      <w:marTop w:val="0"/>
      <w:marBottom w:val="0"/>
      <w:divBdr>
        <w:top w:val="single" w:sz="8" w:space="6" w:color="CBD5E1"/>
        <w:left w:val="single" w:sz="24" w:space="6" w:color="1E3A5F"/>
        <w:bottom w:val="single" w:sz="8" w:space="6" w:color="CBD5E1"/>
        <w:right w:val="single" w:sz="8" w:space="6" w:color="CBD5E1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7</Pages>
  <Words>822</Words>
  <Characters>5141</Characters>
  <Application>Microsoft Office Word</Application>
  <DocSecurity>0</DocSecurity>
  <Lines>302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almuhairi</dc:creator>
  <cp:keywords/>
  <dc:description/>
  <cp:lastModifiedBy>rashid almuhairi</cp:lastModifiedBy>
  <cp:revision>25</cp:revision>
  <dcterms:created xsi:type="dcterms:W3CDTF">2026-05-07T13:23:00Z</dcterms:created>
  <dcterms:modified xsi:type="dcterms:W3CDTF">2026-05-09T15:21:00Z</dcterms:modified>
</cp:coreProperties>
</file>