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Arial" w:cs="Arial" w:eastAsia="Arial" w:hAnsi="Arial"/>
          <w:b/>
          <w:bCs/>
          <w:sz w:val="28"/>
          <w:szCs w:val="28"/>
        </w:rPr>
        <w:t xml:space="preserve">Project Design Phase-II</w:t>
      </w:r>
    </w:p>
    <w:p>
      <w:pPr>
        <w:spacing w:after="200" w:before="0" w:line="276"/>
        <w:jc w:val="center"/>
      </w:pPr>
      <w:r>
        <w:rPr>
          <w:rFonts w:ascii="Arial" w:cs="Arial" w:eastAsia="Arial" w:hAnsi="Arial"/>
          <w:b/>
          <w:bCs/>
          <w:sz w:val="28"/>
          <w:szCs w:val="28"/>
        </w:rPr>
        <w:t xml:space="preserve">Data Flow Diagram &amp; User Stories</w:t>
      </w: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4508"/>
        <w:gridCol w:w="4843"/>
      </w:tblGrid>
      <w:tr>
        <w:tc>
          <w:tcPr>
            <w:tcW w:type="dxa" w:w="4508"/>
            <w:tcBorders>
              <w:top w:val="single" w:color="000000" w:sz="4"/>
              <w:left w:val="single" w:color="000000" w:sz="4"/>
              <w:bottom w:val="single" w:color="000000" w:sz="4"/>
              <w:right w:val="single" w:color="000000" w:sz="4"/>
            </w:tcBorders>
            <w:tcMar>
              <w:top w:type="dxa" w:w="20"/>
              <w:left w:type="dxa" w:w="100"/>
              <w:bottom w:type="dxa" w:w="20"/>
              <w:right w:type="dxa" w:w="100"/>
            </w:tcMar>
          </w:tcPr>
          <w:p>
            <w:r>
              <w:rPr>
                <w:rFonts w:ascii="Arial" w:cs="Arial" w:eastAsia="Arial" w:hAnsi="Arial"/>
                <w:sz w:val="22"/>
                <w:szCs w:val="22"/>
              </w:rPr>
              <w:t xml:space="preserve">Date</w:t>
            </w:r>
          </w:p>
        </w:tc>
        <w:tc>
          <w:tcPr>
            <w:tcW w:type="dxa" w:w="4843"/>
            <w:tcBorders>
              <w:top w:val="single" w:color="000000" w:sz="4"/>
              <w:left w:val="single" w:color="000000" w:sz="4"/>
              <w:bottom w:val="single" w:color="000000" w:sz="4"/>
              <w:right w:val="single" w:color="000000" w:sz="4"/>
            </w:tcBorders>
            <w:tcMar>
              <w:top w:type="dxa" w:w="20"/>
              <w:left w:type="dxa" w:w="100"/>
              <w:bottom w:type="dxa" w:w="20"/>
              <w:right w:type="dxa" w:w="100"/>
            </w:tcMar>
          </w:tcPr>
          <w:p>
            <w:r>
              <w:rPr>
                <w:rFonts w:ascii="Arial" w:cs="Arial" w:eastAsia="Arial" w:hAnsi="Arial"/>
                <w:sz w:val="22"/>
                <w:szCs w:val="22"/>
              </w:rPr>
              <w:t xml:space="preserve">30 September 2026</w:t>
            </w:r>
          </w:p>
        </w:tc>
      </w:tr>
      <w:tr>
        <w:tc>
          <w:tcPr>
            <w:tcW w:type="dxa" w:w="4508"/>
            <w:tcBorders>
              <w:top w:val="single" w:color="000000" w:sz="4"/>
              <w:left w:val="single" w:color="000000" w:sz="4"/>
              <w:bottom w:val="single" w:color="000000" w:sz="4"/>
              <w:right w:val="single" w:color="000000" w:sz="4"/>
            </w:tcBorders>
            <w:tcMar>
              <w:top w:type="dxa" w:w="20"/>
              <w:left w:type="dxa" w:w="100"/>
              <w:bottom w:type="dxa" w:w="20"/>
              <w:right w:type="dxa" w:w="100"/>
            </w:tcMar>
          </w:tcPr>
          <w:p>
            <w:r>
              <w:rPr>
                <w:rFonts w:ascii="Arial" w:cs="Arial" w:eastAsia="Arial" w:hAnsi="Arial"/>
                <w:sz w:val="22"/>
                <w:szCs w:val="22"/>
              </w:rPr>
              <w:t xml:space="preserve">Team ID</w:t>
            </w:r>
          </w:p>
        </w:tc>
        <w:tc>
          <w:tcPr>
            <w:tcW w:type="dxa" w:w="4843"/>
            <w:tcBorders>
              <w:top w:val="single" w:color="000000" w:sz="4"/>
              <w:left w:val="single" w:color="000000" w:sz="4"/>
              <w:bottom w:val="single" w:color="000000" w:sz="4"/>
              <w:right w:val="single" w:color="000000" w:sz="4"/>
            </w:tcBorders>
            <w:tcMar>
              <w:top w:type="dxa" w:w="20"/>
              <w:left w:type="dxa" w:w="100"/>
              <w:bottom w:type="dxa" w:w="20"/>
              <w:right w:type="dxa" w:w="100"/>
            </w:tcMar>
          </w:tcPr>
          <w:p>
            <w:r>
              <w:rPr>
                <w:rFonts w:ascii="Arial" w:cs="Arial" w:eastAsia="Arial" w:hAnsi="Arial"/>
                <w:sz w:val="22"/>
                <w:szCs w:val="22"/>
              </w:rPr>
              <w:t xml:space="preserve">SWTID-2026-5850</w:t>
            </w:r>
          </w:p>
        </w:tc>
      </w:tr>
      <w:tr>
        <w:tc>
          <w:tcPr>
            <w:tcW w:type="dxa" w:w="4508"/>
            <w:tcBorders>
              <w:top w:val="single" w:color="000000" w:sz="4"/>
              <w:left w:val="single" w:color="000000" w:sz="4"/>
              <w:bottom w:val="single" w:color="000000" w:sz="4"/>
              <w:right w:val="single" w:color="000000" w:sz="4"/>
            </w:tcBorders>
            <w:tcMar>
              <w:top w:type="dxa" w:w="20"/>
              <w:left w:type="dxa" w:w="100"/>
              <w:bottom w:type="dxa" w:w="20"/>
              <w:right w:type="dxa" w:w="100"/>
            </w:tcMar>
          </w:tcPr>
          <w:p>
            <w:r>
              <w:rPr>
                <w:rFonts w:ascii="Arial" w:cs="Arial" w:eastAsia="Arial" w:hAnsi="Arial"/>
                <w:sz w:val="22"/>
                <w:szCs w:val="22"/>
              </w:rPr>
              <w:t xml:space="preserve">Project Name</w:t>
            </w:r>
          </w:p>
        </w:tc>
        <w:tc>
          <w:tcPr>
            <w:tcW w:type="dxa" w:w="4843"/>
            <w:tcBorders>
              <w:top w:val="single" w:color="000000" w:sz="4"/>
              <w:left w:val="single" w:color="000000" w:sz="4"/>
              <w:bottom w:val="single" w:color="000000" w:sz="4"/>
              <w:right w:val="single" w:color="000000" w:sz="4"/>
            </w:tcBorders>
            <w:tcMar>
              <w:top w:type="dxa" w:w="20"/>
              <w:left w:type="dxa" w:w="100"/>
              <w:bottom w:type="dxa" w:w="20"/>
              <w:right w:type="dxa" w:w="100"/>
            </w:tcMar>
          </w:tcPr>
          <w:p>
            <w:r>
              <w:rPr>
                <w:rFonts w:ascii="Arial" w:cs="Arial" w:eastAsia="Arial" w:hAnsi="Arial"/>
                <w:sz w:val="22"/>
                <w:szCs w:val="22"/>
              </w:rPr>
              <w:t xml:space="preserve">Import Data using Transform Maps (Spreadsheet)</w:t>
            </w:r>
          </w:p>
        </w:tc>
      </w:tr>
      <w:tr>
        <w:tc>
          <w:tcPr>
            <w:tcW w:type="dxa" w:w="4508"/>
            <w:tcBorders>
              <w:top w:val="single" w:color="000000" w:sz="4"/>
              <w:left w:val="single" w:color="000000" w:sz="4"/>
              <w:bottom w:val="single" w:color="000000" w:sz="4"/>
              <w:right w:val="single" w:color="000000" w:sz="4"/>
            </w:tcBorders>
            <w:tcMar>
              <w:top w:type="dxa" w:w="20"/>
              <w:left w:type="dxa" w:w="100"/>
              <w:bottom w:type="dxa" w:w="20"/>
              <w:right w:type="dxa" w:w="100"/>
            </w:tcMar>
          </w:tcPr>
          <w:p>
            <w:r>
              <w:rPr>
                <w:rFonts w:ascii="Arial" w:cs="Arial" w:eastAsia="Arial" w:hAnsi="Arial"/>
                <w:sz w:val="22"/>
                <w:szCs w:val="22"/>
              </w:rPr>
              <w:t xml:space="preserve">Maximum Marks</w:t>
            </w:r>
          </w:p>
        </w:tc>
        <w:tc>
          <w:tcPr>
            <w:tcW w:type="dxa" w:w="4843"/>
            <w:tcBorders>
              <w:top w:val="single" w:color="000000" w:sz="4"/>
              <w:left w:val="single" w:color="000000" w:sz="4"/>
              <w:bottom w:val="single" w:color="000000" w:sz="4"/>
              <w:right w:val="single" w:color="000000" w:sz="4"/>
            </w:tcBorders>
            <w:tcMar>
              <w:top w:type="dxa" w:w="20"/>
              <w:left w:type="dxa" w:w="100"/>
              <w:bottom w:type="dxa" w:w="20"/>
              <w:right w:type="dxa" w:w="100"/>
            </w:tcMar>
          </w:tcPr>
          <w:p>
            <w:r>
              <w:rPr>
                <w:rFonts w:ascii="Arial" w:cs="Arial" w:eastAsia="Arial" w:hAnsi="Arial"/>
                <w:sz w:val="22"/>
                <w:szCs w:val="22"/>
              </w:rPr>
              <w:t xml:space="preserve">4 Marks</w:t>
            </w:r>
          </w:p>
        </w:tc>
      </w:tr>
    </w:tbl>
    <w:p>
      <w:pPr>
        <w:keepNext/>
        <w:spacing w:after="120" w:before="300" w:line="276"/>
      </w:pPr>
      <w:r>
        <w:rPr>
          <w:rFonts w:ascii="Arial" w:cs="Arial" w:eastAsia="Arial" w:hAnsi="Arial"/>
          <w:b/>
          <w:bCs/>
          <w:sz w:val="24"/>
          <w:szCs w:val="24"/>
        </w:rPr>
        <w:t xml:space="preserve">Data Flow Diagrams:</w:t>
      </w:r>
    </w:p>
    <w:p>
      <w:pPr>
        <w:spacing w:after="120" w:before="0" w:line="276"/>
      </w:pPr>
      <w:r>
        <w:rPr>
          <w:rFonts w:ascii="Arial" w:cs="Arial" w:eastAsia="Arial" w:hAnsi="Arial"/>
          <w:sz w:val="22"/>
          <w:szCs w:val="22"/>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keepNext/>
        <w:spacing w:after="120" w:before="200" w:line="276"/>
      </w:pPr>
      <w:r>
        <w:rPr>
          <w:rFonts w:ascii="Arial" w:cs="Arial" w:eastAsia="Arial" w:hAnsi="Arial"/>
          <w:b/>
          <w:bCs/>
          <w:sz w:val="24"/>
          <w:szCs w:val="24"/>
        </w:rPr>
        <w:t xml:space="preserve">Processes and Data Stores in this Project:</w:t>
      </w:r>
    </w:p>
    <w:tbl>
      <w:tblPr>
        <w:tblW w:type="dxa" w:w="14547"/>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9647"/>
      </w:tblGrid>
      <w:tr>
        <w:trPr>
          <w:tblHeader/>
        </w:trPr>
        <w:tc>
          <w:tcPr>
            <w:tcW w:type="dxa" w:w="13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30" w:line="250"/>
            </w:pPr>
            <w:r>
              <w:rPr>
                <w:rFonts w:ascii="Arial" w:cs="Arial" w:eastAsia="Arial" w:hAnsi="Arial"/>
                <w:b/>
                <w:bCs/>
                <w:sz w:val="20"/>
                <w:szCs w:val="20"/>
              </w:rPr>
              <w:t xml:space="preserve">Ref.</w:t>
            </w:r>
          </w:p>
        </w:tc>
        <w:tc>
          <w:tcPr>
            <w:tcW w:type="dxa" w:w="36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30" w:line="250"/>
            </w:pPr>
            <w:r>
              <w:rPr>
                <w:rFonts w:ascii="Arial" w:cs="Arial" w:eastAsia="Arial" w:hAnsi="Arial"/>
                <w:b/>
                <w:bCs/>
                <w:sz w:val="20"/>
                <w:szCs w:val="20"/>
              </w:rPr>
              <w:t xml:space="preserve">Name</w:t>
            </w:r>
          </w:p>
        </w:tc>
        <w:tc>
          <w:tcPr>
            <w:tcW w:type="dxa" w:w="964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30" w:line="250"/>
            </w:pPr>
            <w:r>
              <w:rPr>
                <w:rFonts w:ascii="Arial" w:cs="Arial" w:eastAsia="Arial" w:hAnsi="Arial"/>
                <w:b/>
                <w:bCs/>
                <w:sz w:val="20"/>
                <w:szCs w:val="20"/>
              </w:rPr>
              <w:t xml:space="preserve">Description</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bCs/>
                <w:sz w:val="20"/>
                <w:szCs w:val="20"/>
              </w:rPr>
              <w:t xml:space="preserve">1.0</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20"/>
                <w:szCs w:val="20"/>
              </w:rPr>
              <w:t xml:space="preserve">Load Data (Import Set)</w:t>
            </w:r>
          </w:p>
        </w:tc>
        <w:tc>
          <w:tcPr>
            <w:tcW w:type="dxa" w:w="964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20"/>
                <w:szCs w:val="20"/>
              </w:rPr>
              <w:t xml:space="preserve">The Excel file (Sample Spreadsheet.xlsx) is uploaded through System Import Sets &gt; Load Data and its rows are stored in the staging table.</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bCs/>
                <w:sz w:val="20"/>
                <w:szCs w:val="20"/>
              </w:rPr>
              <w:t xml:space="preserve">2.0</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20"/>
                <w:szCs w:val="20"/>
              </w:rPr>
              <w:t xml:space="preserve">Transform Map (field mapping)</w:t>
            </w:r>
          </w:p>
        </w:tc>
        <w:tc>
          <w:tcPr>
            <w:tcW w:type="dxa" w:w="964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20"/>
                <w:szCs w:val="20"/>
              </w:rPr>
              <w:t xml:space="preserve">The Transform Map “Sample Spreadsheet Import” maps the source fields to the target fields using Auto Map Matching Fields / Mapping Assist.</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bCs/>
                <w:sz w:val="20"/>
                <w:szCs w:val="20"/>
              </w:rPr>
              <w:t xml:space="preserve">3.0</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20"/>
                <w:szCs w:val="20"/>
              </w:rPr>
              <w:t xml:space="preserve">Coalesce Check (Employee ID)</w:t>
            </w:r>
          </w:p>
        </w:tc>
        <w:tc>
          <w:tcPr>
            <w:tcW w:type="dxa" w:w="964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20"/>
                <w:szCs w:val="20"/>
              </w:rPr>
              <w:t xml:space="preserve">Each incoming Employee ID is compared with existing records: a new ID is inserted, a matching ID is updated, and an unchanged record is ignored.</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bCs/>
                <w:sz w:val="20"/>
                <w:szCs w:val="20"/>
              </w:rPr>
              <w:t xml:space="preserve">4.0</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20"/>
                <w:szCs w:val="20"/>
              </w:rPr>
              <w:t xml:space="preserve">Verify Results (Transform History)</w:t>
            </w:r>
          </w:p>
        </w:tc>
        <w:tc>
          <w:tcPr>
            <w:tcW w:type="dxa" w:w="964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20"/>
                <w:szCs w:val="20"/>
              </w:rPr>
              <w:t xml:space="preserve">Transform History and the Import Log show the total, inserts, updates, ignored, skipped and error counts for every load.</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bCs/>
                <w:sz w:val="20"/>
                <w:szCs w:val="20"/>
              </w:rPr>
              <w:t xml:space="preserve">5.0</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20"/>
                <w:szCs w:val="20"/>
              </w:rPr>
              <w:t xml:space="preserve">Reports &amp; Dashboard</w:t>
            </w:r>
          </w:p>
        </w:tc>
        <w:tc>
          <w:tcPr>
            <w:tcW w:type="dxa" w:w="964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20"/>
                <w:szCs w:val="20"/>
              </w:rPr>
              <w:t xml:space="preserve">Reports (pie, bar, list) are built on the target table and combined on the Employee Analytics Dashboard for HR.</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bCs/>
                <w:sz w:val="20"/>
                <w:szCs w:val="20"/>
              </w:rPr>
              <w:t xml:space="preserve">D1</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20"/>
                <w:szCs w:val="20"/>
              </w:rPr>
              <w:t xml:space="preserve">Employee Import (u_employee_import)</w:t>
            </w:r>
          </w:p>
        </w:tc>
        <w:tc>
          <w:tcPr>
            <w:tcW w:type="dxa" w:w="964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20"/>
                <w:szCs w:val="20"/>
              </w:rPr>
              <w:t xml:space="preserve">Import Set (staging) table that holds the raw spreadsheet rows before transformation.</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bCs/>
                <w:sz w:val="20"/>
                <w:szCs w:val="20"/>
              </w:rPr>
              <w:t xml:space="preserve">D2</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20"/>
                <w:szCs w:val="20"/>
              </w:rPr>
              <w:t xml:space="preserve">Employee Test (u_employee_test)</w:t>
            </w:r>
          </w:p>
        </w:tc>
        <w:tc>
          <w:tcPr>
            <w:tcW w:type="dxa" w:w="964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20"/>
                <w:szCs w:val="20"/>
              </w:rPr>
              <w:t xml:space="preserve">Custom target table holding the final employee records: Employee ID, Employee Name, Email, Department, Location.</w:t>
            </w:r>
          </w:p>
        </w:tc>
      </w:tr>
    </w:tbl>
    <w:p>
      <w:pPr>
        <w:keepNext/>
        <w:pageBreakBefore/>
        <w:spacing w:after="120" w:before="0" w:line="276"/>
      </w:pPr>
      <w:r>
        <w:rPr>
          <w:rFonts w:ascii="Arial" w:cs="Arial" w:eastAsia="Arial" w:hAnsi="Arial"/>
          <w:b/>
          <w:bCs/>
          <w:sz w:val="24"/>
          <w:szCs w:val="24"/>
        </w:rPr>
        <w:t xml:space="preserve">Example: Data Flow Diagram (Level 1)</w:t>
      </w:r>
    </w:p>
    <w:p>
      <w:pPr>
        <w:spacing w:after="120"/>
        <w:jc w:val="center"/>
      </w:pPr>
      <w:r>
        <w:drawing>
          <wp:inline distT="0" distB="0" distL="0" distR="0">
            <wp:extent cx="7620000" cy="4448175"/>
            <wp:effectExtent t="0" r="0" b="0" l="0"/>
            <wp:docPr id="1" name="Data flow diagram level 1" descr="Data flow diagram level 1" title="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0" cy="4448175"/>
                    </a:xfrm>
                    <a:prstGeom prst="rect">
                      <a:avLst/>
                    </a:prstGeom>
                  </pic:spPr>
                </pic:pic>
              </a:graphicData>
            </a:graphic>
          </wp:inline>
        </w:drawing>
      </w:r>
    </w:p>
    <w:p>
      <w:pPr>
        <w:keepNext/>
        <w:pageBreakBefore/>
        <w:spacing w:after="120" w:before="0" w:line="276"/>
      </w:pPr>
      <w:r>
        <w:rPr>
          <w:rFonts w:ascii="Arial" w:cs="Arial" w:eastAsia="Arial" w:hAnsi="Arial"/>
          <w:b/>
          <w:bCs/>
          <w:sz w:val="24"/>
          <w:szCs w:val="24"/>
        </w:rPr>
        <w:t xml:space="preserve">User Stories</w:t>
      </w:r>
    </w:p>
    <w:p>
      <w:pPr>
        <w:spacing w:after="120" w:before="0" w:line="276"/>
      </w:pPr>
      <w:r>
        <w:rPr>
          <w:rFonts w:ascii="Arial" w:cs="Arial" w:eastAsia="Arial" w:hAnsi="Arial"/>
          <w:sz w:val="22"/>
          <w:szCs w:val="22"/>
        </w:rPr>
        <w:t xml:space="preserve">Use the below template to list all the user stories for the product.</w:t>
      </w:r>
    </w:p>
    <w:tbl>
      <w:tblPr>
        <w:tblW w:type="dxa" w:w="14547"/>
        <w:tblBorders>
          <w:top w:val="single" w:color="auto" w:sz="4"/>
          <w:left w:val="single" w:color="auto" w:sz="4"/>
          <w:bottom w:val="single" w:color="auto" w:sz="4"/>
          <w:right w:val="single" w:color="auto" w:sz="4"/>
          <w:insideH w:val="single" w:color="auto" w:sz="4"/>
          <w:insideV w:val="single" w:color="auto" w:sz="4"/>
        </w:tblBorders>
      </w:tblPr>
      <w:tblGrid>
        <w:gridCol w:w="1667"/>
        <w:gridCol w:w="1850"/>
        <w:gridCol w:w="1309"/>
        <w:gridCol w:w="4328"/>
        <w:gridCol w:w="2596"/>
        <w:gridCol w:w="1374"/>
        <w:gridCol w:w="1423"/>
      </w:tblGrid>
      <w:tr>
        <w:trPr>
          <w:tblHeader/>
        </w:trPr>
        <w:tc>
          <w:tcPr>
            <w:tcW w:type="dxa" w:w="166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30" w:line="250"/>
            </w:pPr>
            <w:r>
              <w:rPr>
                <w:rFonts w:ascii="Arial" w:cs="Arial" w:eastAsia="Arial" w:hAnsi="Arial"/>
                <w:b/>
                <w:bCs/>
                <w:sz w:val="19"/>
                <w:szCs w:val="19"/>
              </w:rPr>
              <w:t xml:space="preserve">User Type</w:t>
            </w:r>
          </w:p>
        </w:tc>
        <w:tc>
          <w:tcPr>
            <w:tcW w:type="dxa" w:w="18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30" w:line="250"/>
            </w:pPr>
            <w:r>
              <w:rPr>
                <w:rFonts w:ascii="Arial" w:cs="Arial" w:eastAsia="Arial" w:hAnsi="Arial"/>
                <w:b/>
                <w:bCs/>
                <w:sz w:val="19"/>
                <w:szCs w:val="19"/>
              </w:rPr>
              <w:t xml:space="preserve">Functional Requirement (Epic)</w:t>
            </w:r>
          </w:p>
        </w:tc>
        <w:tc>
          <w:tcPr>
            <w:tcW w:type="dxa" w:w="130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30" w:line="250"/>
            </w:pPr>
            <w:r>
              <w:rPr>
                <w:rFonts w:ascii="Arial" w:cs="Arial" w:eastAsia="Arial" w:hAnsi="Arial"/>
                <w:b/>
                <w:bCs/>
                <w:sz w:val="19"/>
                <w:szCs w:val="19"/>
              </w:rPr>
              <w:t xml:space="preserve">User Story Number</w:t>
            </w:r>
          </w:p>
        </w:tc>
        <w:tc>
          <w:tcPr>
            <w:tcW w:type="dxa" w:w="432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30" w:line="250"/>
            </w:pPr>
            <w:r>
              <w:rPr>
                <w:rFonts w:ascii="Arial" w:cs="Arial" w:eastAsia="Arial" w:hAnsi="Arial"/>
                <w:b/>
                <w:bCs/>
                <w:sz w:val="19"/>
                <w:szCs w:val="19"/>
              </w:rPr>
              <w:t xml:space="preserve">User Story / Task</w:t>
            </w:r>
          </w:p>
        </w:tc>
        <w:tc>
          <w:tcPr>
            <w:tcW w:type="dxa" w:w="259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30" w:line="250"/>
            </w:pPr>
            <w:r>
              <w:rPr>
                <w:rFonts w:ascii="Arial" w:cs="Arial" w:eastAsia="Arial" w:hAnsi="Arial"/>
                <w:b/>
                <w:bCs/>
                <w:sz w:val="19"/>
                <w:szCs w:val="19"/>
              </w:rPr>
              <w:t xml:space="preserve">Acceptance criteria</w:t>
            </w:r>
          </w:p>
        </w:tc>
        <w:tc>
          <w:tcPr>
            <w:tcW w:type="dxa" w:w="137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30" w:line="250"/>
            </w:pPr>
            <w:r>
              <w:rPr>
                <w:rFonts w:ascii="Arial" w:cs="Arial" w:eastAsia="Arial" w:hAnsi="Arial"/>
                <w:b/>
                <w:bCs/>
                <w:sz w:val="19"/>
                <w:szCs w:val="19"/>
              </w:rPr>
              <w:t xml:space="preserve">Priority</w:t>
            </w:r>
          </w:p>
        </w:tc>
        <w:tc>
          <w:tcPr>
            <w:tcW w:type="dxa" w:w="142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30" w:line="250"/>
            </w:pPr>
            <w:r>
              <w:rPr>
                <w:rFonts w:ascii="Arial" w:cs="Arial" w:eastAsia="Arial" w:hAnsi="Arial"/>
                <w:b/>
                <w:bCs/>
                <w:sz w:val="19"/>
                <w:szCs w:val="19"/>
              </w:rPr>
              <w:t xml:space="preserve">Release</w:t>
            </w:r>
          </w:p>
        </w:tc>
      </w:tr>
      <w:tr>
        <w:trPr>
          <w:cantSplit/>
        </w:trPr>
        <w:tc>
          <w:tcPr>
            <w:tcW w:type="dxa" w:w="166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Administrator (ServiceNow)</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Data Preparation</w:t>
            </w:r>
          </w:p>
        </w:tc>
        <w:tc>
          <w:tcPr>
            <w:tcW w:type="dxa" w:w="13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USN-1</w:t>
            </w:r>
          </w:p>
        </w:tc>
        <w:tc>
          <w:tcPr>
            <w:tcW w:type="dxa" w:w="43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As an administrator, I can create a custom table Employee Test (u_employee_test) with the fields Employee ID, Employee Name, Email, Department and Location.</w:t>
            </w:r>
          </w:p>
        </w:tc>
        <w:tc>
          <w:tcPr>
            <w:tcW w:type="dxa" w:w="259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The table and its 5 String fields appear on the Employee Test form</w:t>
            </w:r>
          </w:p>
        </w:tc>
        <w:tc>
          <w:tcPr>
            <w:tcW w:type="dxa" w:w="137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High</w:t>
            </w:r>
          </w:p>
        </w:tc>
        <w:tc>
          <w:tcPr>
            <w:tcW w:type="dxa" w:w="14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Sprint-1</w:t>
            </w:r>
          </w:p>
        </w:tc>
      </w:tr>
      <w:tr>
        <w:trPr>
          <w:cantSplit/>
        </w:trPr>
        <w:tc>
          <w:tcPr>
            <w:tcW w:type="dxa" w:w="166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Data Import (Import Set)</w:t>
            </w:r>
          </w:p>
        </w:tc>
        <w:tc>
          <w:tcPr>
            <w:tcW w:type="dxa" w:w="13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USN-2</w:t>
            </w:r>
          </w:p>
        </w:tc>
        <w:tc>
          <w:tcPr>
            <w:tcW w:type="dxa" w:w="43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As an administrator, I can upload Sample Spreadsheet.xlsx using Load Data so that its rows are stored in the Import Set table Employee Import (u_employee_import).</w:t>
            </w:r>
          </w:p>
        </w:tc>
        <w:tc>
          <w:tcPr>
            <w:tcW w:type="dxa" w:w="259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Progress page shows State Complete, Completion code Success and 15 records processed</w:t>
            </w:r>
          </w:p>
        </w:tc>
        <w:tc>
          <w:tcPr>
            <w:tcW w:type="dxa" w:w="137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High</w:t>
            </w:r>
          </w:p>
        </w:tc>
        <w:tc>
          <w:tcPr>
            <w:tcW w:type="dxa" w:w="14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Sprint-1</w:t>
            </w:r>
          </w:p>
        </w:tc>
      </w:tr>
      <w:tr>
        <w:trPr>
          <w:cantSplit/>
        </w:trPr>
        <w:tc>
          <w:tcPr>
            <w:tcW w:type="dxa" w:w="166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Field Mapping &amp; Transformation</w:t>
            </w:r>
          </w:p>
        </w:tc>
        <w:tc>
          <w:tcPr>
            <w:tcW w:type="dxa" w:w="13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USN-3</w:t>
            </w:r>
          </w:p>
        </w:tc>
        <w:tc>
          <w:tcPr>
            <w:tcW w:type="dxa" w:w="43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As an administrator, I can create a Transform Map from Employee Import to Employee Test and auto-map the matching fields.</w:t>
            </w:r>
          </w:p>
        </w:tc>
        <w:tc>
          <w:tcPr>
            <w:tcW w:type="dxa" w:w="259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Field Maps list shows all 5 source fields mapped to target fields</w:t>
            </w:r>
          </w:p>
        </w:tc>
        <w:tc>
          <w:tcPr>
            <w:tcW w:type="dxa" w:w="137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High</w:t>
            </w:r>
          </w:p>
        </w:tc>
        <w:tc>
          <w:tcPr>
            <w:tcW w:type="dxa" w:w="14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Sprint-1</w:t>
            </w:r>
          </w:p>
        </w:tc>
      </w:tr>
      <w:tr>
        <w:trPr>
          <w:cantSplit/>
        </w:trPr>
        <w:tc>
          <w:tcPr>
            <w:tcW w:type="dxa" w:w="166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
            </w:r>
          </w:p>
        </w:tc>
        <w:tc>
          <w:tcPr>
            <w:tcW w:type="dxa" w:w="13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USN-4</w:t>
            </w:r>
          </w:p>
        </w:tc>
        <w:tc>
          <w:tcPr>
            <w:tcW w:type="dxa" w:w="43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As an administrator, I can run the Transform so the staged records are created in the target table.</w:t>
            </w:r>
          </w:p>
        </w:tc>
        <w:tc>
          <w:tcPr>
            <w:tcW w:type="dxa" w:w="259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Transformation completes with Success and 15 records appear in Employee Tests</w:t>
            </w:r>
          </w:p>
        </w:tc>
        <w:tc>
          <w:tcPr>
            <w:tcW w:type="dxa" w:w="137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High</w:t>
            </w:r>
          </w:p>
        </w:tc>
        <w:tc>
          <w:tcPr>
            <w:tcW w:type="dxa" w:w="14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Sprint-1</w:t>
            </w:r>
          </w:p>
        </w:tc>
      </w:tr>
      <w:tr>
        <w:trPr>
          <w:cantSplit/>
        </w:trPr>
        <w:tc>
          <w:tcPr>
            <w:tcW w:type="dxa" w:w="166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Duplicate Prevention (Coalesce)</w:t>
            </w:r>
          </w:p>
        </w:tc>
        <w:tc>
          <w:tcPr>
            <w:tcW w:type="dxa" w:w="13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USN-5</w:t>
            </w:r>
          </w:p>
        </w:tc>
        <w:tc>
          <w:tcPr>
            <w:tcW w:type="dxa" w:w="43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As an administrator, I can enable Coalesce on Employee ID so that repeated imports update existing records instead of inserting duplicates.</w:t>
            </w:r>
          </w:p>
        </w:tc>
        <w:tc>
          <w:tcPr>
            <w:tcW w:type="dxa" w:w="259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Changed rows are updated, new IDs are inserted, and re-importing the same file inserts and updates 0 rows</w:t>
            </w:r>
          </w:p>
        </w:tc>
        <w:tc>
          <w:tcPr>
            <w:tcW w:type="dxa" w:w="137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High</w:t>
            </w:r>
          </w:p>
        </w:tc>
        <w:tc>
          <w:tcPr>
            <w:tcW w:type="dxa" w:w="14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Sprint-2</w:t>
            </w:r>
          </w:p>
        </w:tc>
      </w:tr>
      <w:tr>
        <w:trPr>
          <w:cantSplit/>
        </w:trPr>
        <w:tc>
          <w:tcPr>
            <w:tcW w:type="dxa" w:w="166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Verification</w:t>
            </w:r>
          </w:p>
        </w:tc>
        <w:tc>
          <w:tcPr>
            <w:tcW w:type="dxa" w:w="13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USN-6</w:t>
            </w:r>
          </w:p>
        </w:tc>
        <w:tc>
          <w:tcPr>
            <w:tcW w:type="dxa" w:w="43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As an administrator, I can open Transform History to see the total, inserts, updates, ignored, skipped and errors for each import.</w:t>
            </w:r>
          </w:p>
        </w:tc>
        <w:tc>
          <w:tcPr>
            <w:tcW w:type="dxa" w:w="259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Transform History lists each load with its counts (e.g., Total 4, Inserts 2, Updates 2)</w:t>
            </w:r>
          </w:p>
        </w:tc>
        <w:tc>
          <w:tcPr>
            <w:tcW w:type="dxa" w:w="137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Medium</w:t>
            </w:r>
          </w:p>
        </w:tc>
        <w:tc>
          <w:tcPr>
            <w:tcW w:type="dxa" w:w="14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Sprint-2</w:t>
            </w:r>
          </w:p>
        </w:tc>
      </w:tr>
      <w:tr>
        <w:trPr>
          <w:cantSplit/>
        </w:trPr>
        <w:tc>
          <w:tcPr>
            <w:tcW w:type="dxa" w:w="166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HR Manager / Report Viewer</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Reports</w:t>
            </w:r>
          </w:p>
        </w:tc>
        <w:tc>
          <w:tcPr>
            <w:tcW w:type="dxa" w:w="13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USN-7</w:t>
            </w:r>
          </w:p>
        </w:tc>
        <w:tc>
          <w:tcPr>
            <w:tcW w:type="dxa" w:w="43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As an HR manager, I can view a pie chart of employees by department.</w:t>
            </w:r>
          </w:p>
        </w:tc>
        <w:tc>
          <w:tcPr>
            <w:tcW w:type="dxa" w:w="259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Pie chart shows the employee count for each department</w:t>
            </w:r>
          </w:p>
        </w:tc>
        <w:tc>
          <w:tcPr>
            <w:tcW w:type="dxa" w:w="137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Medium</w:t>
            </w:r>
          </w:p>
        </w:tc>
        <w:tc>
          <w:tcPr>
            <w:tcW w:type="dxa" w:w="14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Sprint-3</w:t>
            </w:r>
          </w:p>
        </w:tc>
      </w:tr>
      <w:tr>
        <w:trPr>
          <w:cantSplit/>
        </w:trPr>
        <w:tc>
          <w:tcPr>
            <w:tcW w:type="dxa" w:w="166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
            </w:r>
          </w:p>
        </w:tc>
        <w:tc>
          <w:tcPr>
            <w:tcW w:type="dxa" w:w="13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USN-8</w:t>
            </w:r>
          </w:p>
        </w:tc>
        <w:tc>
          <w:tcPr>
            <w:tcW w:type="dxa" w:w="43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As an HR manager, I can view a bar chart of employees by location.</w:t>
            </w:r>
          </w:p>
        </w:tc>
        <w:tc>
          <w:tcPr>
            <w:tcW w:type="dxa" w:w="259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Bar chart shows the employee count for each location</w:t>
            </w:r>
          </w:p>
        </w:tc>
        <w:tc>
          <w:tcPr>
            <w:tcW w:type="dxa" w:w="137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Medium</w:t>
            </w:r>
          </w:p>
        </w:tc>
        <w:tc>
          <w:tcPr>
            <w:tcW w:type="dxa" w:w="14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Sprint-3</w:t>
            </w:r>
          </w:p>
        </w:tc>
      </w:tr>
      <w:tr>
        <w:trPr>
          <w:cantSplit/>
        </w:trPr>
        <w:tc>
          <w:tcPr>
            <w:tcW w:type="dxa" w:w="166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
            </w:r>
          </w:p>
        </w:tc>
        <w:tc>
          <w:tcPr>
            <w:tcW w:type="dxa" w:w="13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USN-9</w:t>
            </w:r>
          </w:p>
        </w:tc>
        <w:tc>
          <w:tcPr>
            <w:tcW w:type="dxa" w:w="43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As an HR manager, I can view a list report of all employees with ID, name, email, department and location.</w:t>
            </w:r>
          </w:p>
        </w:tc>
        <w:tc>
          <w:tcPr>
            <w:tcW w:type="dxa" w:w="259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List shows every record in Employee Test with the 5 columns</w:t>
            </w:r>
          </w:p>
        </w:tc>
        <w:tc>
          <w:tcPr>
            <w:tcW w:type="dxa" w:w="137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Medium</w:t>
            </w:r>
          </w:p>
        </w:tc>
        <w:tc>
          <w:tcPr>
            <w:tcW w:type="dxa" w:w="14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Sprint-3</w:t>
            </w:r>
          </w:p>
        </w:tc>
      </w:tr>
      <w:tr>
        <w:trPr>
          <w:cantSplit/>
        </w:trPr>
        <w:tc>
          <w:tcPr>
            <w:tcW w:type="dxa" w:w="166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Dashboard</w:t>
            </w:r>
          </w:p>
        </w:tc>
        <w:tc>
          <w:tcPr>
            <w:tcW w:type="dxa" w:w="13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USN-10</w:t>
            </w:r>
          </w:p>
        </w:tc>
        <w:tc>
          <w:tcPr>
            <w:tcW w:type="dxa" w:w="43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As an HR manager, I can see all three reports together on the Employee Analytics Dashboard.</w:t>
            </w:r>
          </w:p>
        </w:tc>
        <w:tc>
          <w:tcPr>
            <w:tcW w:type="dxa" w:w="259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Dashboard displays the department, location and list widgets</w:t>
            </w:r>
          </w:p>
        </w:tc>
        <w:tc>
          <w:tcPr>
            <w:tcW w:type="dxa" w:w="137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High</w:t>
            </w:r>
          </w:p>
        </w:tc>
        <w:tc>
          <w:tcPr>
            <w:tcW w:type="dxa" w:w="14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Sprint-3</w:t>
            </w:r>
          </w:p>
        </w:tc>
      </w:tr>
      <w:tr>
        <w:trPr>
          <w:cantSplit/>
        </w:trPr>
        <w:tc>
          <w:tcPr>
            <w:tcW w:type="dxa" w:w="166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Administrator (ServiceNow)</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Dashboard Sharing</w:t>
            </w:r>
          </w:p>
        </w:tc>
        <w:tc>
          <w:tcPr>
            <w:tcW w:type="dxa" w:w="13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USN-11</w:t>
            </w:r>
          </w:p>
        </w:tc>
        <w:tc>
          <w:tcPr>
            <w:tcW w:type="dxa" w:w="43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As an administrator, I can share the dashboard with selected users, groups and roles.</w:t>
            </w:r>
          </w:p>
        </w:tc>
        <w:tc>
          <w:tcPr>
            <w:tcW w:type="dxa" w:w="259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Share panel allows access to be restricted to chosen users, groups and roles</w:t>
            </w:r>
          </w:p>
        </w:tc>
        <w:tc>
          <w:tcPr>
            <w:tcW w:type="dxa" w:w="137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Low</w:t>
            </w:r>
          </w:p>
        </w:tc>
        <w:tc>
          <w:tcPr>
            <w:tcW w:type="dxa" w:w="14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line="250"/>
            </w:pPr>
            <w:r>
              <w:rPr>
                <w:rFonts w:ascii="Arial" w:cs="Arial" w:eastAsia="Arial" w:hAnsi="Arial"/>
                <w:b w:val="false"/>
                <w:bCs w:val="false"/>
                <w:sz w:val="19"/>
                <w:szCs w:val="19"/>
              </w:rPr>
              <w:t xml:space="preserve">Sprint-3</w:t>
            </w:r>
          </w:p>
        </w:tc>
      </w:tr>
    </w:tbl>
    <w:sectPr>
      <w:pgSz w:w="16838" w:h="11906" w:orient="landscape"/>
      <w:pgMar w:top="1440" w:right="851"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b2f62fa121ceaac64e8614fa8da3ff4619625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2026-10-01T04:11:22.380Z</dcterms:created>
  <dcterms:modified xsi:type="dcterms:W3CDTF">2026-10-01T04:11:22.380Z</dcterms:modified>
</cp:coreProperties>
</file>

<file path=docProps/custom.xml><?xml version="1.0" encoding="utf-8"?>
<Properties xmlns="http://schemas.openxmlformats.org/officeDocument/2006/custom-properties" xmlns:vt="http://schemas.openxmlformats.org/officeDocument/2006/docPropsVTypes"/>
</file>