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4C33" w14:textId="1261A40D" w:rsidR="00FF1227" w:rsidRDefault="00DC0996">
      <w:r w:rsidRPr="00DC0996">
        <w:drawing>
          <wp:inline distT="0" distB="0" distL="0" distR="0" wp14:anchorId="46DF485C" wp14:editId="03E55F49">
            <wp:extent cx="3977601" cy="29908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125" cy="299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09CB" w14:textId="17F790CD" w:rsidR="00DC0996" w:rsidRDefault="00DC0996">
      <w:r>
        <w:t>Housing Area vs. sales price.  Both axes appear to have a bit of right-skew, so let’s try a log transform.</w:t>
      </w:r>
    </w:p>
    <w:p w14:paraId="76C4DA31" w14:textId="77777777" w:rsidR="00DC0996" w:rsidRDefault="00DC0996"/>
    <w:p w14:paraId="2F13DBF1" w14:textId="266B527D" w:rsidR="00DC0996" w:rsidRDefault="00DC0996">
      <w:r w:rsidRPr="00DC0996">
        <w:drawing>
          <wp:inline distT="0" distB="0" distL="0" distR="0" wp14:anchorId="7E4846BF" wp14:editId="29506E24">
            <wp:extent cx="4030417" cy="30353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3412" cy="303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BA5C" w14:textId="42E2E367" w:rsidR="00DC0996" w:rsidRDefault="00DC0996">
      <w:r>
        <w:t>The variance visually looks a bit more evenly spread here, so that shows an improvement.</w:t>
      </w:r>
    </w:p>
    <w:p w14:paraId="25D53311" w14:textId="64740FC2" w:rsidR="00DC0996" w:rsidRDefault="00433014">
      <w:r>
        <w:t>Now to address further assumptions:</w:t>
      </w:r>
    </w:p>
    <w:p w14:paraId="729CABF0" w14:textId="77777777" w:rsidR="00433014" w:rsidRDefault="00433014"/>
    <w:sectPr w:rsidR="00433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7F"/>
    <w:rsid w:val="0031749B"/>
    <w:rsid w:val="0038567F"/>
    <w:rsid w:val="00433014"/>
    <w:rsid w:val="00DC0996"/>
    <w:rsid w:val="00FF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8352"/>
  <w15:chartTrackingRefBased/>
  <w15:docId w15:val="{1C7A838E-C126-4786-9BC7-6C243379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Lane</dc:creator>
  <cp:keywords/>
  <dc:description/>
  <cp:lastModifiedBy>Rob Lane</cp:lastModifiedBy>
  <cp:revision>3</cp:revision>
  <dcterms:created xsi:type="dcterms:W3CDTF">2023-04-05T02:47:00Z</dcterms:created>
  <dcterms:modified xsi:type="dcterms:W3CDTF">2023-04-06T09:13:00Z</dcterms:modified>
</cp:coreProperties>
</file>