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b/>
          <w:color w:val="003366"/>
          <w:sz w:val="96"/>
        </w:rPr>
        <w:t>IPFlow</w:t>
      </w:r>
    </w:p>
    <w:p>
      <w:pPr>
        <w:spacing w:after="400"/>
        <w:jc w:val="center"/>
      </w:pPr>
      <w:r>
        <w:rPr>
          <w:rFonts w:ascii="Calibri" w:hAnsi="Calibri"/>
          <w:b w:val="0"/>
          <w:color w:val="666666"/>
          <w:sz w:val="40"/>
        </w:rPr>
        <w:t>Enterprise IP Management Platform</w:t>
      </w:r>
    </w:p>
    <w:p>
      <w:pPr>
        <w:jc w:val="center"/>
      </w:pPr>
      <w:r>
        <w:rPr>
          <w:rFonts w:ascii="Calibri" w:hAnsi="Calibri"/>
          <w:b/>
          <w:color w:val="006699"/>
          <w:sz w:val="32"/>
        </w:rPr>
        <w:t>Product Specification Document</w:t>
      </w:r>
    </w:p>
    <w:p>
      <w:pPr>
        <w:jc w:val="center"/>
      </w:pPr>
      <w:r>
        <w:rPr>
          <w:rFonts w:ascii="Calibri" w:hAnsi="Calibri"/>
          <w:b/>
          <w:color w:val="006699"/>
          <w:sz w:val="32"/>
        </w:rPr>
        <w:t>with Integrated Enterprise HRMS</w:t>
      </w:r>
    </w:p>
    <w:p>
      <w:pPr>
        <w:spacing w:after="1000"/>
        <w:jc w:val="center"/>
      </w:pPr>
      <w:r>
        <w:rPr>
          <w:rFonts w:ascii="Calibri" w:hAnsi="Calibri"/>
          <w:b w:val="0"/>
          <w:color w:val="B40000"/>
          <w:sz w:val="28"/>
        </w:rPr>
        <w:t>For Metayage Staff &amp; Internal Clients Only</w:t>
      </w:r>
    </w:p>
    <w:p>
      <w:pPr>
        <w:jc w:val="center"/>
      </w:pPr>
      <w:r>
        <w:rPr>
          <w:rFonts w:ascii="Calibri" w:hAnsi="Calibri"/>
          <w:b w:val="0"/>
          <w:color w:val="808080"/>
          <w:sz w:val="22"/>
        </w:rPr>
        <w:t>Version 2.0 | June 2026</w:t>
      </w:r>
    </w:p>
    <w:p>
      <w:pPr>
        <w:jc w:val="center"/>
      </w:pPr>
      <w:r>
        <w:rPr>
          <w:rFonts w:ascii="Calibri" w:hAnsi="Calibri"/>
          <w:b/>
          <w:color w:val="B40000"/>
          <w:sz w:val="20"/>
        </w:rPr>
        <w:t>CONFIDENTIAL — INTERNAL USE ONLY</w:t>
      </w:r>
    </w:p>
    <w:p>
      <w:r>
        <w:br w:type="page"/>
      </w:r>
    </w:p>
    <w:p>
      <w:pPr>
        <w:spacing w:before="240" w:after="360"/>
        <w:jc w:val="center"/>
      </w:pPr>
      <w:r>
        <w:rPr>
          <w:rFonts w:ascii="Calibri" w:hAnsi="Calibri"/>
          <w:b/>
          <w:color w:val="003366"/>
          <w:sz w:val="48"/>
        </w:rPr>
        <w:t>Table of Contents</w:t>
      </w:r>
    </w:p>
    <w:p>
      <w:pPr>
        <w:spacing w:after="80"/>
      </w:pPr>
      <w:r>
        <w:rPr>
          <w:rFonts w:ascii="Calibri" w:hAnsi="Calibri"/>
          <w:b w:val="0"/>
          <w:sz w:val="22"/>
        </w:rPr>
        <w:t>1.  Executive Summary</w:t>
      </w:r>
    </w:p>
    <w:p>
      <w:pPr>
        <w:spacing w:after="80"/>
      </w:pPr>
      <w:r>
        <w:rPr>
          <w:rFonts w:ascii="Calibri" w:hAnsi="Calibri"/>
          <w:b w:val="0"/>
          <w:sz w:val="22"/>
        </w:rPr>
        <w:t>2.  Platform Scope &amp; Boundaries</w:t>
      </w:r>
    </w:p>
    <w:p>
      <w:pPr>
        <w:spacing w:after="80"/>
      </w:pPr>
      <w:r>
        <w:rPr>
          <w:rFonts w:ascii="Calibri" w:hAnsi="Calibri"/>
          <w:b w:val="0"/>
          <w:sz w:val="22"/>
        </w:rPr>
        <w:t>3.  Core Platform Pillars</w:t>
      </w:r>
    </w:p>
    <w:p>
      <w:pPr>
        <w:spacing w:after="80"/>
      </w:pPr>
      <w:r>
        <w:rPr>
          <w:rFonts w:ascii="Calibri" w:hAnsi="Calibri"/>
          <w:b w:val="0"/>
          <w:sz w:val="22"/>
        </w:rPr>
        <w:t>4.  Module 1: Client Management (CRM)</w:t>
      </w:r>
    </w:p>
    <w:p>
      <w:pPr>
        <w:spacing w:after="80"/>
      </w:pPr>
      <w:r>
        <w:rPr>
          <w:rFonts w:ascii="Calibri" w:hAnsi="Calibri"/>
          <w:b w:val="0"/>
          <w:sz w:val="22"/>
        </w:rPr>
        <w:t>5.  Module 2: Project / Matter Management</w:t>
      </w:r>
    </w:p>
    <w:p>
      <w:pPr>
        <w:spacing w:after="80"/>
      </w:pPr>
      <w:r>
        <w:rPr>
          <w:rFonts w:ascii="Calibri" w:hAnsi="Calibri"/>
          <w:b w:val="0"/>
          <w:sz w:val="22"/>
        </w:rPr>
        <w:t>6.  Module 3: Project Tracker &amp; Stage Management</w:t>
      </w:r>
    </w:p>
    <w:p>
      <w:pPr>
        <w:spacing w:after="80"/>
      </w:pPr>
      <w:r>
        <w:rPr>
          <w:rFonts w:ascii="Calibri" w:hAnsi="Calibri"/>
          <w:b w:val="0"/>
          <w:sz w:val="22"/>
        </w:rPr>
        <w:t>7.  Module 4: Kanban Board</w:t>
      </w:r>
    </w:p>
    <w:p>
      <w:pPr>
        <w:spacing w:after="80"/>
      </w:pPr>
      <w:r>
        <w:rPr>
          <w:rFonts w:ascii="Calibri" w:hAnsi="Calibri"/>
          <w:b w:val="0"/>
          <w:sz w:val="22"/>
        </w:rPr>
        <w:t>8.  Module 5: Task Management</w:t>
      </w:r>
    </w:p>
    <w:p>
      <w:pPr>
        <w:spacing w:after="80"/>
      </w:pPr>
      <w:r>
        <w:rPr>
          <w:rFonts w:ascii="Calibri" w:hAnsi="Calibri"/>
          <w:b w:val="0"/>
          <w:sz w:val="22"/>
        </w:rPr>
        <w:t>9.  Module 6: Reminder &amp; Notification Engine</w:t>
      </w:r>
    </w:p>
    <w:p>
      <w:pPr>
        <w:spacing w:after="80"/>
      </w:pPr>
      <w:r>
        <w:rPr>
          <w:rFonts w:ascii="Calibri" w:hAnsi="Calibri"/>
          <w:b w:val="0"/>
          <w:sz w:val="22"/>
        </w:rPr>
        <w:t>10.  Module 7: Client Portal</w:t>
      </w:r>
    </w:p>
    <w:p>
      <w:pPr>
        <w:spacing w:after="80"/>
      </w:pPr>
      <w:r>
        <w:rPr>
          <w:rFonts w:ascii="Calibri" w:hAnsi="Calibri"/>
          <w:b w:val="0"/>
          <w:sz w:val="22"/>
        </w:rPr>
        <w:t>11.  Module 8: Project Timeline &amp; Milestones</w:t>
      </w:r>
    </w:p>
    <w:p>
      <w:pPr>
        <w:spacing w:after="80"/>
      </w:pPr>
      <w:r>
        <w:rPr>
          <w:rFonts w:ascii="Calibri" w:hAnsi="Calibri"/>
          <w:b w:val="0"/>
          <w:sz w:val="22"/>
        </w:rPr>
        <w:t>12.  Module 9: Document Management System (DMS)</w:t>
      </w:r>
    </w:p>
    <w:p>
      <w:pPr>
        <w:spacing w:after="80"/>
      </w:pPr>
      <w:r>
        <w:rPr>
          <w:rFonts w:ascii="Calibri" w:hAnsi="Calibri"/>
          <w:b w:val="0"/>
          <w:sz w:val="22"/>
        </w:rPr>
        <w:t>13.  Module 10: Client Questions &amp; Discussions</w:t>
      </w:r>
    </w:p>
    <w:p>
      <w:pPr>
        <w:spacing w:after="80"/>
      </w:pPr>
      <w:r>
        <w:rPr>
          <w:rFonts w:ascii="Calibri" w:hAnsi="Calibri"/>
          <w:b w:val="0"/>
          <w:sz w:val="22"/>
        </w:rPr>
        <w:t>14.  Module 11: Approval Workflow Engine</w:t>
      </w:r>
    </w:p>
    <w:p>
      <w:pPr>
        <w:spacing w:after="80"/>
      </w:pPr>
      <w:r>
        <w:rPr>
          <w:rFonts w:ascii="Calibri" w:hAnsi="Calibri"/>
          <w:b w:val="0"/>
          <w:sz w:val="22"/>
        </w:rPr>
        <w:t>15.  Module 12: Real-Time Notifications</w:t>
      </w:r>
    </w:p>
    <w:p>
      <w:pPr>
        <w:spacing w:after="80"/>
      </w:pPr>
      <w:r>
        <w:rPr>
          <w:rFonts w:ascii="Calibri" w:hAnsi="Calibri"/>
          <w:b w:val="0"/>
          <w:sz w:val="22"/>
        </w:rPr>
        <w:t>16.  Module 13: Dashboards &amp; Analytics</w:t>
      </w:r>
    </w:p>
    <w:p>
      <w:pPr>
        <w:spacing w:after="80"/>
      </w:pPr>
      <w:r>
        <w:rPr>
          <w:rFonts w:ascii="Calibri" w:hAnsi="Calibri"/>
          <w:b w:val="0"/>
          <w:sz w:val="22"/>
        </w:rPr>
        <w:t>17.  Module 14: Reporting Engine</w:t>
      </w:r>
    </w:p>
    <w:p>
      <w:pPr>
        <w:spacing w:after="80"/>
      </w:pPr>
      <w:r>
        <w:rPr>
          <w:rFonts w:ascii="Calibri" w:hAnsi="Calibri"/>
          <w:b w:val="0"/>
          <w:sz w:val="22"/>
        </w:rPr>
        <w:t>18.  Module 15: Financial Suite</w:t>
      </w:r>
    </w:p>
    <w:p>
      <w:pPr>
        <w:spacing w:after="80"/>
      </w:pPr>
      <w:r>
        <w:rPr>
          <w:rFonts w:ascii="Calibri" w:hAnsi="Calibri"/>
          <w:b w:val="0"/>
          <w:sz w:val="22"/>
        </w:rPr>
        <w:t>19.  Module 16: AI Assistant (FastAPI Sidecar)</w:t>
      </w:r>
    </w:p>
    <w:p>
      <w:pPr>
        <w:spacing w:after="80"/>
      </w:pPr>
      <w:r>
        <w:rPr>
          <w:rFonts w:ascii="Calibri" w:hAnsi="Calibri"/>
          <w:b w:val="0"/>
          <w:sz w:val="22"/>
        </w:rPr>
        <w:t>20.  Module 17: Internal Team Workspace</w:t>
      </w:r>
    </w:p>
    <w:p>
      <w:pPr>
        <w:spacing w:after="80"/>
      </w:pPr>
      <w:r>
        <w:rPr>
          <w:rFonts w:ascii="Calibri" w:hAnsi="Calibri"/>
          <w:b w:val="0"/>
          <w:sz w:val="22"/>
        </w:rPr>
        <w:t>21.  Module 18: Client Satisfaction &amp; Feedback</w:t>
      </w:r>
    </w:p>
    <w:p>
      <w:pPr>
        <w:spacing w:after="80"/>
      </w:pPr>
      <w:r>
        <w:rPr>
          <w:rFonts w:ascii="Calibri" w:hAnsi="Calibri"/>
          <w:b w:val="0"/>
          <w:sz w:val="22"/>
        </w:rPr>
        <w:t>22.  Module 19: Bulk Operations Center</w:t>
      </w:r>
    </w:p>
    <w:p>
      <w:pPr>
        <w:spacing w:after="80"/>
      </w:pPr>
      <w:r>
        <w:rPr>
          <w:rFonts w:ascii="Calibri" w:hAnsi="Calibri"/>
          <w:b w:val="0"/>
          <w:sz w:val="22"/>
        </w:rPr>
        <w:t>23.  Module 20: Calendar &amp; Scheduling</w:t>
      </w:r>
    </w:p>
    <w:p>
      <w:pPr>
        <w:spacing w:after="80"/>
      </w:pPr>
      <w:r>
        <w:rPr>
          <w:rFonts w:ascii="Calibri" w:hAnsi="Calibri"/>
          <w:b w:val="0"/>
          <w:sz w:val="22"/>
        </w:rPr>
        <w:t>24.  Module 21: Governance, Compliance &amp; Audit</w:t>
      </w:r>
    </w:p>
    <w:p>
      <w:pPr>
        <w:spacing w:after="80"/>
      </w:pPr>
      <w:r>
        <w:rPr>
          <w:rFonts w:ascii="Calibri" w:hAnsi="Calibri"/>
          <w:b w:val="0"/>
          <w:sz w:val="22"/>
        </w:rPr>
        <w:t>25.  Module 22: Integrations</w:t>
      </w:r>
    </w:p>
    <w:p>
      <w:pPr>
        <w:spacing w:after="80"/>
      </w:pPr>
      <w:r>
        <w:rPr>
          <w:rFonts w:ascii="Calibri" w:hAnsi="Calibri"/>
          <w:b w:val="0"/>
          <w:sz w:val="22"/>
        </w:rPr>
        <w:t>26.  Module 23: Mobile Responsiveness</w:t>
      </w:r>
    </w:p>
    <w:p>
      <w:pPr>
        <w:spacing w:after="80"/>
      </w:pPr>
      <w:r>
        <w:rPr>
          <w:rFonts w:ascii="Calibri" w:hAnsi="Calibri"/>
          <w:b w:val="0"/>
          <w:sz w:val="22"/>
        </w:rPr>
        <w:t>27.  Module 24: Settings &amp; Administration</w:t>
      </w:r>
    </w:p>
    <w:p>
      <w:pPr>
        <w:spacing w:after="80"/>
      </w:pPr>
      <w:r>
        <w:rPr>
          <w:rFonts w:ascii="Calibri" w:hAnsi="Calibri"/>
          <w:b w:val="0"/>
          <w:sz w:val="22"/>
        </w:rPr>
        <w:t>28.  Module 25: Enterprise HRMS</w:t>
      </w:r>
    </w:p>
    <w:p>
      <w:pPr>
        <w:spacing w:after="80"/>
      </w:pPr>
      <w:r>
        <w:rPr>
          <w:rFonts w:ascii="Calibri" w:hAnsi="Calibri"/>
          <w:b w:val="0"/>
          <w:sz w:val="22"/>
        </w:rPr>
        <w:t>29.  Technical Architecture</w:t>
      </w:r>
    </w:p>
    <w:p>
      <w:pPr>
        <w:spacing w:after="80"/>
      </w:pPr>
      <w:r>
        <w:rPr>
          <w:rFonts w:ascii="Calibri" w:hAnsi="Calibri"/>
          <w:b w:val="0"/>
          <w:sz w:val="22"/>
        </w:rPr>
        <w:t>30.  Security Requirements</w:t>
      </w:r>
    </w:p>
    <w:p>
      <w:pPr>
        <w:spacing w:after="80"/>
      </w:pPr>
      <w:r>
        <w:rPr>
          <w:rFonts w:ascii="Calibri" w:hAnsi="Calibri"/>
          <w:b w:val="0"/>
          <w:sz w:val="22"/>
        </w:rPr>
        <w:t>31.  Performance &amp; Scalability</w:t>
      </w:r>
    </w:p>
    <w:p>
      <w:pPr>
        <w:spacing w:after="80"/>
      </w:pPr>
      <w:r>
        <w:rPr>
          <w:rFonts w:ascii="Calibri" w:hAnsi="Calibri"/>
          <w:b w:val="0"/>
          <w:sz w:val="22"/>
        </w:rPr>
        <w:t>32.  Implementation Phases</w:t>
      </w:r>
    </w:p>
    <w:p>
      <w:pPr>
        <w:spacing w:after="80"/>
      </w:pPr>
      <w:r>
        <w:rPr>
          <w:rFonts w:ascii="Calibri" w:hAnsi="Calibri"/>
          <w:b w:val="0"/>
          <w:sz w:val="22"/>
        </w:rPr>
        <w:t>33.  Success Metrics</w:t>
      </w:r>
    </w:p>
    <w:p>
      <w:r>
        <w:br w:type="page"/>
      </w:r>
    </w:p>
    <w:p>
      <w:pPr>
        <w:keepNext/>
        <w:spacing w:before="360" w:after="240"/>
      </w:pPr>
      <w:r>
        <w:rPr>
          <w:rFonts w:ascii="Calibri" w:hAnsi="Calibri"/>
          <w:b/>
          <w:color w:val="003366"/>
          <w:sz w:val="36"/>
        </w:rPr>
        <w:t>1. Executive Summary</w:t>
      </w:r>
    </w:p>
    <w:p>
      <w:r>
        <w:rPr>
          <w:rFonts w:ascii="Calibri" w:hAnsi="Calibri"/>
          <w:b w:val="0"/>
          <w:sz w:val="22"/>
        </w:rPr>
        <w:t>IPFlow is a comprehensive, enterprise-grade Intellectual Property management platform designed specifically for Metayage's internal operations. The platform unifies client management, project lifecycle tracking, document governance, financial operations, team collaboration, and human resource management into a single source of truth. Built exclusively for Metayage staff and their assigned internal clients — no external or outbound client access is permitted.</w:t>
      </w:r>
    </w:p>
    <w:p>
      <w:r>
        <w:rPr>
          <w:rFonts w:ascii="Calibri" w:hAnsi="Calibri"/>
          <w:b w:val="0"/>
          <w:sz w:val="22"/>
        </w:rPr>
        <w:t>This specification defines the complete functional and non-functional requirements for the platform, including a fully-integrated Enterprise HRMS module for staff management, attendance, leave, payroll, performance evaluation, and organizational governance.</w:t>
      </w:r>
    </w:p>
    <w:p>
      <w:r>
        <w:br w:type="page"/>
      </w:r>
    </w:p>
    <w:p>
      <w:pPr>
        <w:keepNext/>
        <w:spacing w:before="360" w:after="240"/>
      </w:pPr>
      <w:r>
        <w:rPr>
          <w:rFonts w:ascii="Calibri" w:hAnsi="Calibri"/>
          <w:b/>
          <w:color w:val="003366"/>
          <w:sz w:val="36"/>
        </w:rPr>
        <w:t>2. Platform Scope &amp; Boundaries</w:t>
      </w:r>
    </w:p>
    <w:p>
      <w:pPr>
        <w:keepNext/>
        <w:spacing w:before="280" w:after="160"/>
      </w:pPr>
      <w:r>
        <w:rPr>
          <w:rFonts w:ascii="Calibri" w:hAnsi="Calibri"/>
          <w:b/>
          <w:color w:val="006699"/>
          <w:sz w:val="28"/>
        </w:rPr>
        <w:t>2.1 Access Scope</w:t>
      </w:r>
    </w:p>
    <w:p>
      <w:pPr>
        <w:pStyle w:val="ListBullet"/>
      </w:pPr>
      <w:r>
        <w:rPr>
          <w:rFonts w:ascii="Calibri" w:hAnsi="Calibri"/>
          <w:b w:val="0"/>
          <w:sz w:val="22"/>
        </w:rPr>
        <w:t>The platform is strictly for Metayage internal staff and their assigned internal clients only.</w:t>
      </w:r>
    </w:p>
    <w:p>
      <w:pPr>
        <w:pStyle w:val="ListBullet"/>
      </w:pPr>
      <w:r>
        <w:rPr>
          <w:rFonts w:ascii="Calibri" w:hAnsi="Calibri"/>
          <w:b w:val="0"/>
          <w:sz w:val="22"/>
        </w:rPr>
        <w:t>No external, third-party, or outbound client onboarding is permitted.</w:t>
      </w:r>
    </w:p>
    <w:p>
      <w:pPr>
        <w:pStyle w:val="ListBullet"/>
      </w:pPr>
      <w:r>
        <w:rPr>
          <w:rFonts w:ascii="Calibri" w:hAnsi="Calibri"/>
          <w:b w:val="0"/>
          <w:sz w:val="22"/>
        </w:rPr>
        <w:t>All user accounts are provisioned by the Metayage IT/HR administrator.</w:t>
      </w:r>
    </w:p>
    <w:p>
      <w:pPr>
        <w:pStyle w:val="ListBullet"/>
      </w:pPr>
      <w:r>
        <w:rPr>
          <w:rFonts w:ascii="Calibri" w:hAnsi="Calibri"/>
          <w:b w:val="0"/>
          <w:sz w:val="22"/>
        </w:rPr>
        <w:t>Self-registration is disabled. All access requires admin approval.</w:t>
      </w:r>
    </w:p>
    <w:p>
      <w:pPr>
        <w:pStyle w:val="ListBullet"/>
      </w:pPr>
      <w:r>
        <w:rPr>
          <w:rFonts w:ascii="Calibri" w:hAnsi="Calibri"/>
          <w:b w:val="0"/>
          <w:sz w:val="22"/>
        </w:rPr>
        <w:t>Client accounts are limited to designated contacts within Metayage's client organizations.</w:t>
      </w:r>
    </w:p>
    <w:p>
      <w:pPr>
        <w:pStyle w:val="ListBullet"/>
      </w:pPr>
      <w:r>
        <w:rPr>
          <w:rFonts w:ascii="Calibri" w:hAnsi="Calibri"/>
          <w:b w:val="0"/>
          <w:sz w:val="22"/>
        </w:rPr>
        <w:t>No public-facing portal or guest access is available.</w:t>
      </w:r>
    </w:p>
    <w:p>
      <w:pPr>
        <w:keepNext/>
        <w:spacing w:before="280" w:after="160"/>
      </w:pPr>
      <w:r>
        <w:rPr>
          <w:rFonts w:ascii="Calibri" w:hAnsi="Calibri"/>
          <w:b/>
          <w:color w:val="006699"/>
          <w:sz w:val="28"/>
        </w:rPr>
        <w:t>2.2 Data Sovereignty</w:t>
      </w:r>
    </w:p>
    <w:p>
      <w:pPr>
        <w:pStyle w:val="ListBullet"/>
      </w:pPr>
      <w:r>
        <w:rPr>
          <w:rFonts w:ascii="Calibri" w:hAnsi="Calibri"/>
          <w:b w:val="0"/>
          <w:sz w:val="22"/>
        </w:rPr>
        <w:t>All data resides on Metayage-managed infrastructure.</w:t>
      </w:r>
    </w:p>
    <w:p>
      <w:pPr>
        <w:pStyle w:val="ListBullet"/>
      </w:pPr>
      <w:r>
        <w:rPr>
          <w:rFonts w:ascii="Calibri" w:hAnsi="Calibri"/>
          <w:b w:val="0"/>
          <w:sz w:val="22"/>
        </w:rPr>
        <w:t>No third-party SaaS data processing without explicit security review.</w:t>
      </w:r>
    </w:p>
    <w:p>
      <w:pPr>
        <w:pStyle w:val="ListBullet"/>
      </w:pPr>
      <w:r>
        <w:rPr>
          <w:rFonts w:ascii="Calibri" w:hAnsi="Calibri"/>
          <w:b w:val="0"/>
          <w:sz w:val="22"/>
        </w:rPr>
        <w:t>Client data is isolated per engagement with row-level security.</w:t>
      </w:r>
    </w:p>
    <w:p>
      <w:pPr>
        <w:pStyle w:val="ListBullet"/>
      </w:pPr>
      <w:r>
        <w:rPr>
          <w:rFonts w:ascii="Calibri" w:hAnsi="Calibri"/>
          <w:b w:val="0"/>
          <w:sz w:val="22"/>
        </w:rPr>
        <w:t>HRMS data is strictly confidential and accessible only to authorized HR and management personnel.</w:t>
      </w:r>
    </w:p>
    <w:p>
      <w:pPr>
        <w:keepNext/>
        <w:spacing w:before="280" w:after="160"/>
      </w:pPr>
      <w:r>
        <w:rPr>
          <w:rFonts w:ascii="Calibri" w:hAnsi="Calibri"/>
          <w:b/>
          <w:color w:val="006699"/>
          <w:sz w:val="28"/>
        </w:rPr>
        <w:t>2.3 Compliance Boundaries</w:t>
      </w:r>
    </w:p>
    <w:p>
      <w:pPr>
        <w:pStyle w:val="ListBullet"/>
      </w:pPr>
      <w:r>
        <w:rPr>
          <w:rFonts w:ascii="Calibri" w:hAnsi="Calibri"/>
          <w:b w:val="0"/>
          <w:sz w:val="22"/>
        </w:rPr>
        <w:t>Platform must comply with applicable labor laws for HRMS functionality.</w:t>
      </w:r>
    </w:p>
    <w:p>
      <w:pPr>
        <w:pStyle w:val="ListBullet"/>
      </w:pPr>
      <w:r>
        <w:rPr>
          <w:rFonts w:ascii="Calibri" w:hAnsi="Calibri"/>
          <w:b w:val="0"/>
          <w:sz w:val="22"/>
        </w:rPr>
        <w:t>Financial modules must support jurisdiction-specific tax and invoicing requirements.</w:t>
      </w:r>
    </w:p>
    <w:p>
      <w:pPr>
        <w:pStyle w:val="ListBullet"/>
      </w:pPr>
      <w:r>
        <w:rPr>
          <w:rFonts w:ascii="Calibri" w:hAnsi="Calibri"/>
          <w:b w:val="0"/>
          <w:sz w:val="22"/>
        </w:rPr>
        <w:t>Audit trails must be immutable and retained for 7 years minimum.</w:t>
      </w:r>
    </w:p>
    <w:p>
      <w:pPr>
        <w:pStyle w:val="ListBullet"/>
      </w:pPr>
      <w:r>
        <w:rPr>
          <w:rFonts w:ascii="Calibri" w:hAnsi="Calibri"/>
          <w:b w:val="0"/>
          <w:sz w:val="22"/>
        </w:rPr>
        <w:t>Data retention policies must align with Metayage internal governance standards.</w:t>
      </w:r>
    </w:p>
    <w:p>
      <w:r>
        <w:br w:type="page"/>
      </w:r>
    </w:p>
    <w:p>
      <w:pPr>
        <w:keepNext/>
        <w:spacing w:before="360" w:after="240"/>
      </w:pPr>
      <w:r>
        <w:rPr>
          <w:rFonts w:ascii="Calibri" w:hAnsi="Calibri"/>
          <w:b/>
          <w:color w:val="003366"/>
          <w:sz w:val="36"/>
        </w:rPr>
        <w:t>3. Core Platform Pillars</w:t>
      </w:r>
    </w:p>
    <w:p>
      <w:r>
        <w:rPr>
          <w:rFonts w:ascii="Calibri" w:hAnsi="Calibri"/>
          <w:b/>
          <w:sz w:val="22"/>
        </w:rPr>
        <w:t xml:space="preserve">Client Hub: </w:t>
      </w:r>
      <w:r>
        <w:rPr>
          <w:rFonts w:ascii="Calibri" w:hAnsi="Calibri"/>
          <w:b w:val="0"/>
          <w:sz w:val="22"/>
        </w:rPr>
        <w:t>Complete client lifecycle, portal, and communication — exclusively for Metayage's internal client engagements.</w:t>
      </w:r>
    </w:p>
    <w:p>
      <w:r>
        <w:rPr>
          <w:rFonts w:ascii="Calibri" w:hAnsi="Calibri"/>
          <w:b/>
          <w:sz w:val="22"/>
        </w:rPr>
        <w:t xml:space="preserve">Project Engine: </w:t>
      </w:r>
      <w:r>
        <w:rPr>
          <w:rFonts w:ascii="Calibri" w:hAnsi="Calibri"/>
          <w:b w:val="0"/>
          <w:sz w:val="22"/>
        </w:rPr>
        <w:t>End-to-end IP matter management with configurable workflows and stage tracking.</w:t>
      </w:r>
    </w:p>
    <w:p>
      <w:r>
        <w:rPr>
          <w:rFonts w:ascii="Calibri" w:hAnsi="Calibri"/>
          <w:b/>
          <w:sz w:val="22"/>
        </w:rPr>
        <w:t xml:space="preserve">Financial Suite: </w:t>
      </w:r>
      <w:r>
        <w:rPr>
          <w:rFonts w:ascii="Calibri" w:hAnsi="Calibri"/>
          <w:b w:val="0"/>
          <w:sz w:val="22"/>
        </w:rPr>
        <w:t>Full billing, invoicing, quotations, proformas, tax invoices, and payment ledger management.</w:t>
      </w:r>
    </w:p>
    <w:p>
      <w:r>
        <w:rPr>
          <w:rFonts w:ascii="Calibri" w:hAnsi="Calibri"/>
          <w:b/>
          <w:sz w:val="22"/>
        </w:rPr>
        <w:t xml:space="preserve">Document Vault: </w:t>
      </w:r>
      <w:r>
        <w:rPr>
          <w:rFonts w:ascii="Calibri" w:hAnsi="Calibri"/>
          <w:b w:val="0"/>
          <w:sz w:val="22"/>
        </w:rPr>
        <w:t>Enterprise document management with version control, audit trails, and access governance.</w:t>
      </w:r>
    </w:p>
    <w:p>
      <w:r>
        <w:rPr>
          <w:rFonts w:ascii="Calibri" w:hAnsi="Calibri"/>
          <w:b/>
          <w:sz w:val="22"/>
        </w:rPr>
        <w:t xml:space="preserve">Team Workspace: </w:t>
      </w:r>
      <w:r>
        <w:rPr>
          <w:rFonts w:ascii="Calibri" w:hAnsi="Calibri"/>
          <w:b w:val="0"/>
          <w:sz w:val="22"/>
        </w:rPr>
        <w:t>Internal collaboration, workload management, and knowledge sharing for Metayage staff.</w:t>
      </w:r>
    </w:p>
    <w:p>
      <w:r>
        <w:rPr>
          <w:rFonts w:ascii="Calibri" w:hAnsi="Calibri"/>
          <w:b/>
          <w:sz w:val="22"/>
        </w:rPr>
        <w:t xml:space="preserve">HRMS: </w:t>
      </w:r>
      <w:r>
        <w:rPr>
          <w:rFonts w:ascii="Calibri" w:hAnsi="Calibri"/>
          <w:b w:val="0"/>
          <w:sz w:val="22"/>
        </w:rPr>
        <w:t>Enterprise-grade human resource management — employee records, attendance, leave, payroll, performance, and organizational governance.</w:t>
      </w:r>
    </w:p>
    <w:p>
      <w:r>
        <w:rPr>
          <w:rFonts w:ascii="Calibri" w:hAnsi="Calibri"/>
          <w:b/>
          <w:sz w:val="22"/>
        </w:rPr>
        <w:t xml:space="preserve">Intelligence Layer: </w:t>
      </w:r>
      <w:r>
        <w:rPr>
          <w:rFonts w:ascii="Calibri" w:hAnsi="Calibri"/>
          <w:b w:val="0"/>
          <w:sz w:val="22"/>
        </w:rPr>
        <w:t>Reporting, analytics, AI-assisted search, and business insights.</w:t>
      </w:r>
    </w:p>
    <w:p>
      <w:r>
        <w:rPr>
          <w:rFonts w:ascii="Calibri" w:hAnsi="Calibri"/>
          <w:b/>
          <w:sz w:val="22"/>
        </w:rPr>
        <w:t xml:space="preserve">Governance &amp; Compliance: </w:t>
      </w:r>
      <w:r>
        <w:rPr>
          <w:rFonts w:ascii="Calibri" w:hAnsi="Calibri"/>
          <w:b w:val="0"/>
          <w:sz w:val="22"/>
        </w:rPr>
        <w:t>Audit trails, access control, data retention, and regulatory compliance.</w:t>
      </w:r>
    </w:p>
    <w:p>
      <w:r>
        <w:br w:type="page"/>
      </w:r>
    </w:p>
    <w:p>
      <w:pPr>
        <w:keepNext/>
        <w:spacing w:before="360" w:after="240"/>
      </w:pPr>
      <w:r>
        <w:rPr>
          <w:rFonts w:ascii="Calibri" w:hAnsi="Calibri"/>
          <w:b/>
          <w:color w:val="003366"/>
          <w:sz w:val="36"/>
        </w:rPr>
        <w:t>4. Module 1: Client Management (CRM)</w:t>
      </w:r>
    </w:p>
    <w:p>
      <w:pPr>
        <w:keepNext/>
        <w:spacing w:before="280" w:after="160"/>
      </w:pPr>
      <w:r>
        <w:rPr>
          <w:rFonts w:ascii="Calibri" w:hAnsi="Calibri"/>
          <w:b/>
          <w:color w:val="006699"/>
          <w:sz w:val="28"/>
        </w:rPr>
        <w:t>4.1 Client Profile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ign w:val="center"/>
          </w:tcPr>
          <w:p>
            <w:pPr>
              <w:jc w:val="center"/>
            </w:pPr>
            <w:r/>
            <w:r>
              <w:rPr>
                <w:rFonts w:ascii="Calibri" w:hAnsi="Calibri"/>
                <w:b/>
                <w:color w:val="FFFFFF"/>
                <w:sz w:val="22"/>
              </w:rPr>
              <w:t>Field</w:t>
            </w:r>
          </w:p>
        </w:tc>
        <w:tc>
          <w:tcPr>
            <w:tcW w:type="dxa" w:w="3168"/>
            <w:shd w:fill="003366"/>
            <w:vAlign w:val="center"/>
          </w:tcPr>
          <w:p>
            <w:pPr>
              <w:jc w:val="center"/>
            </w:pPr>
            <w:r/>
            <w:r>
              <w:rPr>
                <w:rFonts w:ascii="Calibri" w:hAnsi="Calibri"/>
                <w:b/>
                <w:color w:val="FFFFFF"/>
                <w:sz w:val="22"/>
              </w:rPr>
              <w:t>Type</w:t>
            </w:r>
          </w:p>
        </w:tc>
        <w:tc>
          <w:tcPr>
            <w:tcW w:type="dxa" w:w="5472"/>
            <w:shd w:fill="003366"/>
            <w:vAlign w:val="center"/>
          </w:tcPr>
          <w:p>
            <w:pPr>
              <w:jc w:val="center"/>
            </w:pPr>
            <w:r/>
            <w:r>
              <w:rPr>
                <w:rFonts w:ascii="Calibri" w:hAnsi="Calibri"/>
                <w:b/>
                <w:color w:val="FFFFFF"/>
                <w:sz w:val="22"/>
              </w:rPr>
              <w:t>Notes</w:t>
            </w:r>
          </w:p>
        </w:tc>
      </w:tr>
      <w:tr>
        <w:tc>
          <w:tcPr>
            <w:tcW w:type="dxa" w:w="2880"/>
            <w:vAlign w:val="center"/>
          </w:tcPr>
          <w:p>
            <w:pPr>
              <w:jc w:val="left"/>
            </w:pPr>
            <w:r/>
            <w:r>
              <w:rPr>
                <w:rFonts w:ascii="Calibri" w:hAnsi="Calibri"/>
                <w:b w:val="0"/>
                <w:sz w:val="20"/>
              </w:rPr>
              <w:t>Client Code</w:t>
            </w:r>
          </w:p>
        </w:tc>
        <w:tc>
          <w:tcPr>
            <w:tcW w:type="dxa" w:w="3168"/>
            <w:vAlign w:val="center"/>
          </w:tcPr>
          <w:p>
            <w:pPr>
              <w:jc w:val="left"/>
            </w:pPr>
            <w:r/>
            <w:r>
              <w:rPr>
                <w:rFonts w:ascii="Calibri" w:hAnsi="Calibri"/>
                <w:b w:val="0"/>
                <w:sz w:val="20"/>
              </w:rPr>
              <w:t>Auto-generated, unique</w:t>
            </w:r>
          </w:p>
        </w:tc>
        <w:tc>
          <w:tcPr>
            <w:tcW w:type="dxa" w:w="5472"/>
            <w:vAlign w:val="center"/>
          </w:tcPr>
          <w:p>
            <w:pPr>
              <w:jc w:val="left"/>
            </w:pPr>
            <w:r/>
            <w:r>
              <w:rPr>
                <w:rFonts w:ascii="Calibri" w:hAnsi="Calibri"/>
                <w:b w:val="0"/>
                <w:sz w:val="20"/>
              </w:rPr>
              <w:t>Format: CLI-YYYY-XXXX</w:t>
            </w:r>
          </w:p>
        </w:tc>
      </w:tr>
      <w:tr>
        <w:tc>
          <w:tcPr>
            <w:tcW w:type="dxa" w:w="2880"/>
            <w:vAlign w:val="center"/>
            <w:shd w:fill="F0F4F8"/>
          </w:tcPr>
          <w:p>
            <w:pPr>
              <w:jc w:val="left"/>
            </w:pPr>
            <w:r/>
            <w:r>
              <w:rPr>
                <w:rFonts w:ascii="Calibri" w:hAnsi="Calibri"/>
                <w:b w:val="0"/>
                <w:sz w:val="20"/>
              </w:rPr>
              <w:t>Company Name</w:t>
            </w:r>
          </w:p>
        </w:tc>
        <w:tc>
          <w:tcPr>
            <w:tcW w:type="dxa" w:w="3168"/>
            <w:vAlign w:val="center"/>
            <w:shd w:fill="F0F4F8"/>
          </w:tcPr>
          <w:p>
            <w:pPr>
              <w:jc w:val="left"/>
            </w:pPr>
            <w:r/>
            <w:r>
              <w:rPr>
                <w:rFonts w:ascii="Calibri" w:hAnsi="Calibri"/>
                <w:b w:val="0"/>
                <w:sz w:val="20"/>
              </w:rPr>
              <w:t>Text</w:t>
            </w:r>
          </w:p>
        </w:tc>
        <w:tc>
          <w:tcPr>
            <w:tcW w:type="dxa" w:w="5472"/>
            <w:vAlign w:val="center"/>
            <w:shd w:fill="F0F4F8"/>
          </w:tcPr>
          <w:p>
            <w:pPr>
              <w:jc w:val="left"/>
            </w:pPr>
            <w:r/>
            <w:r>
              <w:rPr>
                <w:rFonts w:ascii="Calibri" w:hAnsi="Calibri"/>
                <w:b w:val="0"/>
                <w:sz w:val="20"/>
              </w:rPr>
              <w:t>Legal entity name</w:t>
            </w:r>
          </w:p>
        </w:tc>
      </w:tr>
      <w:tr>
        <w:tc>
          <w:tcPr>
            <w:tcW w:type="dxa" w:w="2880"/>
            <w:vAlign w:val="center"/>
          </w:tcPr>
          <w:p>
            <w:pPr>
              <w:jc w:val="left"/>
            </w:pPr>
            <w:r/>
            <w:r>
              <w:rPr>
                <w:rFonts w:ascii="Calibri" w:hAnsi="Calibri"/>
                <w:b w:val="0"/>
                <w:sz w:val="20"/>
              </w:rPr>
              <w:t>Trade Name / DBA</w:t>
            </w:r>
          </w:p>
        </w:tc>
        <w:tc>
          <w:tcPr>
            <w:tcW w:type="dxa" w:w="3168"/>
            <w:vAlign w:val="center"/>
          </w:tcPr>
          <w:p>
            <w:pPr>
              <w:jc w:val="left"/>
            </w:pPr>
            <w:r/>
            <w:r>
              <w:rPr>
                <w:rFonts w:ascii="Calibri" w:hAnsi="Calibri"/>
                <w:b w:val="0"/>
                <w:sz w:val="20"/>
              </w:rPr>
              <w:t>Text</w:t>
            </w:r>
          </w:p>
        </w:tc>
        <w:tc>
          <w:tcPr>
            <w:tcW w:type="dxa" w:w="5472"/>
            <w:vAlign w:val="center"/>
          </w:tcPr>
          <w:p>
            <w:pPr>
              <w:jc w:val="left"/>
            </w:pPr>
            <w:r/>
            <w:r>
              <w:rPr>
                <w:rFonts w:ascii="Calibri" w:hAnsi="Calibri"/>
                <w:b w:val="0"/>
                <w:sz w:val="20"/>
              </w:rPr>
              <w:t>Optional operating name</w:t>
            </w:r>
          </w:p>
        </w:tc>
      </w:tr>
      <w:tr>
        <w:tc>
          <w:tcPr>
            <w:tcW w:type="dxa" w:w="2880"/>
            <w:vAlign w:val="center"/>
            <w:shd w:fill="F0F4F8"/>
          </w:tcPr>
          <w:p>
            <w:pPr>
              <w:jc w:val="left"/>
            </w:pPr>
            <w:r/>
            <w:r>
              <w:rPr>
                <w:rFonts w:ascii="Calibri" w:hAnsi="Calibri"/>
                <w:b w:val="0"/>
                <w:sz w:val="20"/>
              </w:rPr>
              <w:t>Entity Type</w:t>
            </w:r>
          </w:p>
        </w:tc>
        <w:tc>
          <w:tcPr>
            <w:tcW w:type="dxa" w:w="3168"/>
            <w:vAlign w:val="center"/>
            <w:shd w:fill="F0F4F8"/>
          </w:tcPr>
          <w:p>
            <w:pPr>
              <w:jc w:val="left"/>
            </w:pPr>
            <w:r/>
            <w:r>
              <w:rPr>
                <w:rFonts w:ascii="Calibri" w:hAnsi="Calibri"/>
                <w:b w:val="0"/>
                <w:sz w:val="20"/>
              </w:rPr>
              <w:t>Dropdown</w:t>
            </w:r>
          </w:p>
        </w:tc>
        <w:tc>
          <w:tcPr>
            <w:tcW w:type="dxa" w:w="5472"/>
            <w:vAlign w:val="center"/>
            <w:shd w:fill="F0F4F8"/>
          </w:tcPr>
          <w:p>
            <w:pPr>
              <w:jc w:val="left"/>
            </w:pPr>
            <w:r/>
            <w:r>
              <w:rPr>
                <w:rFonts w:ascii="Calibri" w:hAnsi="Calibri"/>
                <w:b w:val="0"/>
                <w:sz w:val="20"/>
              </w:rPr>
              <w:t>Corporation, LLC, Partnership, Individual, University, Government</w:t>
            </w:r>
          </w:p>
        </w:tc>
      </w:tr>
      <w:tr>
        <w:tc>
          <w:tcPr>
            <w:tcW w:type="dxa" w:w="2880"/>
            <w:vAlign w:val="center"/>
          </w:tcPr>
          <w:p>
            <w:pPr>
              <w:jc w:val="left"/>
            </w:pPr>
            <w:r/>
            <w:r>
              <w:rPr>
                <w:rFonts w:ascii="Calibri" w:hAnsi="Calibri"/>
                <w:b w:val="0"/>
                <w:sz w:val="20"/>
              </w:rPr>
              <w:t>Tax ID / VAT / GST Number</w:t>
            </w:r>
          </w:p>
        </w:tc>
        <w:tc>
          <w:tcPr>
            <w:tcW w:type="dxa" w:w="3168"/>
            <w:vAlign w:val="center"/>
          </w:tcPr>
          <w:p>
            <w:pPr>
              <w:jc w:val="left"/>
            </w:pPr>
            <w:r/>
            <w:r>
              <w:rPr>
                <w:rFonts w:ascii="Calibri" w:hAnsi="Calibri"/>
                <w:b w:val="0"/>
                <w:sz w:val="20"/>
              </w:rPr>
              <w:t>Text</w:t>
            </w:r>
          </w:p>
        </w:tc>
        <w:tc>
          <w:tcPr>
            <w:tcW w:type="dxa" w:w="5472"/>
            <w:vAlign w:val="center"/>
          </w:tcPr>
          <w:p>
            <w:pPr>
              <w:jc w:val="left"/>
            </w:pPr>
            <w:r/>
            <w:r>
              <w:rPr>
                <w:rFonts w:ascii="Calibri" w:hAnsi="Calibri"/>
                <w:b w:val="0"/>
                <w:sz w:val="20"/>
              </w:rPr>
              <w:t>Jurisdiction-specific</w:t>
            </w:r>
          </w:p>
        </w:tc>
      </w:tr>
      <w:tr>
        <w:tc>
          <w:tcPr>
            <w:tcW w:type="dxa" w:w="2880"/>
            <w:vAlign w:val="center"/>
            <w:shd w:fill="F0F4F8"/>
          </w:tcPr>
          <w:p>
            <w:pPr>
              <w:jc w:val="left"/>
            </w:pPr>
            <w:r/>
            <w:r>
              <w:rPr>
                <w:rFonts w:ascii="Calibri" w:hAnsi="Calibri"/>
                <w:b w:val="0"/>
                <w:sz w:val="20"/>
              </w:rPr>
              <w:t>Industry / Sector</w:t>
            </w:r>
          </w:p>
        </w:tc>
        <w:tc>
          <w:tcPr>
            <w:tcW w:type="dxa" w:w="3168"/>
            <w:vAlign w:val="center"/>
            <w:shd w:fill="F0F4F8"/>
          </w:tcPr>
          <w:p>
            <w:pPr>
              <w:jc w:val="left"/>
            </w:pPr>
            <w:r/>
            <w:r>
              <w:rPr>
                <w:rFonts w:ascii="Calibri" w:hAnsi="Calibri"/>
                <w:b w:val="0"/>
                <w:sz w:val="20"/>
              </w:rPr>
              <w:t>Dropdown</w:t>
            </w:r>
          </w:p>
        </w:tc>
        <w:tc>
          <w:tcPr>
            <w:tcW w:type="dxa" w:w="5472"/>
            <w:vAlign w:val="center"/>
            <w:shd w:fill="F0F4F8"/>
          </w:tcPr>
          <w:p>
            <w:pPr>
              <w:jc w:val="left"/>
            </w:pPr>
            <w:r/>
            <w:r>
              <w:rPr>
                <w:rFonts w:ascii="Calibri" w:hAnsi="Calibri"/>
                <w:b w:val="0"/>
                <w:sz w:val="20"/>
              </w:rPr>
              <w:t>For analytics and templating</w:t>
            </w:r>
          </w:p>
        </w:tc>
      </w:tr>
      <w:tr>
        <w:tc>
          <w:tcPr>
            <w:tcW w:type="dxa" w:w="2880"/>
            <w:vAlign w:val="center"/>
          </w:tcPr>
          <w:p>
            <w:pPr>
              <w:jc w:val="left"/>
            </w:pPr>
            <w:r/>
            <w:r>
              <w:rPr>
                <w:rFonts w:ascii="Calibri" w:hAnsi="Calibri"/>
                <w:b w:val="0"/>
                <w:sz w:val="20"/>
              </w:rPr>
              <w:t>Primary Jurisdiction</w:t>
            </w:r>
          </w:p>
        </w:tc>
        <w:tc>
          <w:tcPr>
            <w:tcW w:type="dxa" w:w="3168"/>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Default filing jurisdiction</w:t>
            </w:r>
          </w:p>
        </w:tc>
      </w:tr>
      <w:tr>
        <w:tc>
          <w:tcPr>
            <w:tcW w:type="dxa" w:w="2880"/>
            <w:vAlign w:val="center"/>
            <w:shd w:fill="F0F4F8"/>
          </w:tcPr>
          <w:p>
            <w:pPr>
              <w:jc w:val="left"/>
            </w:pPr>
            <w:r/>
            <w:r>
              <w:rPr>
                <w:rFonts w:ascii="Calibri" w:hAnsi="Calibri"/>
                <w:b w:val="0"/>
                <w:sz w:val="20"/>
              </w:rPr>
              <w:t>Secondary Jurisdictions</w:t>
            </w:r>
          </w:p>
        </w:tc>
        <w:tc>
          <w:tcPr>
            <w:tcW w:type="dxa" w:w="3168"/>
            <w:vAlign w:val="center"/>
            <w:shd w:fill="F0F4F8"/>
          </w:tcPr>
          <w:p>
            <w:pPr>
              <w:jc w:val="left"/>
            </w:pPr>
            <w:r/>
            <w:r>
              <w:rPr>
                <w:rFonts w:ascii="Calibri" w:hAnsi="Calibri"/>
                <w:b w:val="0"/>
                <w:sz w:val="20"/>
              </w:rPr>
              <w:t>Multi-select</w:t>
            </w:r>
          </w:p>
        </w:tc>
        <w:tc>
          <w:tcPr>
            <w:tcW w:type="dxa" w:w="5472"/>
            <w:vAlign w:val="center"/>
            <w:shd w:fill="F0F4F8"/>
          </w:tcPr>
          <w:p>
            <w:pPr>
              <w:jc w:val="left"/>
            </w:pPr>
            <w:r/>
            <w:r>
              <w:rPr>
                <w:rFonts w:ascii="Calibri" w:hAnsi="Calibri"/>
                <w:b w:val="0"/>
                <w:sz w:val="20"/>
              </w:rPr>
              <w:t>For PCT and multi-country filings</w:t>
            </w:r>
          </w:p>
        </w:tc>
      </w:tr>
      <w:tr>
        <w:tc>
          <w:tcPr>
            <w:tcW w:type="dxa" w:w="2880"/>
            <w:vAlign w:val="center"/>
          </w:tcPr>
          <w:p>
            <w:pPr>
              <w:jc w:val="left"/>
            </w:pPr>
            <w:r/>
            <w:r>
              <w:rPr>
                <w:rFonts w:ascii="Calibri" w:hAnsi="Calibri"/>
                <w:b w:val="0"/>
                <w:sz w:val="20"/>
              </w:rPr>
              <w:t>Website</w:t>
            </w:r>
          </w:p>
        </w:tc>
        <w:tc>
          <w:tcPr>
            <w:tcW w:type="dxa" w:w="3168"/>
            <w:vAlign w:val="center"/>
          </w:tcPr>
          <w:p>
            <w:pPr>
              <w:jc w:val="left"/>
            </w:pPr>
            <w:r/>
            <w:r>
              <w:rPr>
                <w:rFonts w:ascii="Calibri" w:hAnsi="Calibri"/>
                <w:b w:val="0"/>
                <w:sz w:val="20"/>
              </w:rPr>
              <w:t>URL</w:t>
            </w:r>
          </w:p>
        </w:tc>
        <w:tc>
          <w:tcPr>
            <w:tcW w:type="dxa" w:w="5472"/>
            <w:vAlign w:val="center"/>
          </w:tcPr>
          <w:p>
            <w:pPr>
              <w:jc w:val="left"/>
            </w:pPr>
            <w:r/>
            <w:r>
              <w:rPr>
                <w:rFonts w:ascii="Calibri" w:hAnsi="Calibri"/>
                <w:b w:val="0"/>
                <w:sz w:val="20"/>
              </w:rPr>
            </w:r>
          </w:p>
        </w:tc>
      </w:tr>
      <w:tr>
        <w:tc>
          <w:tcPr>
            <w:tcW w:type="dxa" w:w="2880"/>
            <w:vAlign w:val="center"/>
            <w:shd w:fill="F0F4F8"/>
          </w:tcPr>
          <w:p>
            <w:pPr>
              <w:jc w:val="left"/>
            </w:pPr>
            <w:r/>
            <w:r>
              <w:rPr>
                <w:rFonts w:ascii="Calibri" w:hAnsi="Calibri"/>
                <w:b w:val="0"/>
                <w:sz w:val="20"/>
              </w:rPr>
              <w:t>Date Onboarded</w:t>
            </w:r>
          </w:p>
        </w:tc>
        <w:tc>
          <w:tcPr>
            <w:tcW w:type="dxa" w:w="3168"/>
            <w:vAlign w:val="center"/>
            <w:shd w:fill="F0F4F8"/>
          </w:tcPr>
          <w:p>
            <w:pPr>
              <w:jc w:val="left"/>
            </w:pPr>
            <w:r/>
            <w:r>
              <w:rPr>
                <w:rFonts w:ascii="Calibri" w:hAnsi="Calibri"/>
                <w:b w:val="0"/>
                <w:sz w:val="20"/>
              </w:rPr>
              <w:t>Date</w:t>
            </w:r>
          </w:p>
        </w:tc>
        <w:tc>
          <w:tcPr>
            <w:tcW w:type="dxa" w:w="5472"/>
            <w:vAlign w:val="center"/>
            <w:shd w:fill="F0F4F8"/>
          </w:tcPr>
          <w:p>
            <w:pPr>
              <w:jc w:val="left"/>
            </w:pPr>
            <w:r/>
            <w:r>
              <w:rPr>
                <w:rFonts w:ascii="Calibri" w:hAnsi="Calibri"/>
                <w:b w:val="0"/>
                <w:sz w:val="20"/>
              </w:rPr>
              <w:t>Auto-populated</w:t>
            </w:r>
          </w:p>
        </w:tc>
      </w:tr>
      <w:tr>
        <w:tc>
          <w:tcPr>
            <w:tcW w:type="dxa" w:w="2880"/>
            <w:vAlign w:val="center"/>
          </w:tcPr>
          <w:p>
            <w:pPr>
              <w:jc w:val="left"/>
            </w:pPr>
            <w:r/>
            <w:r>
              <w:rPr>
                <w:rFonts w:ascii="Calibri" w:hAnsi="Calibri"/>
                <w:b w:val="0"/>
                <w:sz w:val="20"/>
              </w:rPr>
              <w:t>Account Manager</w:t>
            </w:r>
          </w:p>
        </w:tc>
        <w:tc>
          <w:tcPr>
            <w:tcW w:type="dxa" w:w="3168"/>
            <w:vAlign w:val="center"/>
          </w:tcPr>
          <w:p>
            <w:pPr>
              <w:jc w:val="left"/>
            </w:pPr>
            <w:r/>
            <w:r>
              <w:rPr>
                <w:rFonts w:ascii="Calibri" w:hAnsi="Calibri"/>
                <w:b w:val="0"/>
                <w:sz w:val="20"/>
              </w:rPr>
              <w:t>User reference</w:t>
            </w:r>
          </w:p>
        </w:tc>
        <w:tc>
          <w:tcPr>
            <w:tcW w:type="dxa" w:w="5472"/>
            <w:vAlign w:val="center"/>
          </w:tcPr>
          <w:p>
            <w:pPr>
              <w:jc w:val="left"/>
            </w:pPr>
            <w:r/>
            <w:r>
              <w:rPr>
                <w:rFonts w:ascii="Calibri" w:hAnsi="Calibri"/>
                <w:b w:val="0"/>
                <w:sz w:val="20"/>
              </w:rPr>
              <w:t>Primary relationship owner</w:t>
            </w:r>
          </w:p>
        </w:tc>
      </w:tr>
      <w:tr>
        <w:tc>
          <w:tcPr>
            <w:tcW w:type="dxa" w:w="2880"/>
            <w:vAlign w:val="center"/>
            <w:shd w:fill="F0F4F8"/>
          </w:tcPr>
          <w:p>
            <w:pPr>
              <w:jc w:val="left"/>
            </w:pPr>
            <w:r/>
            <w:r>
              <w:rPr>
                <w:rFonts w:ascii="Calibri" w:hAnsi="Calibri"/>
                <w:b w:val="0"/>
                <w:sz w:val="20"/>
              </w:rPr>
              <w:t>Credit Limit</w:t>
            </w:r>
          </w:p>
        </w:tc>
        <w:tc>
          <w:tcPr>
            <w:tcW w:type="dxa" w:w="3168"/>
            <w:vAlign w:val="center"/>
            <w:shd w:fill="F0F4F8"/>
          </w:tcPr>
          <w:p>
            <w:pPr>
              <w:jc w:val="left"/>
            </w:pPr>
            <w:r/>
            <w:r>
              <w:rPr>
                <w:rFonts w:ascii="Calibri" w:hAnsi="Calibri"/>
                <w:b w:val="0"/>
                <w:sz w:val="20"/>
              </w:rPr>
              <w:t>Currency</w:t>
            </w:r>
          </w:p>
        </w:tc>
        <w:tc>
          <w:tcPr>
            <w:tcW w:type="dxa" w:w="5472"/>
            <w:vAlign w:val="center"/>
            <w:shd w:fill="F0F4F8"/>
          </w:tcPr>
          <w:p>
            <w:pPr>
              <w:jc w:val="left"/>
            </w:pPr>
            <w:r/>
            <w:r>
              <w:rPr>
                <w:rFonts w:ascii="Calibri" w:hAnsi="Calibri"/>
                <w:b w:val="0"/>
                <w:sz w:val="20"/>
              </w:rPr>
              <w:t>For credit control</w:t>
            </w:r>
          </w:p>
        </w:tc>
      </w:tr>
      <w:tr>
        <w:tc>
          <w:tcPr>
            <w:tcW w:type="dxa" w:w="2880"/>
            <w:vAlign w:val="center"/>
          </w:tcPr>
          <w:p>
            <w:pPr>
              <w:jc w:val="left"/>
            </w:pPr>
            <w:r/>
            <w:r>
              <w:rPr>
                <w:rFonts w:ascii="Calibri" w:hAnsi="Calibri"/>
                <w:b w:val="0"/>
                <w:sz w:val="20"/>
              </w:rPr>
              <w:t>Payment Terms</w:t>
            </w:r>
          </w:p>
        </w:tc>
        <w:tc>
          <w:tcPr>
            <w:tcW w:type="dxa" w:w="3168"/>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Net 15, Net 30, Net 60, etc.</w:t>
            </w:r>
          </w:p>
        </w:tc>
      </w:tr>
      <w:tr>
        <w:tc>
          <w:tcPr>
            <w:tcW w:type="dxa" w:w="2880"/>
            <w:vAlign w:val="center"/>
            <w:shd w:fill="F0F4F8"/>
          </w:tcPr>
          <w:p>
            <w:pPr>
              <w:jc w:val="left"/>
            </w:pPr>
            <w:r/>
            <w:r>
              <w:rPr>
                <w:rFonts w:ascii="Calibri" w:hAnsi="Calibri"/>
                <w:b w:val="0"/>
                <w:sz w:val="20"/>
              </w:rPr>
              <w:t>Currency Preference</w:t>
            </w:r>
          </w:p>
        </w:tc>
        <w:tc>
          <w:tcPr>
            <w:tcW w:type="dxa" w:w="3168"/>
            <w:vAlign w:val="center"/>
            <w:shd w:fill="F0F4F8"/>
          </w:tcPr>
          <w:p>
            <w:pPr>
              <w:jc w:val="left"/>
            </w:pPr>
            <w:r/>
            <w:r>
              <w:rPr>
                <w:rFonts w:ascii="Calibri" w:hAnsi="Calibri"/>
                <w:b w:val="0"/>
                <w:sz w:val="20"/>
              </w:rPr>
              <w:t>Dropdown</w:t>
            </w:r>
          </w:p>
        </w:tc>
        <w:tc>
          <w:tcPr>
            <w:tcW w:type="dxa" w:w="5472"/>
            <w:vAlign w:val="center"/>
            <w:shd w:fill="F0F4F8"/>
          </w:tcPr>
          <w:p>
            <w:pPr>
              <w:jc w:val="left"/>
            </w:pPr>
            <w:r/>
            <w:r>
              <w:rPr>
                <w:rFonts w:ascii="Calibri" w:hAnsi="Calibri"/>
                <w:b w:val="0"/>
                <w:sz w:val="20"/>
              </w:rPr>
              <w:t>Default billing currency</w:t>
            </w:r>
          </w:p>
        </w:tc>
      </w:tr>
      <w:tr>
        <w:tc>
          <w:tcPr>
            <w:tcW w:type="dxa" w:w="2880"/>
            <w:vAlign w:val="center"/>
          </w:tcPr>
          <w:p>
            <w:pPr>
              <w:jc w:val="left"/>
            </w:pPr>
            <w:r/>
            <w:r>
              <w:rPr>
                <w:rFonts w:ascii="Calibri" w:hAnsi="Calibri"/>
                <w:b w:val="0"/>
                <w:sz w:val="20"/>
              </w:rPr>
              <w:t>Billing Frequency</w:t>
            </w:r>
          </w:p>
        </w:tc>
        <w:tc>
          <w:tcPr>
            <w:tcW w:type="dxa" w:w="3168"/>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Per-project, Monthly, Quarterly</w:t>
            </w:r>
          </w:p>
        </w:tc>
      </w:tr>
      <w:tr>
        <w:tc>
          <w:tcPr>
            <w:tcW w:type="dxa" w:w="2880"/>
            <w:vAlign w:val="center"/>
            <w:shd w:fill="F0F4F8"/>
          </w:tcPr>
          <w:p>
            <w:pPr>
              <w:jc w:val="left"/>
            </w:pPr>
            <w:r/>
            <w:r>
              <w:rPr>
                <w:rFonts w:ascii="Calibri" w:hAnsi="Calibri"/>
                <w:b w:val="0"/>
                <w:sz w:val="20"/>
              </w:rPr>
              <w:t>Communication Preference</w:t>
            </w:r>
          </w:p>
        </w:tc>
        <w:tc>
          <w:tcPr>
            <w:tcW w:type="dxa" w:w="3168"/>
            <w:vAlign w:val="center"/>
            <w:shd w:fill="F0F4F8"/>
          </w:tcPr>
          <w:p>
            <w:pPr>
              <w:jc w:val="left"/>
            </w:pPr>
            <w:r/>
            <w:r>
              <w:rPr>
                <w:rFonts w:ascii="Calibri" w:hAnsi="Calibri"/>
                <w:b w:val="0"/>
                <w:sz w:val="20"/>
              </w:rPr>
              <w:t>Multi-select</w:t>
            </w:r>
          </w:p>
        </w:tc>
        <w:tc>
          <w:tcPr>
            <w:tcW w:type="dxa" w:w="5472"/>
            <w:vAlign w:val="center"/>
            <w:shd w:fill="F0F4F8"/>
          </w:tcPr>
          <w:p>
            <w:pPr>
              <w:jc w:val="left"/>
            </w:pPr>
            <w:r/>
            <w:r>
              <w:rPr>
                <w:rFonts w:ascii="Calibri" w:hAnsi="Calibri"/>
                <w:b w:val="0"/>
                <w:sz w:val="20"/>
              </w:rPr>
              <w:t>Email, Portal, Phone</w:t>
            </w:r>
          </w:p>
        </w:tc>
      </w:tr>
      <w:tr>
        <w:tc>
          <w:tcPr>
            <w:tcW w:type="dxa" w:w="2880"/>
            <w:vAlign w:val="center"/>
          </w:tcPr>
          <w:p>
            <w:pPr>
              <w:jc w:val="left"/>
            </w:pPr>
            <w:r/>
            <w:r>
              <w:rPr>
                <w:rFonts w:ascii="Calibri" w:hAnsi="Calibri"/>
                <w:b w:val="0"/>
                <w:sz w:val="20"/>
              </w:rPr>
              <w:t>Language Preference</w:t>
            </w:r>
          </w:p>
        </w:tc>
        <w:tc>
          <w:tcPr>
            <w:tcW w:type="dxa" w:w="3168"/>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For portal localization</w:t>
            </w:r>
          </w:p>
        </w:tc>
      </w:tr>
      <w:tr>
        <w:tc>
          <w:tcPr>
            <w:tcW w:type="dxa" w:w="2880"/>
            <w:vAlign w:val="center"/>
            <w:shd w:fill="F0F4F8"/>
          </w:tcPr>
          <w:p>
            <w:pPr>
              <w:jc w:val="left"/>
            </w:pPr>
            <w:r/>
            <w:r>
              <w:rPr>
                <w:rFonts w:ascii="Calibri" w:hAnsi="Calibri"/>
                <w:b w:val="0"/>
                <w:sz w:val="20"/>
              </w:rPr>
              <w:t>SLA Tier</w:t>
            </w:r>
          </w:p>
        </w:tc>
        <w:tc>
          <w:tcPr>
            <w:tcW w:type="dxa" w:w="3168"/>
            <w:vAlign w:val="center"/>
            <w:shd w:fill="F0F4F8"/>
          </w:tcPr>
          <w:p>
            <w:pPr>
              <w:jc w:val="left"/>
            </w:pPr>
            <w:r/>
            <w:r>
              <w:rPr>
                <w:rFonts w:ascii="Calibri" w:hAnsi="Calibri"/>
                <w:b w:val="0"/>
                <w:sz w:val="20"/>
              </w:rPr>
              <w:t>Dropdown</w:t>
            </w:r>
          </w:p>
        </w:tc>
        <w:tc>
          <w:tcPr>
            <w:tcW w:type="dxa" w:w="5472"/>
            <w:vAlign w:val="center"/>
            <w:shd w:fill="F0F4F8"/>
          </w:tcPr>
          <w:p>
            <w:pPr>
              <w:jc w:val="left"/>
            </w:pPr>
            <w:r/>
            <w:r>
              <w:rPr>
                <w:rFonts w:ascii="Calibri" w:hAnsi="Calibri"/>
                <w:b w:val="0"/>
                <w:sz w:val="20"/>
              </w:rPr>
              <w:t>Standard, Premium, Enterprise</w:t>
            </w:r>
          </w:p>
        </w:tc>
      </w:tr>
      <w:tr>
        <w:tc>
          <w:tcPr>
            <w:tcW w:type="dxa" w:w="2880"/>
            <w:vAlign w:val="center"/>
          </w:tcPr>
          <w:p>
            <w:pPr>
              <w:jc w:val="left"/>
            </w:pPr>
            <w:r/>
            <w:r>
              <w:rPr>
                <w:rFonts w:ascii="Calibri" w:hAnsi="Calibri"/>
                <w:b w:val="0"/>
                <w:sz w:val="20"/>
              </w:rPr>
              <w:t>Status</w:t>
            </w:r>
          </w:p>
        </w:tc>
        <w:tc>
          <w:tcPr>
            <w:tcW w:type="dxa" w:w="3168"/>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Active, On Hold, Inactive, Blacklisted</w:t>
            </w:r>
          </w:p>
        </w:tc>
      </w:tr>
    </w:tbl>
    <w:p/>
    <w:p>
      <w:pPr>
        <w:keepNext/>
        <w:spacing w:before="280" w:after="160"/>
      </w:pPr>
      <w:r>
        <w:rPr>
          <w:rFonts w:ascii="Calibri" w:hAnsi="Calibri"/>
          <w:b/>
          <w:color w:val="006699"/>
          <w:sz w:val="28"/>
        </w:rPr>
        <w:t>4.2 Contact Management</w:t>
      </w:r>
    </w:p>
    <w:p>
      <w:pPr>
        <w:pStyle w:val="ListBullet"/>
      </w:pPr>
      <w:r>
        <w:rPr>
          <w:rFonts w:ascii="Calibri" w:hAnsi="Calibri"/>
          <w:b w:val="0"/>
          <w:sz w:val="22"/>
        </w:rPr>
        <w:t>Unlimited contacts per client with role-based categorization: Primary Contact, Technical Contact, Billing Contact, Legal Contact, Authorized Signatory.</w:t>
      </w:r>
    </w:p>
    <w:p>
      <w:pPr>
        <w:pStyle w:val="ListBullet"/>
      </w:pPr>
      <w:r>
        <w:rPr>
          <w:rFonts w:ascii="Calibri" w:hAnsi="Calibri"/>
          <w:b w:val="0"/>
          <w:sz w:val="22"/>
        </w:rPr>
        <w:t>Contact fields: Name, Title, Department, Email, Phone, Mobile, Timezone, Preferred Language, Notification Preferences.</w:t>
      </w:r>
    </w:p>
    <w:p>
      <w:pPr>
        <w:pStyle w:val="ListBullet"/>
      </w:pPr>
      <w:r>
        <w:rPr>
          <w:rFonts w:ascii="Calibri" w:hAnsi="Calibri"/>
          <w:b w:val="0"/>
          <w:sz w:val="22"/>
        </w:rPr>
        <w:t>Email verification required before portal access.</w:t>
      </w:r>
    </w:p>
    <w:p>
      <w:pPr>
        <w:pStyle w:val="ListBullet"/>
      </w:pPr>
      <w:r>
        <w:rPr>
          <w:rFonts w:ascii="Calibri" w:hAnsi="Calibri"/>
          <w:b w:val="0"/>
          <w:sz w:val="22"/>
        </w:rPr>
        <w:t>Log of all communications per contact.</w:t>
      </w:r>
    </w:p>
    <w:p>
      <w:pPr>
        <w:keepNext/>
        <w:spacing w:before="280" w:after="160"/>
      </w:pPr>
      <w:r>
        <w:rPr>
          <w:rFonts w:ascii="Calibri" w:hAnsi="Calibri"/>
          <w:b/>
          <w:color w:val="006699"/>
          <w:sz w:val="28"/>
        </w:rPr>
        <w:t>4.3 Client Relationships</w:t>
      </w:r>
    </w:p>
    <w:p>
      <w:pPr>
        <w:pStyle w:val="ListBullet"/>
      </w:pPr>
      <w:r>
        <w:rPr>
          <w:rFonts w:ascii="Calibri" w:hAnsi="Calibri"/>
          <w:b w:val="0"/>
          <w:sz w:val="22"/>
        </w:rPr>
        <w:t>Parent/Subsidiary Hierarchy: Link related entities for group billing and reporting.</w:t>
      </w:r>
    </w:p>
    <w:p>
      <w:pPr>
        <w:pStyle w:val="ListBullet"/>
      </w:pPr>
      <w:r>
        <w:rPr>
          <w:rFonts w:ascii="Calibri" w:hAnsi="Calibri"/>
          <w:b w:val="0"/>
          <w:sz w:val="22"/>
        </w:rPr>
        <w:t>Referral Tracking: Track who referred the client.</w:t>
      </w:r>
    </w:p>
    <w:p>
      <w:pPr>
        <w:pStyle w:val="ListBullet"/>
      </w:pPr>
      <w:r>
        <w:rPr>
          <w:rFonts w:ascii="Calibri" w:hAnsi="Calibri"/>
          <w:b w:val="0"/>
          <w:sz w:val="22"/>
        </w:rPr>
        <w:t>Conflict Check Integration: Flag potential conflicts with existing clients/opposing parties.</w:t>
      </w:r>
    </w:p>
    <w:p>
      <w:pPr>
        <w:keepNext/>
        <w:spacing w:before="280" w:after="160"/>
      </w:pPr>
      <w:r>
        <w:rPr>
          <w:rFonts w:ascii="Calibri" w:hAnsi="Calibri"/>
          <w:b/>
          <w:color w:val="006699"/>
          <w:sz w:val="28"/>
        </w:rPr>
        <w:t>4.4 Client Portal (Internal Clients Only)</w:t>
      </w:r>
    </w:p>
    <w:p>
      <w:pPr>
        <w:pStyle w:val="ListBullet"/>
      </w:pPr>
      <w:r>
        <w:rPr>
          <w:rFonts w:ascii="Calibri" w:hAnsi="Calibri"/>
          <w:b w:val="0"/>
          <w:sz w:val="22"/>
        </w:rPr>
        <w:t>Branded Portal: Custom logo, colors per client engagement.</w:t>
      </w:r>
    </w:p>
    <w:p>
      <w:pPr>
        <w:pStyle w:val="ListBullet"/>
      </w:pPr>
      <w:r>
        <w:rPr>
          <w:rFonts w:ascii="Calibri" w:hAnsi="Calibri"/>
          <w:b w:val="0"/>
          <w:sz w:val="22"/>
        </w:rPr>
        <w:t>Self-Service: View matters, upload documents, approve/reject with digital signature, submit questions, view invoices and payment history, download receipts.</w:t>
      </w:r>
    </w:p>
    <w:p>
      <w:pPr>
        <w:pStyle w:val="ListBullet"/>
      </w:pPr>
      <w:r>
        <w:rPr>
          <w:rFonts w:ascii="Calibri" w:hAnsi="Calibri"/>
          <w:b w:val="0"/>
          <w:sz w:val="22"/>
        </w:rPr>
        <w:t>Portal Access Control: Granular permissions per contact (view-only, upload, approve, message).</w:t>
      </w:r>
    </w:p>
    <w:p>
      <w:pPr>
        <w:pStyle w:val="ListBullet"/>
      </w:pPr>
      <w:r>
        <w:rPr>
          <w:rFonts w:ascii="Calibri" w:hAnsi="Calibri"/>
          <w:b w:val="0"/>
          <w:sz w:val="22"/>
        </w:rPr>
        <w:t>Portal Activity Log: Every view, download, and action tracked.</w:t>
      </w:r>
    </w:p>
    <w:p>
      <w:pPr>
        <w:keepNext/>
        <w:spacing w:before="280" w:after="160"/>
      </w:pPr>
      <w:r>
        <w:rPr>
          <w:rFonts w:ascii="Calibri" w:hAnsi="Calibri"/>
          <w:b/>
          <w:color w:val="006699"/>
          <w:sz w:val="28"/>
        </w:rPr>
        <w:t>4.5 Client Communication Hub</w:t>
      </w:r>
    </w:p>
    <w:p>
      <w:pPr>
        <w:pStyle w:val="ListBullet"/>
      </w:pPr>
      <w:r>
        <w:rPr>
          <w:rFonts w:ascii="Calibri" w:hAnsi="Calibri"/>
          <w:b w:val="0"/>
          <w:sz w:val="22"/>
        </w:rPr>
        <w:t>Unified Inbox: All emails, portal messages in one thread.</w:t>
      </w:r>
    </w:p>
    <w:p>
      <w:pPr>
        <w:pStyle w:val="ListBullet"/>
      </w:pPr>
      <w:r>
        <w:rPr>
          <w:rFonts w:ascii="Calibri" w:hAnsi="Calibri"/>
          <w:b w:val="0"/>
          <w:sz w:val="22"/>
        </w:rPr>
        <w:t>Email Integration: Sync with Outlook/Gmail; auto-attach to client record.</w:t>
      </w:r>
    </w:p>
    <w:p>
      <w:pPr>
        <w:pStyle w:val="ListBullet"/>
      </w:pPr>
      <w:r>
        <w:rPr>
          <w:rFonts w:ascii="Calibri" w:hAnsi="Calibri"/>
          <w:b w:val="0"/>
          <w:sz w:val="22"/>
        </w:rPr>
        <w:t>Bulk Communication Center: Send updates to multiple clients with mail merge.</w:t>
      </w:r>
    </w:p>
    <w:p>
      <w:pPr>
        <w:pStyle w:val="ListBullet"/>
      </w:pPr>
      <w:r>
        <w:rPr>
          <w:rFonts w:ascii="Calibri" w:hAnsi="Calibri"/>
          <w:b w:val="0"/>
          <w:sz w:val="22"/>
        </w:rPr>
        <w:t>Email Templates: Pre-built for common scenarios.</w:t>
      </w:r>
    </w:p>
    <w:p>
      <w:pPr>
        <w:pStyle w:val="ListBullet"/>
      </w:pPr>
      <w:r>
        <w:rPr>
          <w:rFonts w:ascii="Calibri" w:hAnsi="Calibri"/>
          <w:b w:val="0"/>
          <w:sz w:val="22"/>
        </w:rPr>
        <w:t>Read Receipts &amp; Tracking: Know when client opened/clicked.</w:t>
      </w:r>
    </w:p>
    <w:p>
      <w:r>
        <w:br w:type="page"/>
      </w:r>
    </w:p>
    <w:p>
      <w:pPr>
        <w:keepNext/>
        <w:spacing w:before="360" w:after="240"/>
      </w:pPr>
      <w:r>
        <w:rPr>
          <w:rFonts w:ascii="Calibri" w:hAnsi="Calibri"/>
          <w:b/>
          <w:color w:val="003366"/>
          <w:sz w:val="36"/>
        </w:rPr>
        <w:t>5. Module 2: Project / Matter Management</w:t>
      </w:r>
    </w:p>
    <w:p>
      <w:pPr>
        <w:keepNext/>
        <w:spacing w:before="280" w:after="160"/>
      </w:pPr>
      <w:r>
        <w:rPr>
          <w:rFonts w:ascii="Calibri" w:hAnsi="Calibri"/>
          <w:b/>
          <w:color w:val="006699"/>
          <w:sz w:val="28"/>
        </w:rPr>
        <w:t>5.1 Project Types (Configurable)</w:t>
      </w:r>
    </w:p>
    <w:tbl>
      <w:tblPr>
        <w:tblStyle w:val="TableGrid"/>
        <w:tblW w:type="auto" w:w="0"/>
        <w:jc w:val="center"/>
        <w:tblLook w:firstColumn="1" w:firstRow="1" w:lastColumn="0" w:lastRow="0" w:noHBand="0" w:noVBand="1" w:val="04A0"/>
      </w:tblPr>
      <w:tblGrid>
        <w:gridCol w:w="4320"/>
        <w:gridCol w:w="4320"/>
      </w:tblGrid>
      <w:tr>
        <w:tc>
          <w:tcPr>
            <w:tcW w:type="dxa" w:w="4320"/>
            <w:shd w:fill="003366"/>
            <w:vAlign w:val="center"/>
          </w:tcPr>
          <w:p>
            <w:pPr>
              <w:jc w:val="center"/>
            </w:pPr>
            <w:r/>
            <w:r>
              <w:rPr>
                <w:rFonts w:ascii="Calibri" w:hAnsi="Calibri"/>
                <w:b/>
                <w:color w:val="FFFFFF"/>
                <w:sz w:val="22"/>
              </w:rPr>
              <w:t>Type</w:t>
            </w:r>
          </w:p>
        </w:tc>
        <w:tc>
          <w:tcPr>
            <w:tcW w:type="dxa" w:w="7200"/>
            <w:shd w:fill="003366"/>
            <w:vAlign w:val="center"/>
          </w:tcPr>
          <w:p>
            <w:pPr>
              <w:jc w:val="center"/>
            </w:pPr>
            <w:r/>
            <w:r>
              <w:rPr>
                <w:rFonts w:ascii="Calibri" w:hAnsi="Calibri"/>
                <w:b/>
                <w:color w:val="FFFFFF"/>
                <w:sz w:val="22"/>
              </w:rPr>
              <w:t>Description</w:t>
            </w:r>
          </w:p>
        </w:tc>
      </w:tr>
      <w:tr>
        <w:tc>
          <w:tcPr>
            <w:tcW w:type="dxa" w:w="4320"/>
            <w:vAlign w:val="center"/>
          </w:tcPr>
          <w:p>
            <w:pPr>
              <w:jc w:val="left"/>
            </w:pPr>
            <w:r/>
            <w:r>
              <w:rPr>
                <w:rFonts w:ascii="Calibri" w:hAnsi="Calibri"/>
                <w:b w:val="0"/>
                <w:sz w:val="20"/>
              </w:rPr>
              <w:t>Patent Filing (Utility)</w:t>
            </w:r>
          </w:p>
        </w:tc>
        <w:tc>
          <w:tcPr>
            <w:tcW w:type="dxa" w:w="7200"/>
            <w:vAlign w:val="center"/>
          </w:tcPr>
          <w:p>
            <w:pPr>
              <w:jc w:val="left"/>
            </w:pPr>
            <w:r/>
            <w:r>
              <w:rPr>
                <w:rFonts w:ascii="Calibri" w:hAnsi="Calibri"/>
                <w:b w:val="0"/>
                <w:sz w:val="20"/>
              </w:rPr>
              <w:t>Standard patent application</w:t>
            </w:r>
          </w:p>
        </w:tc>
      </w:tr>
      <w:tr>
        <w:tc>
          <w:tcPr>
            <w:tcW w:type="dxa" w:w="4320"/>
            <w:vAlign w:val="center"/>
            <w:shd w:fill="F0F4F8"/>
          </w:tcPr>
          <w:p>
            <w:pPr>
              <w:jc w:val="left"/>
            </w:pPr>
            <w:r/>
            <w:r>
              <w:rPr>
                <w:rFonts w:ascii="Calibri" w:hAnsi="Calibri"/>
                <w:b w:val="0"/>
                <w:sz w:val="20"/>
              </w:rPr>
              <w:t>Patent Filing (Provisional)</w:t>
            </w:r>
          </w:p>
        </w:tc>
        <w:tc>
          <w:tcPr>
            <w:tcW w:type="dxa" w:w="7200"/>
            <w:vAlign w:val="center"/>
            <w:shd w:fill="F0F4F8"/>
          </w:tcPr>
          <w:p>
            <w:pPr>
              <w:jc w:val="left"/>
            </w:pPr>
            <w:r/>
            <w:r>
              <w:rPr>
                <w:rFonts w:ascii="Calibri" w:hAnsi="Calibri"/>
                <w:b w:val="0"/>
                <w:sz w:val="20"/>
              </w:rPr>
              <w:t>Provisional application</w:t>
            </w:r>
          </w:p>
        </w:tc>
      </w:tr>
      <w:tr>
        <w:tc>
          <w:tcPr>
            <w:tcW w:type="dxa" w:w="4320"/>
            <w:vAlign w:val="center"/>
          </w:tcPr>
          <w:p>
            <w:pPr>
              <w:jc w:val="left"/>
            </w:pPr>
            <w:r/>
            <w:r>
              <w:rPr>
                <w:rFonts w:ascii="Calibri" w:hAnsi="Calibri"/>
                <w:b w:val="0"/>
                <w:sz w:val="20"/>
              </w:rPr>
              <w:t>PCT Filing</w:t>
            </w:r>
          </w:p>
        </w:tc>
        <w:tc>
          <w:tcPr>
            <w:tcW w:type="dxa" w:w="7200"/>
            <w:vAlign w:val="center"/>
          </w:tcPr>
          <w:p>
            <w:pPr>
              <w:jc w:val="left"/>
            </w:pPr>
            <w:r/>
            <w:r>
              <w:rPr>
                <w:rFonts w:ascii="Calibri" w:hAnsi="Calibri"/>
                <w:b w:val="0"/>
                <w:sz w:val="20"/>
              </w:rPr>
              <w:t>International phase</w:t>
            </w:r>
          </w:p>
        </w:tc>
      </w:tr>
      <w:tr>
        <w:tc>
          <w:tcPr>
            <w:tcW w:type="dxa" w:w="4320"/>
            <w:vAlign w:val="center"/>
            <w:shd w:fill="F0F4F8"/>
          </w:tcPr>
          <w:p>
            <w:pPr>
              <w:jc w:val="left"/>
            </w:pPr>
            <w:r/>
            <w:r>
              <w:rPr>
                <w:rFonts w:ascii="Calibri" w:hAnsi="Calibri"/>
                <w:b w:val="0"/>
                <w:sz w:val="20"/>
              </w:rPr>
              <w:t>National Phase Entry</w:t>
            </w:r>
          </w:p>
        </w:tc>
        <w:tc>
          <w:tcPr>
            <w:tcW w:type="dxa" w:w="7200"/>
            <w:vAlign w:val="center"/>
            <w:shd w:fill="F0F4F8"/>
          </w:tcPr>
          <w:p>
            <w:pPr>
              <w:jc w:val="left"/>
            </w:pPr>
            <w:r/>
            <w:r>
              <w:rPr>
                <w:rFonts w:ascii="Calibri" w:hAnsi="Calibri"/>
                <w:b w:val="0"/>
                <w:sz w:val="20"/>
              </w:rPr>
              <w:t>Entering national stages from PCT</w:t>
            </w:r>
          </w:p>
        </w:tc>
      </w:tr>
      <w:tr>
        <w:tc>
          <w:tcPr>
            <w:tcW w:type="dxa" w:w="4320"/>
            <w:vAlign w:val="center"/>
          </w:tcPr>
          <w:p>
            <w:pPr>
              <w:jc w:val="left"/>
            </w:pPr>
            <w:r/>
            <w:r>
              <w:rPr>
                <w:rFonts w:ascii="Calibri" w:hAnsi="Calibri"/>
                <w:b w:val="0"/>
                <w:sz w:val="20"/>
              </w:rPr>
              <w:t>Trademark Filing</w:t>
            </w:r>
          </w:p>
        </w:tc>
        <w:tc>
          <w:tcPr>
            <w:tcW w:type="dxa" w:w="7200"/>
            <w:vAlign w:val="center"/>
          </w:tcPr>
          <w:p>
            <w:pPr>
              <w:jc w:val="left"/>
            </w:pPr>
            <w:r/>
            <w:r>
              <w:rPr>
                <w:rFonts w:ascii="Calibri" w:hAnsi="Calibri"/>
                <w:b w:val="0"/>
                <w:sz w:val="20"/>
              </w:rPr>
              <w:t>Word mark, logo, or combined</w:t>
            </w:r>
          </w:p>
        </w:tc>
      </w:tr>
      <w:tr>
        <w:tc>
          <w:tcPr>
            <w:tcW w:type="dxa" w:w="4320"/>
            <w:vAlign w:val="center"/>
            <w:shd w:fill="F0F4F8"/>
          </w:tcPr>
          <w:p>
            <w:pPr>
              <w:jc w:val="left"/>
            </w:pPr>
            <w:r/>
            <w:r>
              <w:rPr>
                <w:rFonts w:ascii="Calibri" w:hAnsi="Calibri"/>
                <w:b w:val="0"/>
                <w:sz w:val="20"/>
              </w:rPr>
              <w:t>Design Filing</w:t>
            </w:r>
          </w:p>
        </w:tc>
        <w:tc>
          <w:tcPr>
            <w:tcW w:type="dxa" w:w="7200"/>
            <w:vAlign w:val="center"/>
            <w:shd w:fill="F0F4F8"/>
          </w:tcPr>
          <w:p>
            <w:pPr>
              <w:jc w:val="left"/>
            </w:pPr>
            <w:r/>
            <w:r>
              <w:rPr>
                <w:rFonts w:ascii="Calibri" w:hAnsi="Calibri"/>
                <w:b w:val="0"/>
                <w:sz w:val="20"/>
              </w:rPr>
              <w:t>Industrial design registration</w:t>
            </w:r>
          </w:p>
        </w:tc>
      </w:tr>
      <w:tr>
        <w:tc>
          <w:tcPr>
            <w:tcW w:type="dxa" w:w="4320"/>
            <w:vAlign w:val="center"/>
          </w:tcPr>
          <w:p>
            <w:pPr>
              <w:jc w:val="left"/>
            </w:pPr>
            <w:r/>
            <w:r>
              <w:rPr>
                <w:rFonts w:ascii="Calibri" w:hAnsi="Calibri"/>
                <w:b w:val="0"/>
                <w:sz w:val="20"/>
              </w:rPr>
              <w:t>Copyright Registration</w:t>
            </w:r>
          </w:p>
        </w:tc>
        <w:tc>
          <w:tcPr>
            <w:tcW w:type="dxa" w:w="7200"/>
            <w:vAlign w:val="center"/>
          </w:tcPr>
          <w:p>
            <w:pPr>
              <w:jc w:val="left"/>
            </w:pPr>
            <w:r/>
            <w:r>
              <w:rPr>
                <w:rFonts w:ascii="Calibri" w:hAnsi="Calibri"/>
                <w:b w:val="0"/>
                <w:sz w:val="20"/>
              </w:rPr>
              <w:t>Copyright filing</w:t>
            </w:r>
          </w:p>
        </w:tc>
      </w:tr>
      <w:tr>
        <w:tc>
          <w:tcPr>
            <w:tcW w:type="dxa" w:w="4320"/>
            <w:vAlign w:val="center"/>
            <w:shd w:fill="F0F4F8"/>
          </w:tcPr>
          <w:p>
            <w:pPr>
              <w:jc w:val="left"/>
            </w:pPr>
            <w:r/>
            <w:r>
              <w:rPr>
                <w:rFonts w:ascii="Calibri" w:hAnsi="Calibri"/>
                <w:b w:val="0"/>
                <w:sz w:val="20"/>
              </w:rPr>
              <w:t>Prior Art Search</w:t>
            </w:r>
          </w:p>
        </w:tc>
        <w:tc>
          <w:tcPr>
            <w:tcW w:type="dxa" w:w="7200"/>
            <w:vAlign w:val="center"/>
            <w:shd w:fill="F0F4F8"/>
          </w:tcPr>
          <w:p>
            <w:pPr>
              <w:jc w:val="left"/>
            </w:pPr>
            <w:r/>
            <w:r>
              <w:rPr>
                <w:rFonts w:ascii="Calibri" w:hAnsi="Calibri"/>
                <w:b w:val="0"/>
                <w:sz w:val="20"/>
              </w:rPr>
              <w:t>Patentability/landscape search</w:t>
            </w:r>
          </w:p>
        </w:tc>
      </w:tr>
      <w:tr>
        <w:tc>
          <w:tcPr>
            <w:tcW w:type="dxa" w:w="4320"/>
            <w:vAlign w:val="center"/>
          </w:tcPr>
          <w:p>
            <w:pPr>
              <w:jc w:val="left"/>
            </w:pPr>
            <w:r/>
            <w:r>
              <w:rPr>
                <w:rFonts w:ascii="Calibri" w:hAnsi="Calibri"/>
                <w:b w:val="0"/>
                <w:sz w:val="20"/>
              </w:rPr>
              <w:t>Patent Drafting</w:t>
            </w:r>
          </w:p>
        </w:tc>
        <w:tc>
          <w:tcPr>
            <w:tcW w:type="dxa" w:w="7200"/>
            <w:vAlign w:val="center"/>
          </w:tcPr>
          <w:p>
            <w:pPr>
              <w:jc w:val="left"/>
            </w:pPr>
            <w:r/>
            <w:r>
              <w:rPr>
                <w:rFonts w:ascii="Calibri" w:hAnsi="Calibri"/>
                <w:b w:val="0"/>
                <w:sz w:val="20"/>
              </w:rPr>
              <w:t>Specification and claims drafting</w:t>
            </w:r>
          </w:p>
        </w:tc>
      </w:tr>
      <w:tr>
        <w:tc>
          <w:tcPr>
            <w:tcW w:type="dxa" w:w="4320"/>
            <w:vAlign w:val="center"/>
            <w:shd w:fill="F0F4F8"/>
          </w:tcPr>
          <w:p>
            <w:pPr>
              <w:jc w:val="left"/>
            </w:pPr>
            <w:r/>
            <w:r>
              <w:rPr>
                <w:rFonts w:ascii="Calibri" w:hAnsi="Calibri"/>
                <w:b w:val="0"/>
                <w:sz w:val="20"/>
              </w:rPr>
              <w:t>Freedom to Operate (FTO)</w:t>
            </w:r>
          </w:p>
        </w:tc>
        <w:tc>
          <w:tcPr>
            <w:tcW w:type="dxa" w:w="7200"/>
            <w:vAlign w:val="center"/>
            <w:shd w:fill="F0F4F8"/>
          </w:tcPr>
          <w:p>
            <w:pPr>
              <w:jc w:val="left"/>
            </w:pPr>
            <w:r/>
            <w:r>
              <w:rPr>
                <w:rFonts w:ascii="Calibri" w:hAnsi="Calibri"/>
                <w:b w:val="0"/>
                <w:sz w:val="20"/>
              </w:rPr>
              <w:t>Clearance search and opinion</w:t>
            </w:r>
          </w:p>
        </w:tc>
      </w:tr>
      <w:tr>
        <w:tc>
          <w:tcPr>
            <w:tcW w:type="dxa" w:w="4320"/>
            <w:vAlign w:val="center"/>
          </w:tcPr>
          <w:p>
            <w:pPr>
              <w:jc w:val="left"/>
            </w:pPr>
            <w:r/>
            <w:r>
              <w:rPr>
                <w:rFonts w:ascii="Calibri" w:hAnsi="Calibri"/>
                <w:b w:val="0"/>
                <w:sz w:val="20"/>
              </w:rPr>
              <w:t>Invalidity/Validity Search</w:t>
            </w:r>
          </w:p>
        </w:tc>
        <w:tc>
          <w:tcPr>
            <w:tcW w:type="dxa" w:w="7200"/>
            <w:vAlign w:val="center"/>
          </w:tcPr>
          <w:p>
            <w:pPr>
              <w:jc w:val="left"/>
            </w:pPr>
            <w:r/>
            <w:r>
              <w:rPr>
                <w:rFonts w:ascii="Calibri" w:hAnsi="Calibri"/>
                <w:b w:val="0"/>
                <w:sz w:val="20"/>
              </w:rPr>
              <w:t>Challenge existing patents</w:t>
            </w:r>
          </w:p>
        </w:tc>
      </w:tr>
      <w:tr>
        <w:tc>
          <w:tcPr>
            <w:tcW w:type="dxa" w:w="4320"/>
            <w:vAlign w:val="center"/>
            <w:shd w:fill="F0F4F8"/>
          </w:tcPr>
          <w:p>
            <w:pPr>
              <w:jc w:val="left"/>
            </w:pPr>
            <w:r/>
            <w:r>
              <w:rPr>
                <w:rFonts w:ascii="Calibri" w:hAnsi="Calibri"/>
                <w:b w:val="0"/>
                <w:sz w:val="20"/>
              </w:rPr>
              <w:t>IP Audit</w:t>
            </w:r>
          </w:p>
        </w:tc>
        <w:tc>
          <w:tcPr>
            <w:tcW w:type="dxa" w:w="7200"/>
            <w:vAlign w:val="center"/>
            <w:shd w:fill="F0F4F8"/>
          </w:tcPr>
          <w:p>
            <w:pPr>
              <w:jc w:val="left"/>
            </w:pPr>
            <w:r/>
            <w:r>
              <w:rPr>
                <w:rFonts w:ascii="Calibri" w:hAnsi="Calibri"/>
                <w:b w:val="0"/>
                <w:sz w:val="20"/>
              </w:rPr>
              <w:t>Portfolio review and valuation</w:t>
            </w:r>
          </w:p>
        </w:tc>
      </w:tr>
      <w:tr>
        <w:tc>
          <w:tcPr>
            <w:tcW w:type="dxa" w:w="4320"/>
            <w:vAlign w:val="center"/>
          </w:tcPr>
          <w:p>
            <w:pPr>
              <w:jc w:val="left"/>
            </w:pPr>
            <w:r/>
            <w:r>
              <w:rPr>
                <w:rFonts w:ascii="Calibri" w:hAnsi="Calibri"/>
                <w:b w:val="0"/>
                <w:sz w:val="20"/>
              </w:rPr>
              <w:t>Opposition/Invalidation</w:t>
            </w:r>
          </w:p>
        </w:tc>
        <w:tc>
          <w:tcPr>
            <w:tcW w:type="dxa" w:w="7200"/>
            <w:vAlign w:val="center"/>
          </w:tcPr>
          <w:p>
            <w:pPr>
              <w:jc w:val="left"/>
            </w:pPr>
            <w:r/>
            <w:r>
              <w:rPr>
                <w:rFonts w:ascii="Calibri" w:hAnsi="Calibri"/>
                <w:b w:val="0"/>
                <w:sz w:val="20"/>
              </w:rPr>
              <w:t>Contested proceedings</w:t>
            </w:r>
          </w:p>
        </w:tc>
      </w:tr>
      <w:tr>
        <w:tc>
          <w:tcPr>
            <w:tcW w:type="dxa" w:w="4320"/>
            <w:vAlign w:val="center"/>
            <w:shd w:fill="F0F4F8"/>
          </w:tcPr>
          <w:p>
            <w:pPr>
              <w:jc w:val="left"/>
            </w:pPr>
            <w:r/>
            <w:r>
              <w:rPr>
                <w:rFonts w:ascii="Calibri" w:hAnsi="Calibri"/>
                <w:b w:val="0"/>
                <w:sz w:val="20"/>
              </w:rPr>
              <w:t>Licensing Negotiation</w:t>
            </w:r>
          </w:p>
        </w:tc>
        <w:tc>
          <w:tcPr>
            <w:tcW w:type="dxa" w:w="7200"/>
            <w:vAlign w:val="center"/>
            <w:shd w:fill="F0F4F8"/>
          </w:tcPr>
          <w:p>
            <w:pPr>
              <w:jc w:val="left"/>
            </w:pPr>
            <w:r/>
            <w:r>
              <w:rPr>
                <w:rFonts w:ascii="Calibri" w:hAnsi="Calibri"/>
                <w:b w:val="0"/>
                <w:sz w:val="20"/>
              </w:rPr>
              <w:t>IP licensing matters</w:t>
            </w:r>
          </w:p>
        </w:tc>
      </w:tr>
      <w:tr>
        <w:tc>
          <w:tcPr>
            <w:tcW w:type="dxa" w:w="4320"/>
            <w:vAlign w:val="center"/>
          </w:tcPr>
          <w:p>
            <w:pPr>
              <w:jc w:val="left"/>
            </w:pPr>
            <w:r/>
            <w:r>
              <w:rPr>
                <w:rFonts w:ascii="Calibri" w:hAnsi="Calibri"/>
                <w:b w:val="0"/>
                <w:sz w:val="20"/>
              </w:rPr>
              <w:t>Custom / Other</w:t>
            </w:r>
          </w:p>
        </w:tc>
        <w:tc>
          <w:tcPr>
            <w:tcW w:type="dxa" w:w="7200"/>
            <w:vAlign w:val="center"/>
          </w:tcPr>
          <w:p>
            <w:pPr>
              <w:jc w:val="left"/>
            </w:pPr>
            <w:r/>
            <w:r>
              <w:rPr>
                <w:rFonts w:ascii="Calibri" w:hAnsi="Calibri"/>
                <w:b w:val="0"/>
                <w:sz w:val="20"/>
              </w:rPr>
              <w:t>User-defined types</w:t>
            </w:r>
          </w:p>
        </w:tc>
      </w:tr>
    </w:tbl>
    <w:p/>
    <w:p>
      <w:pPr>
        <w:keepNext/>
        <w:spacing w:before="280" w:after="160"/>
      </w:pPr>
      <w:r>
        <w:rPr>
          <w:rFonts w:ascii="Calibri" w:hAnsi="Calibri"/>
          <w:b/>
          <w:color w:val="006699"/>
          <w:sz w:val="28"/>
        </w:rPr>
        <w:t>5.2 Project Fields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003366"/>
            <w:vAlign w:val="center"/>
          </w:tcPr>
          <w:p>
            <w:pPr>
              <w:jc w:val="center"/>
            </w:pPr>
            <w:r/>
            <w:r>
              <w:rPr>
                <w:rFonts w:ascii="Calibri" w:hAnsi="Calibri"/>
                <w:b/>
                <w:color w:val="FFFFFF"/>
                <w:sz w:val="22"/>
              </w:rPr>
              <w:t>Field</w:t>
            </w:r>
          </w:p>
        </w:tc>
        <w:tc>
          <w:tcPr>
            <w:tcW w:type="dxa" w:w="2880"/>
            <w:shd w:fill="003366"/>
            <w:vAlign w:val="center"/>
          </w:tcPr>
          <w:p>
            <w:pPr>
              <w:jc w:val="center"/>
            </w:pPr>
            <w:r/>
            <w:r>
              <w:rPr>
                <w:rFonts w:ascii="Calibri" w:hAnsi="Calibri"/>
                <w:b/>
                <w:color w:val="FFFFFF"/>
                <w:sz w:val="22"/>
              </w:rPr>
              <w:t>Type</w:t>
            </w:r>
          </w:p>
        </w:tc>
        <w:tc>
          <w:tcPr>
            <w:tcW w:type="dxa" w:w="5472"/>
            <w:shd w:fill="003366"/>
            <w:vAlign w:val="center"/>
          </w:tcPr>
          <w:p>
            <w:pPr>
              <w:jc w:val="center"/>
            </w:pPr>
            <w:r/>
            <w:r>
              <w:rPr>
                <w:rFonts w:ascii="Calibri" w:hAnsi="Calibri"/>
                <w:b/>
                <w:color w:val="FFFFFF"/>
                <w:sz w:val="22"/>
              </w:rPr>
              <w:t>Notes</w:t>
            </w:r>
          </w:p>
        </w:tc>
      </w:tr>
      <w:tr>
        <w:tc>
          <w:tcPr>
            <w:tcW w:type="dxa" w:w="3168"/>
            <w:vAlign w:val="center"/>
          </w:tcPr>
          <w:p>
            <w:pPr>
              <w:jc w:val="left"/>
            </w:pPr>
            <w:r/>
            <w:r>
              <w:rPr>
                <w:rFonts w:ascii="Calibri" w:hAnsi="Calibri"/>
                <w:b w:val="0"/>
                <w:sz w:val="20"/>
              </w:rPr>
              <w:t>Project ID</w:t>
            </w:r>
          </w:p>
        </w:tc>
        <w:tc>
          <w:tcPr>
            <w:tcW w:type="dxa" w:w="2880"/>
            <w:vAlign w:val="center"/>
          </w:tcPr>
          <w:p>
            <w:pPr>
              <w:jc w:val="left"/>
            </w:pPr>
            <w:r/>
            <w:r>
              <w:rPr>
                <w:rFonts w:ascii="Calibri" w:hAnsi="Calibri"/>
                <w:b w:val="0"/>
                <w:sz w:val="20"/>
              </w:rPr>
              <w:t>Auto-generated</w:t>
            </w:r>
          </w:p>
        </w:tc>
        <w:tc>
          <w:tcPr>
            <w:tcW w:type="dxa" w:w="5472"/>
            <w:vAlign w:val="center"/>
          </w:tcPr>
          <w:p>
            <w:pPr>
              <w:jc w:val="left"/>
            </w:pPr>
            <w:r/>
            <w:r>
              <w:rPr>
                <w:rFonts w:ascii="Calibri" w:hAnsi="Calibri"/>
                <w:b w:val="0"/>
                <w:sz w:val="20"/>
              </w:rPr>
              <w:t>Format: PRJ-YYYY-XXXXX</w:t>
            </w:r>
          </w:p>
        </w:tc>
      </w:tr>
      <w:tr>
        <w:tc>
          <w:tcPr>
            <w:tcW w:type="dxa" w:w="3168"/>
            <w:vAlign w:val="center"/>
            <w:shd w:fill="F0F4F8"/>
          </w:tcPr>
          <w:p>
            <w:pPr>
              <w:jc w:val="left"/>
            </w:pPr>
            <w:r/>
            <w:r>
              <w:rPr>
                <w:rFonts w:ascii="Calibri" w:hAnsi="Calibri"/>
                <w:b w:val="0"/>
                <w:sz w:val="20"/>
              </w:rPr>
              <w:t>Matter Reference</w:t>
            </w:r>
          </w:p>
        </w:tc>
        <w:tc>
          <w:tcPr>
            <w:tcW w:type="dxa" w:w="2880"/>
            <w:vAlign w:val="center"/>
            <w:shd w:fill="F0F4F8"/>
          </w:tcPr>
          <w:p>
            <w:pPr>
              <w:jc w:val="left"/>
            </w:pPr>
            <w:r/>
            <w:r>
              <w:rPr>
                <w:rFonts w:ascii="Calibri" w:hAnsi="Calibri"/>
                <w:b w:val="0"/>
                <w:sz w:val="20"/>
              </w:rPr>
              <w:t>Text</w:t>
            </w:r>
          </w:p>
        </w:tc>
        <w:tc>
          <w:tcPr>
            <w:tcW w:type="dxa" w:w="5472"/>
            <w:vAlign w:val="center"/>
            <w:shd w:fill="F0F4F8"/>
          </w:tcPr>
          <w:p>
            <w:pPr>
              <w:jc w:val="left"/>
            </w:pPr>
            <w:r/>
            <w:r>
              <w:rPr>
                <w:rFonts w:ascii="Calibri" w:hAnsi="Calibri"/>
                <w:b w:val="0"/>
                <w:sz w:val="20"/>
              </w:rPr>
              <w:t>Client's internal reference</w:t>
            </w:r>
          </w:p>
        </w:tc>
      </w:tr>
      <w:tr>
        <w:tc>
          <w:tcPr>
            <w:tcW w:type="dxa" w:w="3168"/>
            <w:vAlign w:val="center"/>
          </w:tcPr>
          <w:p>
            <w:pPr>
              <w:jc w:val="left"/>
            </w:pPr>
            <w:r/>
            <w:r>
              <w:rPr>
                <w:rFonts w:ascii="Calibri" w:hAnsi="Calibri"/>
                <w:b w:val="0"/>
                <w:sz w:val="20"/>
              </w:rPr>
              <w:t>Client</w:t>
            </w:r>
          </w:p>
        </w:tc>
        <w:tc>
          <w:tcPr>
            <w:tcW w:type="dxa" w:w="2880"/>
            <w:vAlign w:val="center"/>
          </w:tcPr>
          <w:p>
            <w:pPr>
              <w:jc w:val="left"/>
            </w:pPr>
            <w:r/>
            <w:r>
              <w:rPr>
                <w:rFonts w:ascii="Calibri" w:hAnsi="Calibri"/>
                <w:b w:val="0"/>
                <w:sz w:val="20"/>
              </w:rPr>
              <w:t>Reference</w:t>
            </w:r>
          </w:p>
        </w:tc>
        <w:tc>
          <w:tcPr>
            <w:tcW w:type="dxa" w:w="5472"/>
            <w:vAlign w:val="center"/>
          </w:tcPr>
          <w:p>
            <w:pPr>
              <w:jc w:val="left"/>
            </w:pPr>
            <w:r/>
            <w:r>
              <w:rPr>
                <w:rFonts w:ascii="Calibri" w:hAnsi="Calibri"/>
                <w:b w:val="0"/>
                <w:sz w:val="20"/>
              </w:rPr>
              <w:t>Links to Client Profile</w:t>
            </w:r>
          </w:p>
        </w:tc>
      </w:tr>
      <w:tr>
        <w:tc>
          <w:tcPr>
            <w:tcW w:type="dxa" w:w="3168"/>
            <w:vAlign w:val="center"/>
            <w:shd w:fill="F0F4F8"/>
          </w:tcPr>
          <w:p>
            <w:pPr>
              <w:jc w:val="left"/>
            </w:pPr>
            <w:r/>
            <w:r>
              <w:rPr>
                <w:rFonts w:ascii="Calibri" w:hAnsi="Calibri"/>
                <w:b w:val="0"/>
                <w:sz w:val="20"/>
              </w:rPr>
              <w:t>Project Type</w:t>
            </w:r>
          </w:p>
        </w:tc>
        <w:tc>
          <w:tcPr>
            <w:tcW w:type="dxa" w:w="2880"/>
            <w:vAlign w:val="center"/>
            <w:shd w:fill="F0F4F8"/>
          </w:tcPr>
          <w:p>
            <w:pPr>
              <w:jc w:val="left"/>
            </w:pPr>
            <w:r/>
            <w:r>
              <w:rPr>
                <w:rFonts w:ascii="Calibri" w:hAnsi="Calibri"/>
                <w:b w:val="0"/>
                <w:sz w:val="20"/>
              </w:rPr>
              <w:t>Dropdown</w:t>
            </w:r>
          </w:p>
        </w:tc>
        <w:tc>
          <w:tcPr>
            <w:tcW w:type="dxa" w:w="5472"/>
            <w:vAlign w:val="center"/>
            <w:shd w:fill="F0F4F8"/>
          </w:tcPr>
          <w:p>
            <w:pPr>
              <w:jc w:val="left"/>
            </w:pPr>
            <w:r/>
            <w:r>
              <w:rPr>
                <w:rFonts w:ascii="Calibri" w:hAnsi="Calibri"/>
                <w:b w:val="0"/>
                <w:sz w:val="20"/>
              </w:rPr>
              <w:t>From configurable list</w:t>
            </w:r>
          </w:p>
        </w:tc>
      </w:tr>
      <w:tr>
        <w:tc>
          <w:tcPr>
            <w:tcW w:type="dxa" w:w="3168"/>
            <w:vAlign w:val="center"/>
          </w:tcPr>
          <w:p>
            <w:pPr>
              <w:jc w:val="left"/>
            </w:pPr>
            <w:r/>
            <w:r>
              <w:rPr>
                <w:rFonts w:ascii="Calibri" w:hAnsi="Calibri"/>
                <w:b w:val="0"/>
                <w:sz w:val="20"/>
              </w:rPr>
              <w:t>Project Name</w:t>
            </w:r>
          </w:p>
        </w:tc>
        <w:tc>
          <w:tcPr>
            <w:tcW w:type="dxa" w:w="2880"/>
            <w:vAlign w:val="center"/>
          </w:tcPr>
          <w:p>
            <w:pPr>
              <w:jc w:val="left"/>
            </w:pPr>
            <w:r/>
            <w:r>
              <w:rPr>
                <w:rFonts w:ascii="Calibri" w:hAnsi="Calibri"/>
                <w:b w:val="0"/>
                <w:sz w:val="20"/>
              </w:rPr>
              <w:t>Text</w:t>
            </w:r>
          </w:p>
        </w:tc>
        <w:tc>
          <w:tcPr>
            <w:tcW w:type="dxa" w:w="5472"/>
            <w:vAlign w:val="center"/>
          </w:tcPr>
          <w:p>
            <w:pPr>
              <w:jc w:val="left"/>
            </w:pPr>
            <w:r/>
            <w:r>
              <w:rPr>
                <w:rFonts w:ascii="Calibri" w:hAnsi="Calibri"/>
                <w:b w:val="0"/>
                <w:sz w:val="20"/>
              </w:rPr>
              <w:t>Descriptive title</w:t>
            </w:r>
          </w:p>
        </w:tc>
      </w:tr>
      <w:tr>
        <w:tc>
          <w:tcPr>
            <w:tcW w:type="dxa" w:w="3168"/>
            <w:vAlign w:val="center"/>
            <w:shd w:fill="F0F4F8"/>
          </w:tcPr>
          <w:p>
            <w:pPr>
              <w:jc w:val="left"/>
            </w:pPr>
            <w:r/>
            <w:r>
              <w:rPr>
                <w:rFonts w:ascii="Calibri" w:hAnsi="Calibri"/>
                <w:b w:val="0"/>
                <w:sz w:val="20"/>
              </w:rPr>
              <w:t>Title of Invention</w:t>
            </w:r>
          </w:p>
        </w:tc>
        <w:tc>
          <w:tcPr>
            <w:tcW w:type="dxa" w:w="2880"/>
            <w:vAlign w:val="center"/>
            <w:shd w:fill="F0F4F8"/>
          </w:tcPr>
          <w:p>
            <w:pPr>
              <w:jc w:val="left"/>
            </w:pPr>
            <w:r/>
            <w:r>
              <w:rPr>
                <w:rFonts w:ascii="Calibri" w:hAnsi="Calibri"/>
                <w:b w:val="0"/>
                <w:sz w:val="20"/>
              </w:rPr>
              <w:t>Text</w:t>
            </w:r>
          </w:p>
        </w:tc>
        <w:tc>
          <w:tcPr>
            <w:tcW w:type="dxa" w:w="5472"/>
            <w:vAlign w:val="center"/>
            <w:shd w:fill="F0F4F8"/>
          </w:tcPr>
          <w:p>
            <w:pPr>
              <w:jc w:val="left"/>
            </w:pPr>
            <w:r/>
            <w:r>
              <w:rPr>
                <w:rFonts w:ascii="Calibri" w:hAnsi="Calibri"/>
                <w:b w:val="0"/>
                <w:sz w:val="20"/>
              </w:rPr>
              <w:t>For patent matters</w:t>
            </w:r>
          </w:p>
        </w:tc>
      </w:tr>
      <w:tr>
        <w:tc>
          <w:tcPr>
            <w:tcW w:type="dxa" w:w="3168"/>
            <w:vAlign w:val="center"/>
          </w:tcPr>
          <w:p>
            <w:pPr>
              <w:jc w:val="left"/>
            </w:pPr>
            <w:r/>
            <w:r>
              <w:rPr>
                <w:rFonts w:ascii="Calibri" w:hAnsi="Calibri"/>
                <w:b w:val="0"/>
                <w:sz w:val="20"/>
              </w:rPr>
              <w:t>Technology Field</w:t>
            </w:r>
          </w:p>
        </w:tc>
        <w:tc>
          <w:tcPr>
            <w:tcW w:type="dxa" w:w="2880"/>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For categorization and routing</w:t>
            </w:r>
          </w:p>
        </w:tc>
      </w:tr>
      <w:tr>
        <w:tc>
          <w:tcPr>
            <w:tcW w:type="dxa" w:w="3168"/>
            <w:vAlign w:val="center"/>
            <w:shd w:fill="F0F4F8"/>
          </w:tcPr>
          <w:p>
            <w:pPr>
              <w:jc w:val="left"/>
            </w:pPr>
            <w:r/>
            <w:r>
              <w:rPr>
                <w:rFonts w:ascii="Calibri" w:hAnsi="Calibri"/>
                <w:b w:val="0"/>
                <w:sz w:val="20"/>
              </w:rPr>
              <w:t>Priority Application</w:t>
            </w:r>
          </w:p>
        </w:tc>
        <w:tc>
          <w:tcPr>
            <w:tcW w:type="dxa" w:w="2880"/>
            <w:vAlign w:val="center"/>
            <w:shd w:fill="F0F4F8"/>
          </w:tcPr>
          <w:p>
            <w:pPr>
              <w:jc w:val="left"/>
            </w:pPr>
            <w:r/>
            <w:r>
              <w:rPr>
                <w:rFonts w:ascii="Calibri" w:hAnsi="Calibri"/>
                <w:b w:val="0"/>
                <w:sz w:val="20"/>
              </w:rPr>
              <w:t>Reference</w:t>
            </w:r>
          </w:p>
        </w:tc>
        <w:tc>
          <w:tcPr>
            <w:tcW w:type="dxa" w:w="5472"/>
            <w:vAlign w:val="center"/>
            <w:shd w:fill="F0F4F8"/>
          </w:tcPr>
          <w:p>
            <w:pPr>
              <w:jc w:val="left"/>
            </w:pPr>
            <w:r/>
            <w:r>
              <w:rPr>
                <w:rFonts w:ascii="Calibri" w:hAnsi="Calibri"/>
                <w:b w:val="0"/>
                <w:sz w:val="20"/>
              </w:rPr>
              <w:t>Links to parent application</w:t>
            </w:r>
          </w:p>
        </w:tc>
      </w:tr>
      <w:tr>
        <w:tc>
          <w:tcPr>
            <w:tcW w:type="dxa" w:w="3168"/>
            <w:vAlign w:val="center"/>
          </w:tcPr>
          <w:p>
            <w:pPr>
              <w:jc w:val="left"/>
            </w:pPr>
            <w:r/>
            <w:r>
              <w:rPr>
                <w:rFonts w:ascii="Calibri" w:hAnsi="Calibri"/>
                <w:b w:val="0"/>
                <w:sz w:val="20"/>
              </w:rPr>
              <w:t>Priority Date</w:t>
            </w:r>
          </w:p>
        </w:tc>
        <w:tc>
          <w:tcPr>
            <w:tcW w:type="dxa" w:w="2880"/>
            <w:vAlign w:val="center"/>
          </w:tcPr>
          <w:p>
            <w:pPr>
              <w:jc w:val="left"/>
            </w:pPr>
            <w:r/>
            <w:r>
              <w:rPr>
                <w:rFonts w:ascii="Calibri" w:hAnsi="Calibri"/>
                <w:b w:val="0"/>
                <w:sz w:val="20"/>
              </w:rPr>
              <w:t>Date</w:t>
            </w:r>
          </w:p>
        </w:tc>
        <w:tc>
          <w:tcPr>
            <w:tcW w:type="dxa" w:w="5472"/>
            <w:vAlign w:val="center"/>
          </w:tcPr>
          <w:p>
            <w:pPr>
              <w:jc w:val="left"/>
            </w:pPr>
            <w:r/>
            <w:r>
              <w:rPr>
                <w:rFonts w:ascii="Calibri" w:hAnsi="Calibri"/>
                <w:b w:val="0"/>
                <w:sz w:val="20"/>
              </w:rPr>
              <w:t>For Paris Convention claims</w:t>
            </w:r>
          </w:p>
        </w:tc>
      </w:tr>
      <w:tr>
        <w:tc>
          <w:tcPr>
            <w:tcW w:type="dxa" w:w="3168"/>
            <w:vAlign w:val="center"/>
            <w:shd w:fill="F0F4F8"/>
          </w:tcPr>
          <w:p>
            <w:pPr>
              <w:jc w:val="left"/>
            </w:pPr>
            <w:r/>
            <w:r>
              <w:rPr>
                <w:rFonts w:ascii="Calibri" w:hAnsi="Calibri"/>
                <w:b w:val="0"/>
                <w:sz w:val="20"/>
              </w:rPr>
              <w:t>Assigned Partner</w:t>
            </w:r>
          </w:p>
        </w:tc>
        <w:tc>
          <w:tcPr>
            <w:tcW w:type="dxa" w:w="2880"/>
            <w:vAlign w:val="center"/>
            <w:shd w:fill="F0F4F8"/>
          </w:tcPr>
          <w:p>
            <w:pPr>
              <w:jc w:val="left"/>
            </w:pPr>
            <w:r/>
            <w:r>
              <w:rPr>
                <w:rFonts w:ascii="Calibri" w:hAnsi="Calibri"/>
                <w:b w:val="0"/>
                <w:sz w:val="20"/>
              </w:rPr>
              <w:t>User reference</w:t>
            </w:r>
          </w:p>
        </w:tc>
        <w:tc>
          <w:tcPr>
            <w:tcW w:type="dxa" w:w="5472"/>
            <w:vAlign w:val="center"/>
            <w:shd w:fill="F0F4F8"/>
          </w:tcPr>
          <w:p>
            <w:pPr>
              <w:jc w:val="left"/>
            </w:pPr>
            <w:r/>
            <w:r>
              <w:rPr>
                <w:rFonts w:ascii="Calibri" w:hAnsi="Calibri"/>
                <w:b w:val="0"/>
                <w:sz w:val="20"/>
              </w:rPr>
              <w:t>Responsible partner</w:t>
            </w:r>
          </w:p>
        </w:tc>
      </w:tr>
      <w:tr>
        <w:tc>
          <w:tcPr>
            <w:tcW w:type="dxa" w:w="3168"/>
            <w:vAlign w:val="center"/>
          </w:tcPr>
          <w:p>
            <w:pPr>
              <w:jc w:val="left"/>
            </w:pPr>
            <w:r/>
            <w:r>
              <w:rPr>
                <w:rFonts w:ascii="Calibri" w:hAnsi="Calibri"/>
                <w:b w:val="0"/>
                <w:sz w:val="20"/>
              </w:rPr>
              <w:t>Assigned Manager</w:t>
            </w:r>
          </w:p>
        </w:tc>
        <w:tc>
          <w:tcPr>
            <w:tcW w:type="dxa" w:w="2880"/>
            <w:vAlign w:val="center"/>
          </w:tcPr>
          <w:p>
            <w:pPr>
              <w:jc w:val="left"/>
            </w:pPr>
            <w:r/>
            <w:r>
              <w:rPr>
                <w:rFonts w:ascii="Calibri" w:hAnsi="Calibri"/>
                <w:b w:val="0"/>
                <w:sz w:val="20"/>
              </w:rPr>
              <w:t>User reference</w:t>
            </w:r>
          </w:p>
        </w:tc>
        <w:tc>
          <w:tcPr>
            <w:tcW w:type="dxa" w:w="5472"/>
            <w:vAlign w:val="center"/>
          </w:tcPr>
          <w:p>
            <w:pPr>
              <w:jc w:val="left"/>
            </w:pPr>
            <w:r/>
            <w:r>
              <w:rPr>
                <w:rFonts w:ascii="Calibri" w:hAnsi="Calibri"/>
                <w:b w:val="0"/>
                <w:sz w:val="20"/>
              </w:rPr>
              <w:t>Day-to-day manager</w:t>
            </w:r>
          </w:p>
        </w:tc>
      </w:tr>
      <w:tr>
        <w:tc>
          <w:tcPr>
            <w:tcW w:type="dxa" w:w="3168"/>
            <w:vAlign w:val="center"/>
            <w:shd w:fill="F0F4F8"/>
          </w:tcPr>
          <w:p>
            <w:pPr>
              <w:jc w:val="left"/>
            </w:pPr>
            <w:r/>
            <w:r>
              <w:rPr>
                <w:rFonts w:ascii="Calibri" w:hAnsi="Calibri"/>
                <w:b w:val="0"/>
                <w:sz w:val="20"/>
              </w:rPr>
              <w:t>Assigned Team</w:t>
            </w:r>
          </w:p>
        </w:tc>
        <w:tc>
          <w:tcPr>
            <w:tcW w:type="dxa" w:w="2880"/>
            <w:vAlign w:val="center"/>
            <w:shd w:fill="F0F4F8"/>
          </w:tcPr>
          <w:p>
            <w:pPr>
              <w:jc w:val="left"/>
            </w:pPr>
            <w:r/>
            <w:r>
              <w:rPr>
                <w:rFonts w:ascii="Calibri" w:hAnsi="Calibri"/>
                <w:b w:val="0"/>
                <w:sz w:val="20"/>
              </w:rPr>
              <w:t>Multi-user</w:t>
            </w:r>
          </w:p>
        </w:tc>
        <w:tc>
          <w:tcPr>
            <w:tcW w:type="dxa" w:w="5472"/>
            <w:vAlign w:val="center"/>
            <w:shd w:fill="F0F4F8"/>
          </w:tcPr>
          <w:p>
            <w:pPr>
              <w:jc w:val="left"/>
            </w:pPr>
            <w:r/>
            <w:r>
              <w:rPr>
                <w:rFonts w:ascii="Calibri" w:hAnsi="Calibri"/>
                <w:b w:val="0"/>
                <w:sz w:val="20"/>
              </w:rPr>
              <w:t>Associates, paralegals, drafters</w:t>
            </w:r>
          </w:p>
        </w:tc>
      </w:tr>
      <w:tr>
        <w:tc>
          <w:tcPr>
            <w:tcW w:type="dxa" w:w="3168"/>
            <w:vAlign w:val="center"/>
          </w:tcPr>
          <w:p>
            <w:pPr>
              <w:jc w:val="left"/>
            </w:pPr>
            <w:r/>
            <w:r>
              <w:rPr>
                <w:rFonts w:ascii="Calibri" w:hAnsi="Calibri"/>
                <w:b w:val="0"/>
                <w:sz w:val="20"/>
              </w:rPr>
              <w:t>Start Date</w:t>
            </w:r>
          </w:p>
        </w:tc>
        <w:tc>
          <w:tcPr>
            <w:tcW w:type="dxa" w:w="2880"/>
            <w:vAlign w:val="center"/>
          </w:tcPr>
          <w:p>
            <w:pPr>
              <w:jc w:val="left"/>
            </w:pPr>
            <w:r/>
            <w:r>
              <w:rPr>
                <w:rFonts w:ascii="Calibri" w:hAnsi="Calibri"/>
                <w:b w:val="0"/>
                <w:sz w:val="20"/>
              </w:rPr>
              <w:t>Date</w:t>
            </w:r>
          </w:p>
        </w:tc>
        <w:tc>
          <w:tcPr>
            <w:tcW w:type="dxa" w:w="5472"/>
            <w:vAlign w:val="center"/>
          </w:tcPr>
          <w:p>
            <w:pPr>
              <w:jc w:val="left"/>
            </w:pPr>
            <w:r/>
            <w:r>
              <w:rPr>
                <w:rFonts w:ascii="Calibri" w:hAnsi="Calibri"/>
                <w:b w:val="0"/>
                <w:sz w:val="20"/>
              </w:rPr>
            </w:r>
          </w:p>
        </w:tc>
      </w:tr>
      <w:tr>
        <w:tc>
          <w:tcPr>
            <w:tcW w:type="dxa" w:w="3168"/>
            <w:vAlign w:val="center"/>
            <w:shd w:fill="F0F4F8"/>
          </w:tcPr>
          <w:p>
            <w:pPr>
              <w:jc w:val="left"/>
            </w:pPr>
            <w:r/>
            <w:r>
              <w:rPr>
                <w:rFonts w:ascii="Calibri" w:hAnsi="Calibri"/>
                <w:b w:val="0"/>
                <w:sz w:val="20"/>
              </w:rPr>
              <w:t>Target Filing Date</w:t>
            </w:r>
          </w:p>
        </w:tc>
        <w:tc>
          <w:tcPr>
            <w:tcW w:type="dxa" w:w="2880"/>
            <w:vAlign w:val="center"/>
            <w:shd w:fill="F0F4F8"/>
          </w:tcPr>
          <w:p>
            <w:pPr>
              <w:jc w:val="left"/>
            </w:pPr>
            <w:r/>
            <w:r>
              <w:rPr>
                <w:rFonts w:ascii="Calibri" w:hAnsi="Calibri"/>
                <w:b w:val="0"/>
                <w:sz w:val="20"/>
              </w:rPr>
              <w:t>Date</w:t>
            </w:r>
          </w:p>
        </w:tc>
        <w:tc>
          <w:tcPr>
            <w:tcW w:type="dxa" w:w="5472"/>
            <w:vAlign w:val="center"/>
            <w:shd w:fill="F0F4F8"/>
          </w:tcPr>
          <w:p>
            <w:pPr>
              <w:jc w:val="left"/>
            </w:pPr>
            <w:r/>
            <w:r>
              <w:rPr>
                <w:rFonts w:ascii="Calibri" w:hAnsi="Calibri"/>
                <w:b w:val="0"/>
                <w:sz w:val="20"/>
              </w:rPr>
            </w:r>
          </w:p>
        </w:tc>
      </w:tr>
      <w:tr>
        <w:tc>
          <w:tcPr>
            <w:tcW w:type="dxa" w:w="3168"/>
            <w:vAlign w:val="center"/>
          </w:tcPr>
          <w:p>
            <w:pPr>
              <w:jc w:val="left"/>
            </w:pPr>
            <w:r/>
            <w:r>
              <w:rPr>
                <w:rFonts w:ascii="Calibri" w:hAnsi="Calibri"/>
                <w:b w:val="0"/>
                <w:sz w:val="20"/>
              </w:rPr>
              <w:t>Hard Deadline</w:t>
            </w:r>
          </w:p>
        </w:tc>
        <w:tc>
          <w:tcPr>
            <w:tcW w:type="dxa" w:w="2880"/>
            <w:vAlign w:val="center"/>
          </w:tcPr>
          <w:p>
            <w:pPr>
              <w:jc w:val="left"/>
            </w:pPr>
            <w:r/>
            <w:r>
              <w:rPr>
                <w:rFonts w:ascii="Calibri" w:hAnsi="Calibri"/>
                <w:b w:val="0"/>
                <w:sz w:val="20"/>
              </w:rPr>
              <w:t>Date</w:t>
            </w:r>
          </w:p>
        </w:tc>
        <w:tc>
          <w:tcPr>
            <w:tcW w:type="dxa" w:w="5472"/>
            <w:vAlign w:val="center"/>
          </w:tcPr>
          <w:p>
            <w:pPr>
              <w:jc w:val="left"/>
            </w:pPr>
            <w:r/>
            <w:r>
              <w:rPr>
                <w:rFonts w:ascii="Calibri" w:hAnsi="Calibri"/>
                <w:b w:val="0"/>
                <w:sz w:val="20"/>
              </w:rPr>
              <w:t>Statutory or client-imposed</w:t>
            </w:r>
          </w:p>
        </w:tc>
      </w:tr>
      <w:tr>
        <w:tc>
          <w:tcPr>
            <w:tcW w:type="dxa" w:w="3168"/>
            <w:vAlign w:val="center"/>
            <w:shd w:fill="F0F4F8"/>
          </w:tcPr>
          <w:p>
            <w:pPr>
              <w:jc w:val="left"/>
            </w:pPr>
            <w:r/>
            <w:r>
              <w:rPr>
                <w:rFonts w:ascii="Calibri" w:hAnsi="Calibri"/>
                <w:b w:val="0"/>
                <w:sz w:val="20"/>
              </w:rPr>
              <w:t>Estimated Hours</w:t>
            </w:r>
          </w:p>
        </w:tc>
        <w:tc>
          <w:tcPr>
            <w:tcW w:type="dxa" w:w="2880"/>
            <w:vAlign w:val="center"/>
            <w:shd w:fill="F0F4F8"/>
          </w:tcPr>
          <w:p>
            <w:pPr>
              <w:jc w:val="left"/>
            </w:pPr>
            <w:r/>
            <w:r>
              <w:rPr>
                <w:rFonts w:ascii="Calibri" w:hAnsi="Calibri"/>
                <w:b w:val="0"/>
                <w:sz w:val="20"/>
              </w:rPr>
              <w:t>Number</w:t>
            </w:r>
          </w:p>
        </w:tc>
        <w:tc>
          <w:tcPr>
            <w:tcW w:type="dxa" w:w="5472"/>
            <w:vAlign w:val="center"/>
            <w:shd w:fill="F0F4F8"/>
          </w:tcPr>
          <w:p>
            <w:pPr>
              <w:jc w:val="left"/>
            </w:pPr>
            <w:r/>
            <w:r>
              <w:rPr>
                <w:rFonts w:ascii="Calibri" w:hAnsi="Calibri"/>
                <w:b w:val="0"/>
                <w:sz w:val="20"/>
              </w:rPr>
              <w:t>For resource planning</w:t>
            </w:r>
          </w:p>
        </w:tc>
      </w:tr>
      <w:tr>
        <w:tc>
          <w:tcPr>
            <w:tcW w:type="dxa" w:w="3168"/>
            <w:vAlign w:val="center"/>
          </w:tcPr>
          <w:p>
            <w:pPr>
              <w:jc w:val="left"/>
            </w:pPr>
            <w:r/>
            <w:r>
              <w:rPr>
                <w:rFonts w:ascii="Calibri" w:hAnsi="Calibri"/>
                <w:b w:val="0"/>
                <w:sz w:val="20"/>
              </w:rPr>
              <w:t>Budget</w:t>
            </w:r>
          </w:p>
        </w:tc>
        <w:tc>
          <w:tcPr>
            <w:tcW w:type="dxa" w:w="2880"/>
            <w:vAlign w:val="center"/>
          </w:tcPr>
          <w:p>
            <w:pPr>
              <w:jc w:val="left"/>
            </w:pPr>
            <w:r/>
            <w:r>
              <w:rPr>
                <w:rFonts w:ascii="Calibri" w:hAnsi="Calibri"/>
                <w:b w:val="0"/>
                <w:sz w:val="20"/>
              </w:rPr>
              <w:t>Currency</w:t>
            </w:r>
          </w:p>
        </w:tc>
        <w:tc>
          <w:tcPr>
            <w:tcW w:type="dxa" w:w="5472"/>
            <w:vAlign w:val="center"/>
          </w:tcPr>
          <w:p>
            <w:pPr>
              <w:jc w:val="left"/>
            </w:pPr>
            <w:r/>
            <w:r>
              <w:rPr>
                <w:rFonts w:ascii="Calibri" w:hAnsi="Calibri"/>
                <w:b w:val="0"/>
                <w:sz w:val="20"/>
              </w:rPr>
              <w:t>Client-approved budget</w:t>
            </w:r>
          </w:p>
        </w:tc>
      </w:tr>
      <w:tr>
        <w:tc>
          <w:tcPr>
            <w:tcW w:type="dxa" w:w="3168"/>
            <w:vAlign w:val="center"/>
            <w:shd w:fill="F0F4F8"/>
          </w:tcPr>
          <w:p>
            <w:pPr>
              <w:jc w:val="left"/>
            </w:pPr>
            <w:r/>
            <w:r>
              <w:rPr>
                <w:rFonts w:ascii="Calibri" w:hAnsi="Calibri"/>
                <w:b w:val="0"/>
                <w:sz w:val="20"/>
              </w:rPr>
              <w:t>Fee Arrangement</w:t>
            </w:r>
          </w:p>
        </w:tc>
        <w:tc>
          <w:tcPr>
            <w:tcW w:type="dxa" w:w="2880"/>
            <w:vAlign w:val="center"/>
            <w:shd w:fill="F0F4F8"/>
          </w:tcPr>
          <w:p>
            <w:pPr>
              <w:jc w:val="left"/>
            </w:pPr>
            <w:r/>
            <w:r>
              <w:rPr>
                <w:rFonts w:ascii="Calibri" w:hAnsi="Calibri"/>
                <w:b w:val="0"/>
                <w:sz w:val="20"/>
              </w:rPr>
              <w:t>Dropdown</w:t>
            </w:r>
          </w:p>
        </w:tc>
        <w:tc>
          <w:tcPr>
            <w:tcW w:type="dxa" w:w="5472"/>
            <w:vAlign w:val="center"/>
            <w:shd w:fill="F0F4F8"/>
          </w:tcPr>
          <w:p>
            <w:pPr>
              <w:jc w:val="left"/>
            </w:pPr>
            <w:r/>
            <w:r>
              <w:rPr>
                <w:rFonts w:ascii="Calibri" w:hAnsi="Calibri"/>
                <w:b w:val="0"/>
                <w:sz w:val="20"/>
              </w:rPr>
              <w:t>Hourly, Fixed Fee, Capped, Contingency, Hybrid</w:t>
            </w:r>
          </w:p>
        </w:tc>
      </w:tr>
      <w:tr>
        <w:tc>
          <w:tcPr>
            <w:tcW w:type="dxa" w:w="3168"/>
            <w:vAlign w:val="center"/>
          </w:tcPr>
          <w:p>
            <w:pPr>
              <w:jc w:val="left"/>
            </w:pPr>
            <w:r/>
            <w:r>
              <w:rPr>
                <w:rFonts w:ascii="Calibri" w:hAnsi="Calibri"/>
                <w:b w:val="0"/>
                <w:sz w:val="20"/>
              </w:rPr>
              <w:t>Status</w:t>
            </w:r>
          </w:p>
        </w:tc>
        <w:tc>
          <w:tcPr>
            <w:tcW w:type="dxa" w:w="2880"/>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See status workflow below</w:t>
            </w:r>
          </w:p>
        </w:tc>
      </w:tr>
      <w:tr>
        <w:tc>
          <w:tcPr>
            <w:tcW w:type="dxa" w:w="3168"/>
            <w:vAlign w:val="center"/>
            <w:shd w:fill="F0F4F8"/>
          </w:tcPr>
          <w:p>
            <w:pPr>
              <w:jc w:val="left"/>
            </w:pPr>
            <w:r/>
            <w:r>
              <w:rPr>
                <w:rFonts w:ascii="Calibri" w:hAnsi="Calibri"/>
                <w:b w:val="0"/>
                <w:sz w:val="20"/>
              </w:rPr>
              <w:t>Urgency</w:t>
            </w:r>
          </w:p>
        </w:tc>
        <w:tc>
          <w:tcPr>
            <w:tcW w:type="dxa" w:w="2880"/>
            <w:vAlign w:val="center"/>
            <w:shd w:fill="F0F4F8"/>
          </w:tcPr>
          <w:p>
            <w:pPr>
              <w:jc w:val="left"/>
            </w:pPr>
            <w:r/>
            <w:r>
              <w:rPr>
                <w:rFonts w:ascii="Calibri" w:hAnsi="Calibri"/>
                <w:b w:val="0"/>
                <w:sz w:val="20"/>
              </w:rPr>
              <w:t>Dropdown</w:t>
            </w:r>
          </w:p>
        </w:tc>
        <w:tc>
          <w:tcPr>
            <w:tcW w:type="dxa" w:w="5472"/>
            <w:vAlign w:val="center"/>
            <w:shd w:fill="F0F4F8"/>
          </w:tcPr>
          <w:p>
            <w:pPr>
              <w:jc w:val="left"/>
            </w:pPr>
            <w:r/>
            <w:r>
              <w:rPr>
                <w:rFonts w:ascii="Calibri" w:hAnsi="Calibri"/>
                <w:b w:val="0"/>
                <w:sz w:val="20"/>
              </w:rPr>
              <w:t>Normal, High, Critical</w:t>
            </w:r>
          </w:p>
        </w:tc>
      </w:tr>
      <w:tr>
        <w:tc>
          <w:tcPr>
            <w:tcW w:type="dxa" w:w="3168"/>
            <w:vAlign w:val="center"/>
          </w:tcPr>
          <w:p>
            <w:pPr>
              <w:jc w:val="left"/>
            </w:pPr>
            <w:r/>
            <w:r>
              <w:rPr>
                <w:rFonts w:ascii="Calibri" w:hAnsi="Calibri"/>
                <w:b w:val="0"/>
                <w:sz w:val="20"/>
              </w:rPr>
              <w:t>Confidentiality Level</w:t>
            </w:r>
          </w:p>
        </w:tc>
        <w:tc>
          <w:tcPr>
            <w:tcW w:type="dxa" w:w="2880"/>
            <w:vAlign w:val="center"/>
          </w:tcPr>
          <w:p>
            <w:pPr>
              <w:jc w:val="left"/>
            </w:pPr>
            <w:r/>
            <w:r>
              <w:rPr>
                <w:rFonts w:ascii="Calibri" w:hAnsi="Calibri"/>
                <w:b w:val="0"/>
                <w:sz w:val="20"/>
              </w:rPr>
              <w:t>Dropdown</w:t>
            </w:r>
          </w:p>
        </w:tc>
        <w:tc>
          <w:tcPr>
            <w:tcW w:type="dxa" w:w="5472"/>
            <w:vAlign w:val="center"/>
          </w:tcPr>
          <w:p>
            <w:pPr>
              <w:jc w:val="left"/>
            </w:pPr>
            <w:r/>
            <w:r>
              <w:rPr>
                <w:rFonts w:ascii="Calibri" w:hAnsi="Calibri"/>
                <w:b w:val="0"/>
                <w:sz w:val="20"/>
              </w:rPr>
              <w:t>Standard, Confidential, Strictly Confidential</w:t>
            </w:r>
          </w:p>
        </w:tc>
      </w:tr>
      <w:tr>
        <w:tc>
          <w:tcPr>
            <w:tcW w:type="dxa" w:w="3168"/>
            <w:vAlign w:val="center"/>
            <w:shd w:fill="F0F4F8"/>
          </w:tcPr>
          <w:p>
            <w:pPr>
              <w:jc w:val="left"/>
            </w:pPr>
            <w:r/>
            <w:r>
              <w:rPr>
                <w:rFonts w:ascii="Calibri" w:hAnsi="Calibri"/>
                <w:b w:val="0"/>
                <w:sz w:val="20"/>
              </w:rPr>
              <w:t>Tags</w:t>
            </w:r>
          </w:p>
        </w:tc>
        <w:tc>
          <w:tcPr>
            <w:tcW w:type="dxa" w:w="2880"/>
            <w:vAlign w:val="center"/>
            <w:shd w:fill="F0F4F8"/>
          </w:tcPr>
          <w:p>
            <w:pPr>
              <w:jc w:val="left"/>
            </w:pPr>
            <w:r/>
            <w:r>
              <w:rPr>
                <w:rFonts w:ascii="Calibri" w:hAnsi="Calibri"/>
                <w:b w:val="0"/>
                <w:sz w:val="20"/>
              </w:rPr>
              <w:t>Multi-select</w:t>
            </w:r>
          </w:p>
        </w:tc>
        <w:tc>
          <w:tcPr>
            <w:tcW w:type="dxa" w:w="5472"/>
            <w:vAlign w:val="center"/>
            <w:shd w:fill="F0F4F8"/>
          </w:tcPr>
          <w:p>
            <w:pPr>
              <w:jc w:val="left"/>
            </w:pPr>
            <w:r/>
            <w:r>
              <w:rPr>
                <w:rFonts w:ascii="Calibri" w:hAnsi="Calibri"/>
                <w:b w:val="0"/>
                <w:sz w:val="20"/>
              </w:rPr>
              <w:t>Custom tags for filtering</w:t>
            </w:r>
          </w:p>
        </w:tc>
      </w:tr>
    </w:tbl>
    <w:p/>
    <w:p>
      <w:pPr>
        <w:keepNext/>
        <w:spacing w:before="280" w:after="160"/>
      </w:pPr>
      <w:r>
        <w:rPr>
          <w:rFonts w:ascii="Calibri" w:hAnsi="Calibri"/>
          <w:b/>
          <w:color w:val="006699"/>
          <w:sz w:val="28"/>
        </w:rPr>
        <w:t>5.3 Project Status Workflow</w:t>
      </w:r>
    </w:p>
    <w:p>
      <w:pPr>
        <w:spacing w:after="240"/>
        <w:jc w:val="center"/>
      </w:pPr>
      <w:r>
        <w:rPr>
          <w:rFonts w:ascii="Calibri" w:hAnsi="Calibri"/>
          <w:b w:val="0"/>
          <w:color w:val="006699"/>
          <w:sz w:val="20"/>
        </w:rPr>
        <w:t>Draft → Open → Active → On Hold → Waiting for Client → Under Review → Ready for Filing → Filed → Prosecution → Granted / Registered → Completed → Archived → Cancelled</w:t>
      </w:r>
    </w:p>
    <w:p>
      <w:pPr>
        <w:pStyle w:val="ListBullet"/>
      </w:pPr>
      <w:r>
        <w:rPr>
          <w:rFonts w:ascii="Calibri" w:hAnsi="Calibri"/>
          <w:b w:val="0"/>
          <w:sz w:val="22"/>
        </w:rPr>
        <w:t>Status Transitions: Configurable rules (e.g., cannot move to 'Filed' without approval).</w:t>
      </w:r>
    </w:p>
    <w:p>
      <w:pPr>
        <w:pStyle w:val="ListBullet"/>
      </w:pPr>
      <w:r>
        <w:rPr>
          <w:rFonts w:ascii="Calibri" w:hAnsi="Calibri"/>
          <w:b w:val="0"/>
          <w:sz w:val="22"/>
        </w:rPr>
        <w:t>Status Change Reasons: Mandatory note when moving to On Hold or Cancelled.</w:t>
      </w:r>
    </w:p>
    <w:p>
      <w:pPr>
        <w:pStyle w:val="ListBullet"/>
      </w:pPr>
      <w:r>
        <w:rPr>
          <w:rFonts w:ascii="Calibri" w:hAnsi="Calibri"/>
          <w:b w:val="0"/>
          <w:sz w:val="22"/>
        </w:rPr>
        <w:t>Auto-Status Rules: Trigger status changes based on events.</w:t>
      </w:r>
    </w:p>
    <w:p>
      <w:pPr>
        <w:keepNext/>
        <w:spacing w:before="280" w:after="160"/>
      </w:pPr>
      <w:r>
        <w:rPr>
          <w:rFonts w:ascii="Calibri" w:hAnsi="Calibri"/>
          <w:b/>
          <w:color w:val="006699"/>
          <w:sz w:val="28"/>
        </w:rPr>
        <w:t>5.4 Project Templates</w:t>
      </w:r>
    </w:p>
    <w:p>
      <w:pPr>
        <w:pStyle w:val="ListBullet"/>
      </w:pPr>
      <w:r>
        <w:rPr>
          <w:rFonts w:ascii="Calibri" w:hAnsi="Calibri"/>
          <w:b w:val="0"/>
          <w:sz w:val="22"/>
        </w:rPr>
        <w:t>Pre-built Templates: For each project type with default stages, tasks, and timelines.</w:t>
      </w:r>
    </w:p>
    <w:p>
      <w:pPr>
        <w:pStyle w:val="ListBullet"/>
      </w:pPr>
      <w:r>
        <w:rPr>
          <w:rFonts w:ascii="Calibri" w:hAnsi="Calibri"/>
          <w:b w:val="0"/>
          <w:sz w:val="22"/>
        </w:rPr>
        <w:t>Custom Templates: Users can create and save firm-specific templates.</w:t>
      </w:r>
    </w:p>
    <w:p>
      <w:pPr>
        <w:pStyle w:val="ListBullet"/>
      </w:pPr>
      <w:r>
        <w:rPr>
          <w:rFonts w:ascii="Calibri" w:hAnsi="Calibri"/>
          <w:b w:val="0"/>
          <w:sz w:val="22"/>
        </w:rPr>
        <w:t>Template Variables: Auto-populate client name, matter reference, dates.</w:t>
      </w:r>
    </w:p>
    <w:p>
      <w:pPr>
        <w:pStyle w:val="ListBullet"/>
      </w:pPr>
      <w:r>
        <w:rPr>
          <w:rFonts w:ascii="Calibri" w:hAnsi="Calibri"/>
          <w:b w:val="0"/>
          <w:sz w:val="22"/>
        </w:rPr>
        <w:t>Template Cloning: Duplicate existing projects as templates.</w:t>
      </w:r>
    </w:p>
    <w:p>
      <w:r>
        <w:br w:type="page"/>
      </w:r>
    </w:p>
    <w:p>
      <w:pPr>
        <w:keepNext/>
        <w:spacing w:before="360" w:after="240"/>
      </w:pPr>
      <w:r>
        <w:rPr>
          <w:rFonts w:ascii="Calibri" w:hAnsi="Calibri"/>
          <w:b/>
          <w:color w:val="003366"/>
          <w:sz w:val="36"/>
        </w:rPr>
        <w:t>6. Module 3: Project Tracker &amp; Stage Management</w:t>
      </w:r>
    </w:p>
    <w:p>
      <w:pPr>
        <w:keepNext/>
        <w:spacing w:before="280" w:after="160"/>
      </w:pPr>
      <w:r>
        <w:rPr>
          <w:rFonts w:ascii="Calibri" w:hAnsi="Calibri"/>
          <w:b/>
          <w:color w:val="006699"/>
          <w:sz w:val="28"/>
        </w:rPr>
        <w:t>6.1 Configurable Stage Pipeline</w:t>
      </w:r>
    </w:p>
    <w:p>
      <w:r>
        <w:rPr>
          <w:rFonts w:ascii="Calibri" w:hAnsi="Calibri"/>
          <w:b/>
          <w:sz w:val="22"/>
        </w:rPr>
        <w:t>Example: Patent Filing Pipeline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fill="003366"/>
            <w:vAlign w:val="center"/>
          </w:tcPr>
          <w:p>
            <w:pPr>
              <w:jc w:val="center"/>
            </w:pPr>
            <w:r/>
            <w:r>
              <w:rPr>
                <w:rFonts w:ascii="Calibri" w:hAnsi="Calibri"/>
                <w:b/>
                <w:color w:val="FFFFFF"/>
                <w:sz w:val="22"/>
              </w:rPr>
              <w:t>Stage</w:t>
            </w:r>
          </w:p>
        </w:tc>
        <w:tc>
          <w:tcPr>
            <w:tcW w:type="dxa" w:w="2304"/>
            <w:shd w:fill="003366"/>
            <w:vAlign w:val="center"/>
          </w:tcPr>
          <w:p>
            <w:pPr>
              <w:jc w:val="center"/>
            </w:pPr>
            <w:r/>
            <w:r>
              <w:rPr>
                <w:rFonts w:ascii="Calibri" w:hAnsi="Calibri"/>
                <w:b/>
                <w:color w:val="FFFFFF"/>
                <w:sz w:val="22"/>
              </w:rPr>
              <w:t>Owner</w:t>
            </w:r>
          </w:p>
        </w:tc>
        <w:tc>
          <w:tcPr>
            <w:tcW w:type="dxa" w:w="1728"/>
            <w:shd w:fill="003366"/>
            <w:vAlign w:val="center"/>
          </w:tcPr>
          <w:p>
            <w:pPr>
              <w:jc w:val="center"/>
            </w:pPr>
            <w:r/>
            <w:r>
              <w:rPr>
                <w:rFonts w:ascii="Calibri" w:hAnsi="Calibri"/>
                <w:b/>
                <w:color w:val="FFFFFF"/>
                <w:sz w:val="22"/>
              </w:rPr>
              <w:t>Duration</w:t>
            </w:r>
          </w:p>
        </w:tc>
        <w:tc>
          <w:tcPr>
            <w:tcW w:type="dxa" w:w="4032"/>
            <w:shd w:fill="003366"/>
            <w:vAlign w:val="center"/>
          </w:tcPr>
          <w:p>
            <w:pPr>
              <w:jc w:val="center"/>
            </w:pPr>
            <w:r/>
            <w:r>
              <w:rPr>
                <w:rFonts w:ascii="Calibri" w:hAnsi="Calibri"/>
                <w:b/>
                <w:color w:val="FFFFFF"/>
                <w:sz w:val="22"/>
              </w:rPr>
              <w:t>Auto-Actions</w:t>
            </w:r>
          </w:p>
        </w:tc>
      </w:tr>
      <w:tr>
        <w:tc>
          <w:tcPr>
            <w:tcW w:type="dxa" w:w="3456"/>
            <w:vAlign w:val="center"/>
          </w:tcPr>
          <w:p>
            <w:pPr>
              <w:jc w:val="left"/>
            </w:pPr>
            <w:r/>
            <w:r>
              <w:rPr>
                <w:rFonts w:ascii="Calibri" w:hAnsi="Calibri"/>
                <w:b w:val="0"/>
                <w:sz w:val="20"/>
              </w:rPr>
              <w:t>1. Intake &amp; Disclosure</w:t>
            </w:r>
          </w:p>
        </w:tc>
        <w:tc>
          <w:tcPr>
            <w:tcW w:type="dxa" w:w="2304"/>
            <w:vAlign w:val="center"/>
          </w:tcPr>
          <w:p>
            <w:pPr>
              <w:jc w:val="left"/>
            </w:pPr>
            <w:r/>
            <w:r>
              <w:rPr>
                <w:rFonts w:ascii="Calibri" w:hAnsi="Calibri"/>
                <w:b w:val="0"/>
                <w:sz w:val="20"/>
              </w:rPr>
              <w:t>Paralegal</w:t>
            </w:r>
          </w:p>
        </w:tc>
        <w:tc>
          <w:tcPr>
            <w:tcW w:type="dxa" w:w="1728"/>
            <w:vAlign w:val="center"/>
          </w:tcPr>
          <w:p>
            <w:pPr>
              <w:jc w:val="left"/>
            </w:pPr>
            <w:r/>
            <w:r>
              <w:rPr>
                <w:rFonts w:ascii="Calibri" w:hAnsi="Calibri"/>
                <w:b w:val="0"/>
                <w:sz w:val="20"/>
              </w:rPr>
              <w:t>2 days</w:t>
            </w:r>
          </w:p>
        </w:tc>
        <w:tc>
          <w:tcPr>
            <w:tcW w:type="dxa" w:w="4032"/>
            <w:vAlign w:val="center"/>
          </w:tcPr>
          <w:p>
            <w:pPr>
              <w:jc w:val="left"/>
            </w:pPr>
            <w:r/>
            <w:r>
              <w:rPr>
                <w:rFonts w:ascii="Calibri" w:hAnsi="Calibri"/>
                <w:b w:val="0"/>
                <w:sz w:val="20"/>
              </w:rPr>
              <w:t>Create task list, notify manager</w:t>
            </w:r>
          </w:p>
        </w:tc>
      </w:tr>
      <w:tr>
        <w:tc>
          <w:tcPr>
            <w:tcW w:type="dxa" w:w="3456"/>
            <w:vAlign w:val="center"/>
            <w:shd w:fill="F0F4F8"/>
          </w:tcPr>
          <w:p>
            <w:pPr>
              <w:jc w:val="left"/>
            </w:pPr>
            <w:r/>
            <w:r>
              <w:rPr>
                <w:rFonts w:ascii="Calibri" w:hAnsi="Calibri"/>
                <w:b w:val="0"/>
                <w:sz w:val="20"/>
              </w:rPr>
              <w:t>2. Disclosure Review</w:t>
            </w:r>
          </w:p>
        </w:tc>
        <w:tc>
          <w:tcPr>
            <w:tcW w:type="dxa" w:w="2304"/>
            <w:vAlign w:val="center"/>
            <w:shd w:fill="F0F4F8"/>
          </w:tcPr>
          <w:p>
            <w:pPr>
              <w:jc w:val="left"/>
            </w:pPr>
            <w:r/>
            <w:r>
              <w:rPr>
                <w:rFonts w:ascii="Calibri" w:hAnsi="Calibri"/>
                <w:b w:val="0"/>
                <w:sz w:val="20"/>
              </w:rPr>
              <w:t>Attorney</w:t>
            </w:r>
          </w:p>
        </w:tc>
        <w:tc>
          <w:tcPr>
            <w:tcW w:type="dxa" w:w="1728"/>
            <w:vAlign w:val="center"/>
            <w:shd w:fill="F0F4F8"/>
          </w:tcPr>
          <w:p>
            <w:pPr>
              <w:jc w:val="left"/>
            </w:pPr>
            <w:r/>
            <w:r>
              <w:rPr>
                <w:rFonts w:ascii="Calibri" w:hAnsi="Calibri"/>
                <w:b w:val="0"/>
                <w:sz w:val="20"/>
              </w:rPr>
              <w:t>3 days</w:t>
            </w:r>
          </w:p>
        </w:tc>
        <w:tc>
          <w:tcPr>
            <w:tcW w:type="dxa" w:w="4032"/>
            <w:vAlign w:val="center"/>
            <w:shd w:fill="F0F4F8"/>
          </w:tcPr>
          <w:p>
            <w:pPr>
              <w:jc w:val="left"/>
            </w:pPr>
            <w:r/>
            <w:r>
              <w:rPr>
                <w:rFonts w:ascii="Calibri" w:hAnsi="Calibri"/>
                <w:b w:val="0"/>
                <w:sz w:val="20"/>
              </w:rPr>
              <w:t>Schedule internal call</w:t>
            </w:r>
          </w:p>
        </w:tc>
      </w:tr>
      <w:tr>
        <w:tc>
          <w:tcPr>
            <w:tcW w:type="dxa" w:w="3456"/>
            <w:vAlign w:val="center"/>
          </w:tcPr>
          <w:p>
            <w:pPr>
              <w:jc w:val="left"/>
            </w:pPr>
            <w:r/>
            <w:r>
              <w:rPr>
                <w:rFonts w:ascii="Calibri" w:hAnsi="Calibri"/>
                <w:b w:val="0"/>
                <w:sz w:val="20"/>
              </w:rPr>
              <w:t>3. Prior Art Search</w:t>
            </w:r>
          </w:p>
        </w:tc>
        <w:tc>
          <w:tcPr>
            <w:tcW w:type="dxa" w:w="2304"/>
            <w:vAlign w:val="center"/>
          </w:tcPr>
          <w:p>
            <w:pPr>
              <w:jc w:val="left"/>
            </w:pPr>
            <w:r/>
            <w:r>
              <w:rPr>
                <w:rFonts w:ascii="Calibri" w:hAnsi="Calibri"/>
                <w:b w:val="0"/>
                <w:sz w:val="20"/>
              </w:rPr>
              <w:t>Search Team</w:t>
            </w:r>
          </w:p>
        </w:tc>
        <w:tc>
          <w:tcPr>
            <w:tcW w:type="dxa" w:w="1728"/>
            <w:vAlign w:val="center"/>
          </w:tcPr>
          <w:p>
            <w:pPr>
              <w:jc w:val="left"/>
            </w:pPr>
            <w:r/>
            <w:r>
              <w:rPr>
                <w:rFonts w:ascii="Calibri" w:hAnsi="Calibri"/>
                <w:b w:val="0"/>
                <w:sz w:val="20"/>
              </w:rPr>
              <w:t>5 days</w:t>
            </w:r>
          </w:p>
        </w:tc>
        <w:tc>
          <w:tcPr>
            <w:tcW w:type="dxa" w:w="4032"/>
            <w:vAlign w:val="center"/>
          </w:tcPr>
          <w:p>
            <w:pPr>
              <w:jc w:val="left"/>
            </w:pPr>
            <w:r/>
            <w:r>
              <w:rPr>
                <w:rFonts w:ascii="Calibri" w:hAnsi="Calibri"/>
                <w:b w:val="0"/>
                <w:sz w:val="20"/>
              </w:rPr>
            </w:r>
          </w:p>
        </w:tc>
      </w:tr>
      <w:tr>
        <w:tc>
          <w:tcPr>
            <w:tcW w:type="dxa" w:w="3456"/>
            <w:vAlign w:val="center"/>
            <w:shd w:fill="F0F4F8"/>
          </w:tcPr>
          <w:p>
            <w:pPr>
              <w:jc w:val="left"/>
            </w:pPr>
            <w:r/>
            <w:r>
              <w:rPr>
                <w:rFonts w:ascii="Calibri" w:hAnsi="Calibri"/>
                <w:b w:val="0"/>
                <w:sz w:val="20"/>
              </w:rPr>
              <w:t>4. Drafting</w:t>
            </w:r>
          </w:p>
        </w:tc>
        <w:tc>
          <w:tcPr>
            <w:tcW w:type="dxa" w:w="2304"/>
            <w:vAlign w:val="center"/>
            <w:shd w:fill="F0F4F8"/>
          </w:tcPr>
          <w:p>
            <w:pPr>
              <w:jc w:val="left"/>
            </w:pPr>
            <w:r/>
            <w:r>
              <w:rPr>
                <w:rFonts w:ascii="Calibri" w:hAnsi="Calibri"/>
                <w:b w:val="0"/>
                <w:sz w:val="20"/>
              </w:rPr>
              <w:t>Patent Attorney</w:t>
            </w:r>
          </w:p>
        </w:tc>
        <w:tc>
          <w:tcPr>
            <w:tcW w:type="dxa" w:w="1728"/>
            <w:vAlign w:val="center"/>
            <w:shd w:fill="F0F4F8"/>
          </w:tcPr>
          <w:p>
            <w:pPr>
              <w:jc w:val="left"/>
            </w:pPr>
            <w:r/>
            <w:r>
              <w:rPr>
                <w:rFonts w:ascii="Calibri" w:hAnsi="Calibri"/>
                <w:b w:val="0"/>
                <w:sz w:val="20"/>
              </w:rPr>
              <w:t>14 days</w:t>
            </w:r>
          </w:p>
        </w:tc>
        <w:tc>
          <w:tcPr>
            <w:tcW w:type="dxa" w:w="4032"/>
            <w:vAlign w:val="center"/>
            <w:shd w:fill="F0F4F8"/>
          </w:tcPr>
          <w:p>
            <w:pPr>
              <w:jc w:val="left"/>
            </w:pPr>
            <w:r/>
            <w:r>
              <w:rPr>
                <w:rFonts w:ascii="Calibri" w:hAnsi="Calibri"/>
                <w:b w:val="0"/>
                <w:sz w:val="20"/>
              </w:rPr>
              <w:t>Create drafting tasks</w:t>
            </w:r>
          </w:p>
        </w:tc>
      </w:tr>
      <w:tr>
        <w:tc>
          <w:tcPr>
            <w:tcW w:type="dxa" w:w="3456"/>
            <w:vAlign w:val="center"/>
          </w:tcPr>
          <w:p>
            <w:pPr>
              <w:jc w:val="left"/>
            </w:pPr>
            <w:r/>
            <w:r>
              <w:rPr>
                <w:rFonts w:ascii="Calibri" w:hAnsi="Calibri"/>
                <w:b w:val="0"/>
                <w:sz w:val="20"/>
              </w:rPr>
              <w:t>5. Internal Review</w:t>
            </w:r>
          </w:p>
        </w:tc>
        <w:tc>
          <w:tcPr>
            <w:tcW w:type="dxa" w:w="2304"/>
            <w:vAlign w:val="center"/>
          </w:tcPr>
          <w:p>
            <w:pPr>
              <w:jc w:val="left"/>
            </w:pPr>
            <w:r/>
            <w:r>
              <w:rPr>
                <w:rFonts w:ascii="Calibri" w:hAnsi="Calibri"/>
                <w:b w:val="0"/>
                <w:sz w:val="20"/>
              </w:rPr>
              <w:t>Senior Attorney</w:t>
            </w:r>
          </w:p>
        </w:tc>
        <w:tc>
          <w:tcPr>
            <w:tcW w:type="dxa" w:w="1728"/>
            <w:vAlign w:val="center"/>
          </w:tcPr>
          <w:p>
            <w:pPr>
              <w:jc w:val="left"/>
            </w:pPr>
            <w:r/>
            <w:r>
              <w:rPr>
                <w:rFonts w:ascii="Calibri" w:hAnsi="Calibri"/>
                <w:b w:val="0"/>
                <w:sz w:val="20"/>
              </w:rPr>
              <w:t>3 days</w:t>
            </w:r>
          </w:p>
        </w:tc>
        <w:tc>
          <w:tcPr>
            <w:tcW w:type="dxa" w:w="4032"/>
            <w:vAlign w:val="center"/>
          </w:tcPr>
          <w:p>
            <w:pPr>
              <w:jc w:val="left"/>
            </w:pPr>
            <w:r/>
            <w:r>
              <w:rPr>
                <w:rFonts w:ascii="Calibri" w:hAnsi="Calibri"/>
                <w:b w:val="0"/>
                <w:sz w:val="20"/>
              </w:rPr>
            </w:r>
          </w:p>
        </w:tc>
      </w:tr>
      <w:tr>
        <w:tc>
          <w:tcPr>
            <w:tcW w:type="dxa" w:w="3456"/>
            <w:vAlign w:val="center"/>
            <w:shd w:fill="F0F4F8"/>
          </w:tcPr>
          <w:p>
            <w:pPr>
              <w:jc w:val="left"/>
            </w:pPr>
            <w:r/>
            <w:r>
              <w:rPr>
                <w:rFonts w:ascii="Calibri" w:hAnsi="Calibri"/>
                <w:b w:val="0"/>
                <w:sz w:val="20"/>
              </w:rPr>
              <w:t>6. Client Review</w:t>
            </w:r>
          </w:p>
        </w:tc>
        <w:tc>
          <w:tcPr>
            <w:tcW w:type="dxa" w:w="2304"/>
            <w:vAlign w:val="center"/>
            <w:shd w:fill="F0F4F8"/>
          </w:tcPr>
          <w:p>
            <w:pPr>
              <w:jc w:val="left"/>
            </w:pPr>
            <w:r/>
            <w:r>
              <w:rPr>
                <w:rFonts w:ascii="Calibri" w:hAnsi="Calibri"/>
                <w:b w:val="0"/>
                <w:sz w:val="20"/>
              </w:rPr>
              <w:t>Client</w:t>
            </w:r>
          </w:p>
        </w:tc>
        <w:tc>
          <w:tcPr>
            <w:tcW w:type="dxa" w:w="1728"/>
            <w:vAlign w:val="center"/>
            <w:shd w:fill="F0F4F8"/>
          </w:tcPr>
          <w:p>
            <w:pPr>
              <w:jc w:val="left"/>
            </w:pPr>
            <w:r/>
            <w:r>
              <w:rPr>
                <w:rFonts w:ascii="Calibri" w:hAnsi="Calibri"/>
                <w:b w:val="0"/>
                <w:sz w:val="20"/>
              </w:rPr>
              <w:t>7 days</w:t>
            </w:r>
          </w:p>
        </w:tc>
        <w:tc>
          <w:tcPr>
            <w:tcW w:type="dxa" w:w="4032"/>
            <w:vAlign w:val="center"/>
            <w:shd w:fill="F0F4F8"/>
          </w:tcPr>
          <w:p>
            <w:pPr>
              <w:jc w:val="left"/>
            </w:pPr>
            <w:r/>
            <w:r>
              <w:rPr>
                <w:rFonts w:ascii="Calibri" w:hAnsi="Calibri"/>
                <w:b w:val="0"/>
                <w:sz w:val="20"/>
              </w:rPr>
              <w:t>Send portal notification + email</w:t>
            </w:r>
          </w:p>
        </w:tc>
      </w:tr>
      <w:tr>
        <w:tc>
          <w:tcPr>
            <w:tcW w:type="dxa" w:w="3456"/>
            <w:vAlign w:val="center"/>
          </w:tcPr>
          <w:p>
            <w:pPr>
              <w:jc w:val="left"/>
            </w:pPr>
            <w:r/>
            <w:r>
              <w:rPr>
                <w:rFonts w:ascii="Calibri" w:hAnsi="Calibri"/>
                <w:b w:val="0"/>
                <w:sz w:val="20"/>
              </w:rPr>
              <w:t>7. Revision Cycle</w:t>
            </w:r>
          </w:p>
        </w:tc>
        <w:tc>
          <w:tcPr>
            <w:tcW w:type="dxa" w:w="2304"/>
            <w:vAlign w:val="center"/>
          </w:tcPr>
          <w:p>
            <w:pPr>
              <w:jc w:val="left"/>
            </w:pPr>
            <w:r/>
            <w:r>
              <w:rPr>
                <w:rFonts w:ascii="Calibri" w:hAnsi="Calibri"/>
                <w:b w:val="0"/>
                <w:sz w:val="20"/>
              </w:rPr>
              <w:t>Patent Attorney</w:t>
            </w:r>
          </w:p>
        </w:tc>
        <w:tc>
          <w:tcPr>
            <w:tcW w:type="dxa" w:w="1728"/>
            <w:vAlign w:val="center"/>
          </w:tcPr>
          <w:p>
            <w:pPr>
              <w:jc w:val="left"/>
            </w:pPr>
            <w:r/>
            <w:r>
              <w:rPr>
                <w:rFonts w:ascii="Calibri" w:hAnsi="Calibri"/>
                <w:b w:val="0"/>
                <w:sz w:val="20"/>
              </w:rPr>
              <w:t>5 days</w:t>
            </w:r>
          </w:p>
        </w:tc>
        <w:tc>
          <w:tcPr>
            <w:tcW w:type="dxa" w:w="4032"/>
            <w:vAlign w:val="center"/>
          </w:tcPr>
          <w:p>
            <w:pPr>
              <w:jc w:val="left"/>
            </w:pPr>
            <w:r/>
            <w:r>
              <w:rPr>
                <w:rFonts w:ascii="Calibri" w:hAnsi="Calibri"/>
                <w:b w:val="0"/>
                <w:sz w:val="20"/>
              </w:rPr>
            </w:r>
          </w:p>
        </w:tc>
      </w:tr>
      <w:tr>
        <w:tc>
          <w:tcPr>
            <w:tcW w:type="dxa" w:w="3456"/>
            <w:vAlign w:val="center"/>
            <w:shd w:fill="F0F4F8"/>
          </w:tcPr>
          <w:p>
            <w:pPr>
              <w:jc w:val="left"/>
            </w:pPr>
            <w:r/>
            <w:r>
              <w:rPr>
                <w:rFonts w:ascii="Calibri" w:hAnsi="Calibri"/>
                <w:b w:val="0"/>
                <w:sz w:val="20"/>
              </w:rPr>
              <w:t>8. Filing Preparation</w:t>
            </w:r>
          </w:p>
        </w:tc>
        <w:tc>
          <w:tcPr>
            <w:tcW w:type="dxa" w:w="2304"/>
            <w:vAlign w:val="center"/>
            <w:shd w:fill="F0F4F8"/>
          </w:tcPr>
          <w:p>
            <w:pPr>
              <w:jc w:val="left"/>
            </w:pPr>
            <w:r/>
            <w:r>
              <w:rPr>
                <w:rFonts w:ascii="Calibri" w:hAnsi="Calibri"/>
                <w:b w:val="0"/>
                <w:sz w:val="20"/>
              </w:rPr>
              <w:t>Paralegal</w:t>
            </w:r>
          </w:p>
        </w:tc>
        <w:tc>
          <w:tcPr>
            <w:tcW w:type="dxa" w:w="1728"/>
            <w:vAlign w:val="center"/>
            <w:shd w:fill="F0F4F8"/>
          </w:tcPr>
          <w:p>
            <w:pPr>
              <w:jc w:val="left"/>
            </w:pPr>
            <w:r/>
            <w:r>
              <w:rPr>
                <w:rFonts w:ascii="Calibri" w:hAnsi="Calibri"/>
                <w:b w:val="0"/>
                <w:sz w:val="20"/>
              </w:rPr>
              <w:t>3 days</w:t>
            </w:r>
          </w:p>
        </w:tc>
        <w:tc>
          <w:tcPr>
            <w:tcW w:type="dxa" w:w="4032"/>
            <w:vAlign w:val="center"/>
            <w:shd w:fill="F0F4F8"/>
          </w:tcPr>
          <w:p>
            <w:pPr>
              <w:jc w:val="left"/>
            </w:pPr>
            <w:r/>
            <w:r>
              <w:rPr>
                <w:rFonts w:ascii="Calibri" w:hAnsi="Calibri"/>
                <w:b w:val="0"/>
                <w:sz w:val="20"/>
              </w:rPr>
              <w:t>Generate filing checklist</w:t>
            </w:r>
          </w:p>
        </w:tc>
      </w:tr>
      <w:tr>
        <w:tc>
          <w:tcPr>
            <w:tcW w:type="dxa" w:w="3456"/>
            <w:vAlign w:val="center"/>
          </w:tcPr>
          <w:p>
            <w:pPr>
              <w:jc w:val="left"/>
            </w:pPr>
            <w:r/>
            <w:r>
              <w:rPr>
                <w:rFonts w:ascii="Calibri" w:hAnsi="Calibri"/>
                <w:b w:val="0"/>
                <w:sz w:val="20"/>
              </w:rPr>
              <w:t>9. Client Approval</w:t>
            </w:r>
          </w:p>
        </w:tc>
        <w:tc>
          <w:tcPr>
            <w:tcW w:type="dxa" w:w="2304"/>
            <w:vAlign w:val="center"/>
          </w:tcPr>
          <w:p>
            <w:pPr>
              <w:jc w:val="left"/>
            </w:pPr>
            <w:r/>
            <w:r>
              <w:rPr>
                <w:rFonts w:ascii="Calibri" w:hAnsi="Calibri"/>
                <w:b w:val="0"/>
                <w:sz w:val="20"/>
              </w:rPr>
              <w:t>Client</w:t>
            </w:r>
          </w:p>
        </w:tc>
        <w:tc>
          <w:tcPr>
            <w:tcW w:type="dxa" w:w="1728"/>
            <w:vAlign w:val="center"/>
          </w:tcPr>
          <w:p>
            <w:pPr>
              <w:jc w:val="left"/>
            </w:pPr>
            <w:r/>
            <w:r>
              <w:rPr>
                <w:rFonts w:ascii="Calibri" w:hAnsi="Calibri"/>
                <w:b w:val="0"/>
                <w:sz w:val="20"/>
              </w:rPr>
              <w:t>2 days</w:t>
            </w:r>
          </w:p>
        </w:tc>
        <w:tc>
          <w:tcPr>
            <w:tcW w:type="dxa" w:w="4032"/>
            <w:vAlign w:val="center"/>
          </w:tcPr>
          <w:p>
            <w:pPr>
              <w:jc w:val="left"/>
            </w:pPr>
            <w:r/>
            <w:r>
              <w:rPr>
                <w:rFonts w:ascii="Calibri" w:hAnsi="Calibri"/>
                <w:b w:val="0"/>
                <w:sz w:val="20"/>
              </w:rPr>
              <w:t>Request digital signature</w:t>
            </w:r>
          </w:p>
        </w:tc>
      </w:tr>
      <w:tr>
        <w:tc>
          <w:tcPr>
            <w:tcW w:type="dxa" w:w="3456"/>
            <w:vAlign w:val="center"/>
            <w:shd w:fill="F0F4F8"/>
          </w:tcPr>
          <w:p>
            <w:pPr>
              <w:jc w:val="left"/>
            </w:pPr>
            <w:r/>
            <w:r>
              <w:rPr>
                <w:rFonts w:ascii="Calibri" w:hAnsi="Calibri"/>
                <w:b w:val="0"/>
                <w:sz w:val="20"/>
              </w:rPr>
              <w:t>10. Filed</w:t>
            </w:r>
          </w:p>
        </w:tc>
        <w:tc>
          <w:tcPr>
            <w:tcW w:type="dxa" w:w="2304"/>
            <w:vAlign w:val="center"/>
            <w:shd w:fill="F0F4F8"/>
          </w:tcPr>
          <w:p>
            <w:pPr>
              <w:jc w:val="left"/>
            </w:pPr>
            <w:r/>
            <w:r>
              <w:rPr>
                <w:rFonts w:ascii="Calibri" w:hAnsi="Calibri"/>
                <w:b w:val="0"/>
                <w:sz w:val="20"/>
              </w:rPr>
              <w:t>Paralegal</w:t>
            </w:r>
          </w:p>
        </w:tc>
        <w:tc>
          <w:tcPr>
            <w:tcW w:type="dxa" w:w="1728"/>
            <w:vAlign w:val="center"/>
            <w:shd w:fill="F0F4F8"/>
          </w:tcPr>
          <w:p>
            <w:pPr>
              <w:jc w:val="left"/>
            </w:pPr>
            <w:r/>
            <w:r>
              <w:rPr>
                <w:rFonts w:ascii="Calibri" w:hAnsi="Calibri"/>
                <w:b w:val="0"/>
                <w:sz w:val="20"/>
              </w:rPr>
              <w:t>1 day</w:t>
            </w:r>
          </w:p>
        </w:tc>
        <w:tc>
          <w:tcPr>
            <w:tcW w:type="dxa" w:w="4032"/>
            <w:vAlign w:val="center"/>
            <w:shd w:fill="F0F4F8"/>
          </w:tcPr>
          <w:p>
            <w:pPr>
              <w:jc w:val="left"/>
            </w:pPr>
            <w:r/>
            <w:r>
              <w:rPr>
                <w:rFonts w:ascii="Calibri" w:hAnsi="Calibri"/>
                <w:b w:val="0"/>
                <w:sz w:val="20"/>
              </w:rPr>
              <w:t>Update status, trigger invoice</w:t>
            </w:r>
          </w:p>
        </w:tc>
      </w:tr>
      <w:tr>
        <w:tc>
          <w:tcPr>
            <w:tcW w:type="dxa" w:w="3456"/>
            <w:vAlign w:val="center"/>
          </w:tcPr>
          <w:p>
            <w:pPr>
              <w:jc w:val="left"/>
            </w:pPr>
            <w:r/>
            <w:r>
              <w:rPr>
                <w:rFonts w:ascii="Calibri" w:hAnsi="Calibri"/>
                <w:b w:val="0"/>
                <w:sz w:val="20"/>
              </w:rPr>
              <w:t>11. Acknowledgment</w:t>
            </w:r>
          </w:p>
        </w:tc>
        <w:tc>
          <w:tcPr>
            <w:tcW w:type="dxa" w:w="2304"/>
            <w:vAlign w:val="center"/>
          </w:tcPr>
          <w:p>
            <w:pPr>
              <w:jc w:val="left"/>
            </w:pPr>
            <w:r/>
            <w:r>
              <w:rPr>
                <w:rFonts w:ascii="Calibri" w:hAnsi="Calibri"/>
                <w:b w:val="0"/>
                <w:sz w:val="20"/>
              </w:rPr>
              <w:t>Paralegal</w:t>
            </w:r>
          </w:p>
        </w:tc>
        <w:tc>
          <w:tcPr>
            <w:tcW w:type="dxa" w:w="1728"/>
            <w:vAlign w:val="center"/>
          </w:tcPr>
          <w:p>
            <w:pPr>
              <w:jc w:val="left"/>
            </w:pPr>
            <w:r/>
            <w:r>
              <w:rPr>
                <w:rFonts w:ascii="Calibri" w:hAnsi="Calibri"/>
                <w:b w:val="0"/>
                <w:sz w:val="20"/>
              </w:rPr>
              <w:t>5 days</w:t>
            </w:r>
          </w:p>
        </w:tc>
        <w:tc>
          <w:tcPr>
            <w:tcW w:type="dxa" w:w="4032"/>
            <w:vAlign w:val="center"/>
          </w:tcPr>
          <w:p>
            <w:pPr>
              <w:jc w:val="left"/>
            </w:pPr>
            <w:r/>
            <w:r>
              <w:rPr>
                <w:rFonts w:ascii="Calibri" w:hAnsi="Calibri"/>
                <w:b w:val="0"/>
                <w:sz w:val="20"/>
              </w:rPr>
              <w:t>Track filing receipt</w:t>
            </w:r>
          </w:p>
        </w:tc>
      </w:tr>
      <w:tr>
        <w:tc>
          <w:tcPr>
            <w:tcW w:type="dxa" w:w="3456"/>
            <w:vAlign w:val="center"/>
            <w:shd w:fill="F0F4F8"/>
          </w:tcPr>
          <w:p>
            <w:pPr>
              <w:jc w:val="left"/>
            </w:pPr>
            <w:r/>
            <w:r>
              <w:rPr>
                <w:rFonts w:ascii="Calibri" w:hAnsi="Calibri"/>
                <w:b w:val="0"/>
                <w:sz w:val="20"/>
              </w:rPr>
              <w:t>12. Completed</w:t>
            </w:r>
          </w:p>
        </w:tc>
        <w:tc>
          <w:tcPr>
            <w:tcW w:type="dxa" w:w="2304"/>
            <w:vAlign w:val="center"/>
            <w:shd w:fill="F0F4F8"/>
          </w:tcPr>
          <w:p>
            <w:pPr>
              <w:jc w:val="left"/>
            </w:pPr>
            <w:r/>
            <w:r>
              <w:rPr>
                <w:rFonts w:ascii="Calibri" w:hAnsi="Calibri"/>
                <w:b w:val="0"/>
                <w:sz w:val="20"/>
              </w:rPr>
              <w:t>Manager</w:t>
            </w:r>
          </w:p>
        </w:tc>
        <w:tc>
          <w:tcPr>
            <w:tcW w:type="dxa" w:w="1728"/>
            <w:vAlign w:val="center"/>
            <w:shd w:fill="F0F4F8"/>
          </w:tcPr>
          <w:p>
            <w:pPr>
              <w:jc w:val="left"/>
            </w:pPr>
            <w:r/>
            <w:r>
              <w:rPr>
                <w:rFonts w:ascii="Calibri" w:hAnsi="Calibri"/>
                <w:b w:val="0"/>
                <w:sz w:val="20"/>
              </w:rPr>
              <w:t>1 day</w:t>
            </w:r>
          </w:p>
        </w:tc>
        <w:tc>
          <w:tcPr>
            <w:tcW w:type="dxa" w:w="4032"/>
            <w:vAlign w:val="center"/>
            <w:shd w:fill="F0F4F8"/>
          </w:tcPr>
          <w:p>
            <w:pPr>
              <w:jc w:val="left"/>
            </w:pPr>
            <w:r/>
            <w:r>
              <w:rPr>
                <w:rFonts w:ascii="Calibri" w:hAnsi="Calibri"/>
                <w:b w:val="0"/>
                <w:sz w:val="20"/>
              </w:rPr>
              <w:t>Send completion notice, request feedback</w:t>
            </w:r>
          </w:p>
        </w:tc>
      </w:tr>
    </w:tbl>
    <w:p/>
    <w:p>
      <w:pPr>
        <w:keepNext/>
        <w:spacing w:before="280" w:after="160"/>
      </w:pPr>
      <w:r>
        <w:rPr>
          <w:rFonts w:ascii="Calibri" w:hAnsi="Calibri"/>
          <w:b/>
          <w:color w:val="006699"/>
          <w:sz w:val="28"/>
        </w:rPr>
        <w:t>6.2 Stage Properties</w:t>
      </w:r>
    </w:p>
    <w:p>
      <w:pPr>
        <w:pStyle w:val="ListBullet"/>
      </w:pPr>
      <w:r>
        <w:rPr>
          <w:rFonts w:ascii="Calibri" w:hAnsi="Calibri"/>
          <w:b w:val="0"/>
          <w:sz w:val="22"/>
        </w:rPr>
        <w:t>Owner: Single responsible person</w:t>
      </w:r>
    </w:p>
    <w:p>
      <w:pPr>
        <w:pStyle w:val="ListBullet"/>
      </w:pPr>
      <w:r>
        <w:rPr>
          <w:rFonts w:ascii="Calibri" w:hAnsi="Calibri"/>
          <w:b w:val="0"/>
          <w:sz w:val="22"/>
        </w:rPr>
        <w:t>Due Date: Calculated from start date + duration, or manually set</w:t>
      </w:r>
    </w:p>
    <w:p>
      <w:pPr>
        <w:pStyle w:val="ListBullet"/>
      </w:pPr>
      <w:r>
        <w:rPr>
          <w:rFonts w:ascii="Calibri" w:hAnsi="Calibri"/>
          <w:b w:val="0"/>
          <w:sz w:val="22"/>
        </w:rPr>
        <w:t>Actual Start/End: Tracked automatically</w:t>
      </w:r>
    </w:p>
    <w:p>
      <w:pPr>
        <w:pStyle w:val="ListBullet"/>
      </w:pPr>
      <w:r>
        <w:rPr>
          <w:rFonts w:ascii="Calibri" w:hAnsi="Calibri"/>
          <w:b w:val="0"/>
          <w:sz w:val="22"/>
        </w:rPr>
        <w:t>Notes &amp; Comments: Per stage</w:t>
      </w:r>
    </w:p>
    <w:p>
      <w:pPr>
        <w:pStyle w:val="ListBullet"/>
      </w:pPr>
      <w:r>
        <w:rPr>
          <w:rFonts w:ascii="Calibri" w:hAnsi="Calibri"/>
          <w:b w:val="0"/>
          <w:sz w:val="22"/>
        </w:rPr>
        <w:t>Attachments: Documents specific to stage</w:t>
      </w:r>
    </w:p>
    <w:p>
      <w:pPr>
        <w:pStyle w:val="ListBullet"/>
      </w:pPr>
      <w:r>
        <w:rPr>
          <w:rFonts w:ascii="Calibri" w:hAnsi="Calibri"/>
          <w:b w:val="0"/>
          <w:sz w:val="22"/>
        </w:rPr>
        <w:t>Checklist: Sub-tasks within stage</w:t>
      </w:r>
    </w:p>
    <w:p>
      <w:pPr>
        <w:pStyle w:val="ListBullet"/>
      </w:pPr>
      <w:r>
        <w:rPr>
          <w:rFonts w:ascii="Calibri" w:hAnsi="Calibri"/>
          <w:b w:val="0"/>
          <w:sz w:val="22"/>
        </w:rPr>
        <w:t>Gate Criteria: Required conditions to complete stage</w:t>
      </w:r>
    </w:p>
    <w:p>
      <w:pPr>
        <w:pStyle w:val="ListBullet"/>
      </w:pPr>
      <w:r>
        <w:rPr>
          <w:rFonts w:ascii="Calibri" w:hAnsi="Calibri"/>
          <w:b w:val="0"/>
          <w:sz w:val="22"/>
        </w:rPr>
        <w:t>Auto-Escalation: Escalate if stage exceeds due date by X hours</w:t>
      </w:r>
    </w:p>
    <w:p>
      <w:pPr>
        <w:keepNext/>
        <w:spacing w:before="280" w:after="160"/>
      </w:pPr>
      <w:r>
        <w:rPr>
          <w:rFonts w:ascii="Calibri" w:hAnsi="Calibri"/>
          <w:b/>
          <w:color w:val="006699"/>
          <w:sz w:val="28"/>
        </w:rPr>
        <w:t>6.3 Stage Dependencies</w:t>
      </w:r>
    </w:p>
    <w:p>
      <w:pPr>
        <w:pStyle w:val="ListBullet"/>
      </w:pPr>
      <w:r>
        <w:rPr>
          <w:rFonts w:ascii="Calibri" w:hAnsi="Calibri"/>
          <w:b w:val="0"/>
          <w:sz w:val="22"/>
        </w:rPr>
        <w:t>Linear, parallel, or conditional stages</w:t>
      </w:r>
    </w:p>
    <w:p>
      <w:pPr>
        <w:pStyle w:val="ListBullet"/>
      </w:pPr>
      <w:r>
        <w:rPr>
          <w:rFonts w:ascii="Calibri" w:hAnsi="Calibri"/>
          <w:b w:val="0"/>
          <w:sz w:val="22"/>
        </w:rPr>
        <w:t>Branching logic: If provisional → skip certain stages; if PCT → add international stages</w:t>
      </w:r>
    </w:p>
    <w:p>
      <w:r>
        <w:br w:type="page"/>
      </w:r>
    </w:p>
    <w:p>
      <w:pPr>
        <w:keepNext/>
        <w:spacing w:before="360" w:after="240"/>
      </w:pPr>
      <w:r>
        <w:rPr>
          <w:rFonts w:ascii="Calibri" w:hAnsi="Calibri"/>
          <w:b/>
          <w:color w:val="003366"/>
          <w:sz w:val="36"/>
        </w:rPr>
        <w:t>7. Module 4: Kanban Board</w:t>
      </w:r>
    </w:p>
    <w:p>
      <w:pPr>
        <w:keepNext/>
        <w:spacing w:before="280" w:after="160"/>
      </w:pPr>
      <w:r>
        <w:rPr>
          <w:rFonts w:ascii="Calibri" w:hAnsi="Calibri"/>
          <w:b/>
          <w:color w:val="006699"/>
          <w:sz w:val="28"/>
        </w:rPr>
        <w:t>7.1 Board Configuration</w:t>
      </w:r>
    </w:p>
    <w:p>
      <w:pPr>
        <w:pStyle w:val="ListBullet"/>
      </w:pPr>
      <w:r>
        <w:rPr>
          <w:rFonts w:ascii="Calibri" w:hAnsi="Calibri"/>
          <w:b w:val="0"/>
          <w:sz w:val="22"/>
        </w:rPr>
        <w:t>Default Columns: New | In Progress | Waiting for Client | Under Review | Completed | On Hold</w:t>
      </w:r>
    </w:p>
    <w:p>
      <w:pPr>
        <w:pStyle w:val="ListBullet"/>
      </w:pPr>
      <w:r>
        <w:rPr>
          <w:rFonts w:ascii="Calibri" w:hAnsi="Calibri"/>
          <w:b w:val="0"/>
          <w:sz w:val="22"/>
        </w:rPr>
        <w:t>Custom Columns: Per team or project type</w:t>
      </w:r>
    </w:p>
    <w:p>
      <w:pPr>
        <w:pStyle w:val="ListBullet"/>
      </w:pPr>
      <w:r>
        <w:rPr>
          <w:rFonts w:ascii="Calibri" w:hAnsi="Calibri"/>
          <w:b w:val="0"/>
          <w:sz w:val="22"/>
        </w:rPr>
        <w:t>WIP Limits: Set maximum items per column</w:t>
      </w:r>
    </w:p>
    <w:p>
      <w:pPr>
        <w:pStyle w:val="ListBullet"/>
      </w:pPr>
      <w:r>
        <w:rPr>
          <w:rFonts w:ascii="Calibri" w:hAnsi="Calibri"/>
          <w:b w:val="0"/>
          <w:sz w:val="22"/>
        </w:rPr>
        <w:t>Swimlanes: Group by priority, client, or assignee</w:t>
      </w:r>
    </w:p>
    <w:p>
      <w:pPr>
        <w:keepNext/>
        <w:spacing w:before="280" w:after="160"/>
      </w:pPr>
      <w:r>
        <w:rPr>
          <w:rFonts w:ascii="Calibri" w:hAnsi="Calibri"/>
          <w:b/>
          <w:color w:val="006699"/>
          <w:sz w:val="28"/>
        </w:rPr>
        <w:t>7.2 Drag &amp; Drop (DnD Kit)</w:t>
      </w:r>
    </w:p>
    <w:p>
      <w:pPr>
        <w:pStyle w:val="ListBullet"/>
      </w:pPr>
      <w:r>
        <w:rPr>
          <w:rFonts w:ascii="Calibri" w:hAnsi="Calibri"/>
          <w:b w:val="0"/>
          <w:sz w:val="22"/>
        </w:rPr>
        <w:t>Drag cards between columns</w:t>
      </w:r>
    </w:p>
    <w:p>
      <w:pPr>
        <w:pStyle w:val="ListBullet"/>
      </w:pPr>
      <w:r>
        <w:rPr>
          <w:rFonts w:ascii="Calibri" w:hAnsi="Calibri"/>
          <w:b w:val="0"/>
          <w:sz w:val="22"/>
        </w:rPr>
        <w:t>Drag to reorder within column</w:t>
      </w:r>
    </w:p>
    <w:p>
      <w:pPr>
        <w:pStyle w:val="ListBullet"/>
      </w:pPr>
      <w:r>
        <w:rPr>
          <w:rFonts w:ascii="Calibri" w:hAnsi="Calibri"/>
          <w:b w:val="0"/>
          <w:sz w:val="22"/>
        </w:rPr>
        <w:t>Bulk select and move</w:t>
      </w:r>
    </w:p>
    <w:p>
      <w:pPr>
        <w:pStyle w:val="ListBullet"/>
      </w:pPr>
      <w:r>
        <w:rPr>
          <w:rFonts w:ascii="Calibri" w:hAnsi="Calibri"/>
          <w:b w:val="0"/>
          <w:sz w:val="22"/>
        </w:rPr>
        <w:t>Keyboard shortcuts for power users</w:t>
      </w:r>
    </w:p>
    <w:p>
      <w:pPr>
        <w:keepNext/>
        <w:spacing w:before="280" w:after="160"/>
      </w:pPr>
      <w:r>
        <w:rPr>
          <w:rFonts w:ascii="Calibri" w:hAnsi="Calibri"/>
          <w:b/>
          <w:color w:val="006699"/>
          <w:sz w:val="28"/>
        </w:rPr>
        <w:t>7.3 Card Details</w:t>
      </w:r>
    </w:p>
    <w:p>
      <w:pPr>
        <w:pStyle w:val="ListBullet"/>
      </w:pPr>
      <w:r>
        <w:rPr>
          <w:rFonts w:ascii="Calibri" w:hAnsi="Calibri"/>
          <w:b w:val="0"/>
          <w:sz w:val="22"/>
        </w:rPr>
        <w:t>Project name, client, type, priority indicator</w:t>
      </w:r>
    </w:p>
    <w:p>
      <w:pPr>
        <w:pStyle w:val="ListBullet"/>
      </w:pPr>
      <w:r>
        <w:rPr>
          <w:rFonts w:ascii="Calibri" w:hAnsi="Calibri"/>
          <w:b w:val="0"/>
          <w:sz w:val="22"/>
        </w:rPr>
        <w:t>Due date with color coding (green/yellow/red)</w:t>
      </w:r>
    </w:p>
    <w:p>
      <w:pPr>
        <w:pStyle w:val="ListBullet"/>
      </w:pPr>
      <w:r>
        <w:rPr>
          <w:rFonts w:ascii="Calibri" w:hAnsi="Calibri"/>
          <w:b w:val="0"/>
          <w:sz w:val="22"/>
        </w:rPr>
        <w:t>Assignee avatar</w:t>
      </w:r>
    </w:p>
    <w:p>
      <w:pPr>
        <w:pStyle w:val="ListBullet"/>
      </w:pPr>
      <w:r>
        <w:rPr>
          <w:rFonts w:ascii="Calibri" w:hAnsi="Calibri"/>
          <w:b w:val="0"/>
          <w:sz w:val="22"/>
        </w:rPr>
        <w:t>Unread message count</w:t>
      </w:r>
    </w:p>
    <w:p>
      <w:pPr>
        <w:pStyle w:val="ListBullet"/>
      </w:pPr>
      <w:r>
        <w:rPr>
          <w:rFonts w:ascii="Calibri" w:hAnsi="Calibri"/>
          <w:b w:val="0"/>
          <w:sz w:val="22"/>
        </w:rPr>
        <w:t>Document count</w:t>
      </w:r>
    </w:p>
    <w:p>
      <w:pPr>
        <w:pStyle w:val="ListBullet"/>
      </w:pPr>
      <w:r>
        <w:rPr>
          <w:rFonts w:ascii="Calibri" w:hAnsi="Calibri"/>
          <w:b w:val="0"/>
          <w:sz w:val="22"/>
        </w:rPr>
        <w:t>Quick actions: View, Message, Add Task</w:t>
      </w:r>
    </w:p>
    <w:p>
      <w:pPr>
        <w:keepNext/>
        <w:spacing w:before="280" w:after="160"/>
      </w:pPr>
      <w:r>
        <w:rPr>
          <w:rFonts w:ascii="Calibri" w:hAnsi="Calibri"/>
          <w:b/>
          <w:color w:val="006699"/>
          <w:sz w:val="28"/>
        </w:rPr>
        <w:t>7.4 Board Views</w:t>
      </w:r>
    </w:p>
    <w:p>
      <w:pPr>
        <w:pStyle w:val="ListBullet"/>
      </w:pPr>
      <w:r>
        <w:rPr>
          <w:rFonts w:ascii="Calibri" w:hAnsi="Calibri"/>
          <w:b w:val="0"/>
          <w:sz w:val="22"/>
        </w:rPr>
        <w:t>My Board: Only projects/tasks assigned to me</w:t>
      </w:r>
    </w:p>
    <w:p>
      <w:pPr>
        <w:pStyle w:val="ListBullet"/>
      </w:pPr>
      <w:r>
        <w:rPr>
          <w:rFonts w:ascii="Calibri" w:hAnsi="Calibri"/>
          <w:b w:val="0"/>
          <w:sz w:val="22"/>
        </w:rPr>
        <w:t>Team Board: All team projects</w:t>
      </w:r>
    </w:p>
    <w:p>
      <w:pPr>
        <w:pStyle w:val="ListBullet"/>
      </w:pPr>
      <w:r>
        <w:rPr>
          <w:rFonts w:ascii="Calibri" w:hAnsi="Calibri"/>
          <w:b w:val="0"/>
          <w:sz w:val="22"/>
        </w:rPr>
        <w:t>Client Board: Filtered by client</w:t>
      </w:r>
    </w:p>
    <w:p>
      <w:pPr>
        <w:pStyle w:val="ListBullet"/>
      </w:pPr>
      <w:r>
        <w:rPr>
          <w:rFonts w:ascii="Calibri" w:hAnsi="Calibri"/>
          <w:b w:val="0"/>
          <w:sz w:val="22"/>
        </w:rPr>
        <w:t>Type Board: Filtered by project type</w:t>
      </w:r>
    </w:p>
    <w:p>
      <w:r>
        <w:br w:type="page"/>
      </w:r>
    </w:p>
    <w:p>
      <w:pPr>
        <w:keepNext/>
        <w:spacing w:before="360" w:after="240"/>
      </w:pPr>
      <w:r>
        <w:rPr>
          <w:rFonts w:ascii="Calibri" w:hAnsi="Calibri"/>
          <w:b/>
          <w:color w:val="003366"/>
          <w:sz w:val="36"/>
        </w:rPr>
        <w:t>8. Module 5: Task Management</w:t>
      </w:r>
    </w:p>
    <w:p>
      <w:pPr>
        <w:keepNext/>
        <w:spacing w:before="280" w:after="160"/>
      </w:pPr>
      <w:r>
        <w:rPr>
          <w:rFonts w:ascii="Calibri" w:hAnsi="Calibri"/>
          <w:b/>
          <w:color w:val="006699"/>
          <w:sz w:val="28"/>
        </w:rPr>
        <w:t>8.1 Task Hierarchy</w:t>
      </w:r>
    </w:p>
    <w:p>
      <w:pPr>
        <w:spacing w:after="240"/>
        <w:jc w:val="center"/>
      </w:pPr>
      <w:r>
        <w:rPr>
          <w:rFonts w:ascii="Calibri" w:hAnsi="Calibri"/>
          <w:b/>
          <w:color w:val="006699"/>
          <w:sz w:val="22"/>
        </w:rPr>
        <w:t>Project → Milestone → Task Group → Task</w:t>
      </w:r>
    </w:p>
    <w:p>
      <w:pPr>
        <w:keepNext/>
        <w:spacing w:before="280" w:after="160"/>
      </w:pPr>
      <w:r>
        <w:rPr>
          <w:rFonts w:ascii="Calibri" w:hAnsi="Calibri"/>
          <w:b/>
          <w:color w:val="006699"/>
          <w:sz w:val="28"/>
        </w:rPr>
        <w:t>8.2 Task Fields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Field</w:t>
            </w:r>
          </w:p>
        </w:tc>
        <w:tc>
          <w:tcPr>
            <w:tcW w:type="dxa" w:w="7920"/>
            <w:shd w:fill="003366"/>
            <w:vAlign w:val="center"/>
          </w:tcPr>
          <w:p>
            <w:pPr>
              <w:jc w:val="center"/>
            </w:pPr>
            <w:r/>
            <w:r>
              <w:rPr>
                <w:rFonts w:ascii="Calibri" w:hAnsi="Calibri"/>
                <w:b/>
                <w:color w:val="FFFFFF"/>
                <w:sz w:val="22"/>
              </w:rPr>
              <w:t>Type</w:t>
            </w:r>
          </w:p>
        </w:tc>
      </w:tr>
      <w:tr>
        <w:tc>
          <w:tcPr>
            <w:tcW w:type="dxa" w:w="3600"/>
            <w:vAlign w:val="center"/>
          </w:tcPr>
          <w:p>
            <w:pPr>
              <w:jc w:val="left"/>
            </w:pPr>
            <w:r/>
            <w:r>
              <w:rPr>
                <w:rFonts w:ascii="Calibri" w:hAnsi="Calibri"/>
                <w:b w:val="0"/>
                <w:sz w:val="20"/>
              </w:rPr>
              <w:t>Task ID</w:t>
            </w:r>
          </w:p>
        </w:tc>
        <w:tc>
          <w:tcPr>
            <w:tcW w:type="dxa" w:w="7920"/>
            <w:vAlign w:val="center"/>
          </w:tcPr>
          <w:p>
            <w:pPr>
              <w:jc w:val="left"/>
            </w:pPr>
            <w:r/>
            <w:r>
              <w:rPr>
                <w:rFonts w:ascii="Calibri" w:hAnsi="Calibri"/>
                <w:b w:val="0"/>
                <w:sz w:val="20"/>
              </w:rPr>
              <w:t>Auto-generated</w:t>
            </w:r>
          </w:p>
        </w:tc>
      </w:tr>
      <w:tr>
        <w:tc>
          <w:tcPr>
            <w:tcW w:type="dxa" w:w="3600"/>
            <w:vAlign w:val="center"/>
            <w:shd w:fill="F0F4F8"/>
          </w:tcPr>
          <w:p>
            <w:pPr>
              <w:jc w:val="left"/>
            </w:pPr>
            <w:r/>
            <w:r>
              <w:rPr>
                <w:rFonts w:ascii="Calibri" w:hAnsi="Calibri"/>
                <w:b w:val="0"/>
                <w:sz w:val="20"/>
              </w:rPr>
              <w:t>Title</w:t>
            </w:r>
          </w:p>
        </w:tc>
        <w:tc>
          <w:tcPr>
            <w:tcW w:type="dxa" w:w="7920"/>
            <w:vAlign w:val="center"/>
            <w:shd w:fill="F0F4F8"/>
          </w:tcPr>
          <w:p>
            <w:pPr>
              <w:jc w:val="left"/>
            </w:pPr>
            <w:r/>
            <w:r>
              <w:rPr>
                <w:rFonts w:ascii="Calibri" w:hAnsi="Calibri"/>
                <w:b w:val="0"/>
                <w:sz w:val="20"/>
              </w:rPr>
              <w:t>Text</w:t>
            </w:r>
          </w:p>
        </w:tc>
      </w:tr>
      <w:tr>
        <w:tc>
          <w:tcPr>
            <w:tcW w:type="dxa" w:w="3600"/>
            <w:vAlign w:val="center"/>
          </w:tcPr>
          <w:p>
            <w:pPr>
              <w:jc w:val="left"/>
            </w:pPr>
            <w:r/>
            <w:r>
              <w:rPr>
                <w:rFonts w:ascii="Calibri" w:hAnsi="Calibri"/>
                <w:b w:val="0"/>
                <w:sz w:val="20"/>
              </w:rPr>
              <w:t>Description</w:t>
            </w:r>
          </w:p>
        </w:tc>
        <w:tc>
          <w:tcPr>
            <w:tcW w:type="dxa" w:w="7920"/>
            <w:vAlign w:val="center"/>
          </w:tcPr>
          <w:p>
            <w:pPr>
              <w:jc w:val="left"/>
            </w:pPr>
            <w:r/>
            <w:r>
              <w:rPr>
                <w:rFonts w:ascii="Calibri" w:hAnsi="Calibri"/>
                <w:b w:val="0"/>
                <w:sz w:val="20"/>
              </w:rPr>
              <w:t>Rich text</w:t>
            </w:r>
          </w:p>
        </w:tc>
      </w:tr>
      <w:tr>
        <w:tc>
          <w:tcPr>
            <w:tcW w:type="dxa" w:w="3600"/>
            <w:vAlign w:val="center"/>
            <w:shd w:fill="F0F4F8"/>
          </w:tcPr>
          <w:p>
            <w:pPr>
              <w:jc w:val="left"/>
            </w:pPr>
            <w:r/>
            <w:r>
              <w:rPr>
                <w:rFonts w:ascii="Calibri" w:hAnsi="Calibri"/>
                <w:b w:val="0"/>
                <w:sz w:val="20"/>
              </w:rPr>
              <w:t>Assignee</w:t>
            </w:r>
          </w:p>
        </w:tc>
        <w:tc>
          <w:tcPr>
            <w:tcW w:type="dxa" w:w="7920"/>
            <w:vAlign w:val="center"/>
            <w:shd w:fill="F0F4F8"/>
          </w:tcPr>
          <w:p>
            <w:pPr>
              <w:jc w:val="left"/>
            </w:pPr>
            <w:r/>
            <w:r>
              <w:rPr>
                <w:rFonts w:ascii="Calibri" w:hAnsi="Calibri"/>
                <w:b w:val="0"/>
                <w:sz w:val="20"/>
              </w:rPr>
              <w:t>User reference</w:t>
            </w:r>
          </w:p>
        </w:tc>
      </w:tr>
      <w:tr>
        <w:tc>
          <w:tcPr>
            <w:tcW w:type="dxa" w:w="3600"/>
            <w:vAlign w:val="center"/>
          </w:tcPr>
          <w:p>
            <w:pPr>
              <w:jc w:val="left"/>
            </w:pPr>
            <w:r/>
            <w:r>
              <w:rPr>
                <w:rFonts w:ascii="Calibri" w:hAnsi="Calibri"/>
                <w:b w:val="0"/>
                <w:sz w:val="20"/>
              </w:rPr>
              <w:t>Reviewer</w:t>
            </w:r>
          </w:p>
        </w:tc>
        <w:tc>
          <w:tcPr>
            <w:tcW w:type="dxa" w:w="7920"/>
            <w:vAlign w:val="center"/>
          </w:tcPr>
          <w:p>
            <w:pPr>
              <w:jc w:val="left"/>
            </w:pPr>
            <w:r/>
            <w:r>
              <w:rPr>
                <w:rFonts w:ascii="Calibri" w:hAnsi="Calibri"/>
                <w:b w:val="0"/>
                <w:sz w:val="20"/>
              </w:rPr>
              <w:t>User reference (optional)</w:t>
            </w:r>
          </w:p>
        </w:tc>
      </w:tr>
      <w:tr>
        <w:tc>
          <w:tcPr>
            <w:tcW w:type="dxa" w:w="3600"/>
            <w:vAlign w:val="center"/>
            <w:shd w:fill="F0F4F8"/>
          </w:tcPr>
          <w:p>
            <w:pPr>
              <w:jc w:val="left"/>
            </w:pPr>
            <w:r/>
            <w:r>
              <w:rPr>
                <w:rFonts w:ascii="Calibri" w:hAnsi="Calibri"/>
                <w:b w:val="0"/>
                <w:sz w:val="20"/>
              </w:rPr>
              <w:t>Priority</w:t>
            </w:r>
          </w:p>
        </w:tc>
        <w:tc>
          <w:tcPr>
            <w:tcW w:type="dxa" w:w="7920"/>
            <w:vAlign w:val="center"/>
            <w:shd w:fill="F0F4F8"/>
          </w:tcPr>
          <w:p>
            <w:pPr>
              <w:jc w:val="left"/>
            </w:pPr>
            <w:r/>
            <w:r>
              <w:rPr>
                <w:rFonts w:ascii="Calibri" w:hAnsi="Calibri"/>
                <w:b w:val="0"/>
                <w:sz w:val="20"/>
              </w:rPr>
              <w:t>Low, Normal, High, Critical</w:t>
            </w:r>
          </w:p>
        </w:tc>
      </w:tr>
      <w:tr>
        <w:tc>
          <w:tcPr>
            <w:tcW w:type="dxa" w:w="3600"/>
            <w:vAlign w:val="center"/>
          </w:tcPr>
          <w:p>
            <w:pPr>
              <w:jc w:val="left"/>
            </w:pPr>
            <w:r/>
            <w:r>
              <w:rPr>
                <w:rFonts w:ascii="Calibri" w:hAnsi="Calibri"/>
                <w:b w:val="0"/>
                <w:sz w:val="20"/>
              </w:rPr>
              <w:t>Due Date</w:t>
            </w:r>
          </w:p>
        </w:tc>
        <w:tc>
          <w:tcPr>
            <w:tcW w:type="dxa" w:w="7920"/>
            <w:vAlign w:val="center"/>
          </w:tcPr>
          <w:p>
            <w:pPr>
              <w:jc w:val="left"/>
            </w:pPr>
            <w:r/>
            <w:r>
              <w:rPr>
                <w:rFonts w:ascii="Calibri" w:hAnsi="Calibri"/>
                <w:b w:val="0"/>
                <w:sz w:val="20"/>
              </w:rPr>
              <w:t>Date/Time</w:t>
            </w:r>
          </w:p>
        </w:tc>
      </w:tr>
      <w:tr>
        <w:tc>
          <w:tcPr>
            <w:tcW w:type="dxa" w:w="3600"/>
            <w:vAlign w:val="center"/>
            <w:shd w:fill="F0F4F8"/>
          </w:tcPr>
          <w:p>
            <w:pPr>
              <w:jc w:val="left"/>
            </w:pPr>
            <w:r/>
            <w:r>
              <w:rPr>
                <w:rFonts w:ascii="Calibri" w:hAnsi="Calibri"/>
                <w:b w:val="0"/>
                <w:sz w:val="20"/>
              </w:rPr>
              <w:t>Estimated Hours</w:t>
            </w:r>
          </w:p>
        </w:tc>
        <w:tc>
          <w:tcPr>
            <w:tcW w:type="dxa" w:w="7920"/>
            <w:vAlign w:val="center"/>
            <w:shd w:fill="F0F4F8"/>
          </w:tcPr>
          <w:p>
            <w:pPr>
              <w:jc w:val="left"/>
            </w:pPr>
            <w:r/>
            <w:r>
              <w:rPr>
                <w:rFonts w:ascii="Calibri" w:hAnsi="Calibri"/>
                <w:b w:val="0"/>
                <w:sz w:val="20"/>
              </w:rPr>
              <w:t>Number</w:t>
            </w:r>
          </w:p>
        </w:tc>
      </w:tr>
      <w:tr>
        <w:tc>
          <w:tcPr>
            <w:tcW w:type="dxa" w:w="3600"/>
            <w:vAlign w:val="center"/>
          </w:tcPr>
          <w:p>
            <w:pPr>
              <w:jc w:val="left"/>
            </w:pPr>
            <w:r/>
            <w:r>
              <w:rPr>
                <w:rFonts w:ascii="Calibri" w:hAnsi="Calibri"/>
                <w:b w:val="0"/>
                <w:sz w:val="20"/>
              </w:rPr>
              <w:t>Actual Hours</w:t>
            </w:r>
          </w:p>
        </w:tc>
        <w:tc>
          <w:tcPr>
            <w:tcW w:type="dxa" w:w="7920"/>
            <w:vAlign w:val="center"/>
          </w:tcPr>
          <w:p>
            <w:pPr>
              <w:jc w:val="left"/>
            </w:pPr>
            <w:r/>
            <w:r>
              <w:rPr>
                <w:rFonts w:ascii="Calibri" w:hAnsi="Calibri"/>
                <w:b w:val="0"/>
                <w:sz w:val="20"/>
              </w:rPr>
              <w:t>Number (time tracking)</w:t>
            </w:r>
          </w:p>
        </w:tc>
      </w:tr>
      <w:tr>
        <w:tc>
          <w:tcPr>
            <w:tcW w:type="dxa" w:w="3600"/>
            <w:vAlign w:val="center"/>
            <w:shd w:fill="F0F4F8"/>
          </w:tcPr>
          <w:p>
            <w:pPr>
              <w:jc w:val="left"/>
            </w:pPr>
            <w:r/>
            <w:r>
              <w:rPr>
                <w:rFonts w:ascii="Calibri" w:hAnsi="Calibri"/>
                <w:b w:val="0"/>
                <w:sz w:val="20"/>
              </w:rPr>
              <w:t>Status</w:t>
            </w:r>
          </w:p>
        </w:tc>
        <w:tc>
          <w:tcPr>
            <w:tcW w:type="dxa" w:w="7920"/>
            <w:vAlign w:val="center"/>
            <w:shd w:fill="F0F4F8"/>
          </w:tcPr>
          <w:p>
            <w:pPr>
              <w:jc w:val="left"/>
            </w:pPr>
            <w:r/>
            <w:r>
              <w:rPr>
                <w:rFonts w:ascii="Calibri" w:hAnsi="Calibri"/>
                <w:b w:val="0"/>
                <w:sz w:val="20"/>
              </w:rPr>
              <w:t>Not Started, In Progress, Awaiting Review, Completed, Cancelled</w:t>
            </w:r>
          </w:p>
        </w:tc>
      </w:tr>
      <w:tr>
        <w:tc>
          <w:tcPr>
            <w:tcW w:type="dxa" w:w="3600"/>
            <w:vAlign w:val="center"/>
          </w:tcPr>
          <w:p>
            <w:pPr>
              <w:jc w:val="left"/>
            </w:pPr>
            <w:r/>
            <w:r>
              <w:rPr>
                <w:rFonts w:ascii="Calibri" w:hAnsi="Calibri"/>
                <w:b w:val="0"/>
                <w:sz w:val="20"/>
              </w:rPr>
              <w:t>Dependencies</w:t>
            </w:r>
          </w:p>
        </w:tc>
        <w:tc>
          <w:tcPr>
            <w:tcW w:type="dxa" w:w="7920"/>
            <w:vAlign w:val="center"/>
          </w:tcPr>
          <w:p>
            <w:pPr>
              <w:jc w:val="left"/>
            </w:pPr>
            <w:r/>
            <w:r>
              <w:rPr>
                <w:rFonts w:ascii="Calibri" w:hAnsi="Calibri"/>
                <w:b w:val="0"/>
                <w:sz w:val="20"/>
              </w:rPr>
              <w:t>Blocked by other tasks</w:t>
            </w:r>
          </w:p>
        </w:tc>
      </w:tr>
      <w:tr>
        <w:tc>
          <w:tcPr>
            <w:tcW w:type="dxa" w:w="3600"/>
            <w:vAlign w:val="center"/>
            <w:shd w:fill="F0F4F8"/>
          </w:tcPr>
          <w:p>
            <w:pPr>
              <w:jc w:val="left"/>
            </w:pPr>
            <w:r/>
            <w:r>
              <w:rPr>
                <w:rFonts w:ascii="Calibri" w:hAnsi="Calibri"/>
                <w:b w:val="0"/>
                <w:sz w:val="20"/>
              </w:rPr>
              <w:t>Tags</w:t>
            </w:r>
          </w:p>
        </w:tc>
        <w:tc>
          <w:tcPr>
            <w:tcW w:type="dxa" w:w="7920"/>
            <w:vAlign w:val="center"/>
            <w:shd w:fill="F0F4F8"/>
          </w:tcPr>
          <w:p>
            <w:pPr>
              <w:jc w:val="left"/>
            </w:pPr>
            <w:r/>
            <w:r>
              <w:rPr>
                <w:rFonts w:ascii="Calibri" w:hAnsi="Calibri"/>
                <w:b w:val="0"/>
                <w:sz w:val="20"/>
              </w:rPr>
              <w:t>Custom</w:t>
            </w:r>
          </w:p>
        </w:tc>
      </w:tr>
      <w:tr>
        <w:tc>
          <w:tcPr>
            <w:tcW w:type="dxa" w:w="3600"/>
            <w:vAlign w:val="center"/>
          </w:tcPr>
          <w:p>
            <w:pPr>
              <w:jc w:val="left"/>
            </w:pPr>
            <w:r/>
            <w:r>
              <w:rPr>
                <w:rFonts w:ascii="Calibri" w:hAnsi="Calibri"/>
                <w:b w:val="0"/>
                <w:sz w:val="20"/>
              </w:rPr>
              <w:t>Recurring</w:t>
            </w:r>
          </w:p>
        </w:tc>
        <w:tc>
          <w:tcPr>
            <w:tcW w:type="dxa" w:w="7920"/>
            <w:vAlign w:val="center"/>
          </w:tcPr>
          <w:p>
            <w:pPr>
              <w:jc w:val="left"/>
            </w:pPr>
            <w:r/>
            <w:r>
              <w:rPr>
                <w:rFonts w:ascii="Calibri" w:hAnsi="Calibri"/>
                <w:b w:val="0"/>
                <w:sz w:val="20"/>
              </w:rPr>
              <w:t>Yes/No with pattern</w:t>
            </w:r>
          </w:p>
        </w:tc>
      </w:tr>
      <w:tr>
        <w:tc>
          <w:tcPr>
            <w:tcW w:type="dxa" w:w="3600"/>
            <w:vAlign w:val="center"/>
            <w:shd w:fill="F0F4F8"/>
          </w:tcPr>
          <w:p>
            <w:pPr>
              <w:jc w:val="left"/>
            </w:pPr>
            <w:r/>
            <w:r>
              <w:rPr>
                <w:rFonts w:ascii="Calibri" w:hAnsi="Calibri"/>
                <w:b w:val="0"/>
                <w:sz w:val="20"/>
              </w:rPr>
              <w:t>Billable</w:t>
            </w:r>
          </w:p>
        </w:tc>
        <w:tc>
          <w:tcPr>
            <w:tcW w:type="dxa" w:w="7920"/>
            <w:vAlign w:val="center"/>
            <w:shd w:fill="F0F4F8"/>
          </w:tcPr>
          <w:p>
            <w:pPr>
              <w:jc w:val="left"/>
            </w:pPr>
            <w:r/>
            <w:r>
              <w:rPr>
                <w:rFonts w:ascii="Calibri" w:hAnsi="Calibri"/>
                <w:b w:val="0"/>
                <w:sz w:val="20"/>
              </w:rPr>
              <w:t>Yes/No</w:t>
            </w:r>
          </w:p>
        </w:tc>
      </w:tr>
    </w:tbl>
    <w:p/>
    <w:p>
      <w:pPr>
        <w:keepNext/>
        <w:spacing w:before="280" w:after="160"/>
      </w:pPr>
      <w:r>
        <w:rPr>
          <w:rFonts w:ascii="Calibri" w:hAnsi="Calibri"/>
          <w:b/>
          <w:color w:val="006699"/>
          <w:sz w:val="28"/>
        </w:rPr>
        <w:t>8.3 Task Views</w:t>
      </w:r>
    </w:p>
    <w:p>
      <w:pPr>
        <w:pStyle w:val="ListBullet"/>
      </w:pPr>
      <w:r>
        <w:rPr>
          <w:rFonts w:ascii="Calibri" w:hAnsi="Calibri"/>
          <w:b w:val="0"/>
          <w:sz w:val="22"/>
        </w:rPr>
        <w:t>List view with sorting/filtering</w:t>
      </w:r>
    </w:p>
    <w:p>
      <w:pPr>
        <w:pStyle w:val="ListBullet"/>
      </w:pPr>
      <w:r>
        <w:rPr>
          <w:rFonts w:ascii="Calibri" w:hAnsi="Calibri"/>
          <w:b w:val="0"/>
          <w:sz w:val="22"/>
        </w:rPr>
        <w:t>Gantt chart view (timeline)</w:t>
      </w:r>
    </w:p>
    <w:p>
      <w:pPr>
        <w:pStyle w:val="ListBullet"/>
      </w:pPr>
      <w:r>
        <w:rPr>
          <w:rFonts w:ascii="Calibri" w:hAnsi="Calibri"/>
          <w:b w:val="0"/>
          <w:sz w:val="22"/>
        </w:rPr>
        <w:t>Calendar view</w:t>
      </w:r>
    </w:p>
    <w:p>
      <w:pPr>
        <w:pStyle w:val="ListBullet"/>
      </w:pPr>
      <w:r>
        <w:rPr>
          <w:rFonts w:ascii="Calibri" w:hAnsi="Calibri"/>
          <w:b w:val="0"/>
          <w:sz w:val="22"/>
        </w:rPr>
        <w:t>My Tasks dashboard</w:t>
      </w:r>
    </w:p>
    <w:p>
      <w:pPr>
        <w:keepNext/>
        <w:spacing w:before="280" w:after="160"/>
      </w:pPr>
      <w:r>
        <w:rPr>
          <w:rFonts w:ascii="Calibri" w:hAnsi="Calibri"/>
          <w:b/>
          <w:color w:val="006699"/>
          <w:sz w:val="28"/>
        </w:rPr>
        <w:t>8.4 Task Automation</w:t>
      </w:r>
    </w:p>
    <w:p>
      <w:pPr>
        <w:pStyle w:val="ListBullet"/>
      </w:pPr>
      <w:r>
        <w:rPr>
          <w:rFonts w:ascii="Calibri" w:hAnsi="Calibri"/>
          <w:b w:val="0"/>
          <w:sz w:val="22"/>
        </w:rPr>
        <w:t>Auto-create tasks from project templates</w:t>
      </w:r>
    </w:p>
    <w:p>
      <w:pPr>
        <w:pStyle w:val="ListBullet"/>
      </w:pPr>
      <w:r>
        <w:rPr>
          <w:rFonts w:ascii="Calibri" w:hAnsi="Calibri"/>
          <w:b w:val="0"/>
          <w:sz w:val="22"/>
        </w:rPr>
        <w:t>Auto-assign based on workload/rules</w:t>
      </w:r>
    </w:p>
    <w:p>
      <w:pPr>
        <w:pStyle w:val="ListBullet"/>
      </w:pPr>
      <w:r>
        <w:rPr>
          <w:rFonts w:ascii="Calibri" w:hAnsi="Calibri"/>
          <w:b w:val="0"/>
          <w:sz w:val="22"/>
        </w:rPr>
        <w:t>Reminders at 50%, 80%, 100% of estimated time</w:t>
      </w:r>
    </w:p>
    <w:p>
      <w:pPr>
        <w:pStyle w:val="ListBullet"/>
      </w:pPr>
      <w:r>
        <w:rPr>
          <w:rFonts w:ascii="Calibri" w:hAnsi="Calibri"/>
          <w:b w:val="0"/>
          <w:sz w:val="22"/>
        </w:rPr>
        <w:t>Auto-escalate overdue tasks to manager</w:t>
      </w:r>
    </w:p>
    <w:p>
      <w:r>
        <w:br w:type="page"/>
      </w:r>
    </w:p>
    <w:p>
      <w:pPr>
        <w:keepNext/>
        <w:spacing w:before="360" w:after="240"/>
      </w:pPr>
      <w:r>
        <w:rPr>
          <w:rFonts w:ascii="Calibri" w:hAnsi="Calibri"/>
          <w:b/>
          <w:color w:val="003366"/>
          <w:sz w:val="36"/>
        </w:rPr>
        <w:t>9. Module 6: Reminder &amp; Notification Engine</w:t>
      </w:r>
    </w:p>
    <w:p>
      <w:pPr>
        <w:keepNext/>
        <w:spacing w:before="280" w:after="160"/>
      </w:pPr>
      <w:r>
        <w:rPr>
          <w:rFonts w:ascii="Calibri" w:hAnsi="Calibri"/>
          <w:b/>
          <w:color w:val="006699"/>
          <w:sz w:val="28"/>
        </w:rPr>
        <w:t>9.1 Reminder Types</w:t>
      </w:r>
    </w:p>
    <w:tbl>
      <w:tblPr>
        <w:tblStyle w:val="TableGrid"/>
        <w:tblW w:type="auto" w:w="0"/>
        <w:jc w:val="center"/>
        <w:tblLook w:firstColumn="1" w:firstRow="1" w:lastColumn="0" w:lastRow="0" w:noHBand="0" w:noVBand="1" w:val="04A0"/>
      </w:tblPr>
      <w:tblGrid>
        <w:gridCol w:w="4320"/>
        <w:gridCol w:w="4320"/>
      </w:tblGrid>
      <w:tr>
        <w:tc>
          <w:tcPr>
            <w:tcW w:type="dxa" w:w="2880"/>
            <w:shd w:fill="003366"/>
            <w:vAlign w:val="center"/>
          </w:tcPr>
          <w:p>
            <w:pPr>
              <w:jc w:val="center"/>
            </w:pPr>
            <w:r/>
            <w:r>
              <w:rPr>
                <w:rFonts w:ascii="Calibri" w:hAnsi="Calibri"/>
                <w:b/>
                <w:color w:val="FFFFFF"/>
                <w:sz w:val="22"/>
              </w:rPr>
              <w:t>Category</w:t>
            </w:r>
          </w:p>
        </w:tc>
        <w:tc>
          <w:tcPr>
            <w:tcW w:type="dxa" w:w="8640"/>
            <w:shd w:fill="003366"/>
            <w:vAlign w:val="center"/>
          </w:tcPr>
          <w:p>
            <w:pPr>
              <w:jc w:val="center"/>
            </w:pPr>
            <w:r/>
            <w:r>
              <w:rPr>
                <w:rFonts w:ascii="Calibri" w:hAnsi="Calibri"/>
                <w:b/>
                <w:color w:val="FFFFFF"/>
                <w:sz w:val="22"/>
              </w:rPr>
              <w:t>Examples</w:t>
            </w:r>
          </w:p>
        </w:tc>
      </w:tr>
      <w:tr>
        <w:tc>
          <w:tcPr>
            <w:tcW w:type="dxa" w:w="2880"/>
            <w:vAlign w:val="center"/>
          </w:tcPr>
          <w:p>
            <w:pPr>
              <w:jc w:val="left"/>
            </w:pPr>
            <w:r/>
            <w:r>
              <w:rPr>
                <w:rFonts w:ascii="Calibri" w:hAnsi="Calibri"/>
                <w:b w:val="0"/>
                <w:sz w:val="20"/>
              </w:rPr>
              <w:t>Deadline Reminders</w:t>
            </w:r>
          </w:p>
        </w:tc>
        <w:tc>
          <w:tcPr>
            <w:tcW w:type="dxa" w:w="8640"/>
            <w:vAlign w:val="center"/>
          </w:tcPr>
          <w:p>
            <w:pPr>
              <w:jc w:val="left"/>
            </w:pPr>
            <w:r/>
            <w:r>
              <w:rPr>
                <w:rFonts w:ascii="Calibri" w:hAnsi="Calibri"/>
                <w:b w:val="0"/>
                <w:sz w:val="20"/>
              </w:rPr>
              <w:t>Project due dates, statutory deadlines, filing deadlines</w:t>
            </w:r>
          </w:p>
        </w:tc>
      </w:tr>
      <w:tr>
        <w:tc>
          <w:tcPr>
            <w:tcW w:type="dxa" w:w="2880"/>
            <w:vAlign w:val="center"/>
            <w:shd w:fill="F0F4F8"/>
          </w:tcPr>
          <w:p>
            <w:pPr>
              <w:jc w:val="left"/>
            </w:pPr>
            <w:r/>
            <w:r>
              <w:rPr>
                <w:rFonts w:ascii="Calibri" w:hAnsi="Calibri"/>
                <w:b w:val="0"/>
                <w:sz w:val="20"/>
              </w:rPr>
              <w:t>Client Response</w:t>
            </w:r>
          </w:p>
        </w:tc>
        <w:tc>
          <w:tcPr>
            <w:tcW w:type="dxa" w:w="8640"/>
            <w:vAlign w:val="center"/>
            <w:shd w:fill="F0F4F8"/>
          </w:tcPr>
          <w:p>
            <w:pPr>
              <w:jc w:val="left"/>
            </w:pPr>
            <w:r/>
            <w:r>
              <w:rPr>
                <w:rFonts w:ascii="Calibri" w:hAnsi="Calibri"/>
                <w:b w:val="0"/>
                <w:sz w:val="20"/>
              </w:rPr>
              <w:t>Pending client approval, document requests, information gaps</w:t>
            </w:r>
          </w:p>
        </w:tc>
      </w:tr>
      <w:tr>
        <w:tc>
          <w:tcPr>
            <w:tcW w:type="dxa" w:w="2880"/>
            <w:vAlign w:val="center"/>
          </w:tcPr>
          <w:p>
            <w:pPr>
              <w:jc w:val="left"/>
            </w:pPr>
            <w:r/>
            <w:r>
              <w:rPr>
                <w:rFonts w:ascii="Calibri" w:hAnsi="Calibri"/>
                <w:b w:val="0"/>
                <w:sz w:val="20"/>
              </w:rPr>
              <w:t>Internal Tasks</w:t>
            </w:r>
          </w:p>
        </w:tc>
        <w:tc>
          <w:tcPr>
            <w:tcW w:type="dxa" w:w="8640"/>
            <w:vAlign w:val="center"/>
          </w:tcPr>
          <w:p>
            <w:pPr>
              <w:jc w:val="left"/>
            </w:pPr>
            <w:r/>
            <w:r>
              <w:rPr>
                <w:rFonts w:ascii="Calibri" w:hAnsi="Calibri"/>
                <w:b w:val="0"/>
                <w:sz w:val="20"/>
              </w:rPr>
              <w:t>Overdue tasks, review reminders, unassigned items</w:t>
            </w:r>
          </w:p>
        </w:tc>
      </w:tr>
      <w:tr>
        <w:tc>
          <w:tcPr>
            <w:tcW w:type="dxa" w:w="2880"/>
            <w:vAlign w:val="center"/>
            <w:shd w:fill="F0F4F8"/>
          </w:tcPr>
          <w:p>
            <w:pPr>
              <w:jc w:val="left"/>
            </w:pPr>
            <w:r/>
            <w:r>
              <w:rPr>
                <w:rFonts w:ascii="Calibri" w:hAnsi="Calibri"/>
                <w:b w:val="0"/>
                <w:sz w:val="20"/>
              </w:rPr>
              <w:t>Financial</w:t>
            </w:r>
          </w:p>
        </w:tc>
        <w:tc>
          <w:tcPr>
            <w:tcW w:type="dxa" w:w="8640"/>
            <w:vAlign w:val="center"/>
            <w:shd w:fill="F0F4F8"/>
          </w:tcPr>
          <w:p>
            <w:pPr>
              <w:jc w:val="left"/>
            </w:pPr>
            <w:r/>
            <w:r>
              <w:rPr>
                <w:rFonts w:ascii="Calibri" w:hAnsi="Calibri"/>
                <w:b w:val="0"/>
                <w:sz w:val="20"/>
              </w:rPr>
              <w:t>Unpaid invoices, credit limit approaching, budget threshold</w:t>
            </w:r>
          </w:p>
        </w:tc>
      </w:tr>
      <w:tr>
        <w:tc>
          <w:tcPr>
            <w:tcW w:type="dxa" w:w="2880"/>
            <w:vAlign w:val="center"/>
          </w:tcPr>
          <w:p>
            <w:pPr>
              <w:jc w:val="left"/>
            </w:pPr>
            <w:r/>
            <w:r>
              <w:rPr>
                <w:rFonts w:ascii="Calibri" w:hAnsi="Calibri"/>
                <w:b w:val="0"/>
                <w:sz w:val="20"/>
              </w:rPr>
              <w:t>System</w:t>
            </w:r>
          </w:p>
        </w:tc>
        <w:tc>
          <w:tcPr>
            <w:tcW w:type="dxa" w:w="8640"/>
            <w:vAlign w:val="center"/>
          </w:tcPr>
          <w:p>
            <w:pPr>
              <w:jc w:val="left"/>
            </w:pPr>
            <w:r/>
            <w:r>
              <w:rPr>
                <w:rFonts w:ascii="Calibri" w:hAnsi="Calibri"/>
                <w:b w:val="0"/>
                <w:sz w:val="20"/>
              </w:rPr>
              <w:t>Password expiry, license renewal, data backup</w:t>
            </w:r>
          </w:p>
        </w:tc>
      </w:tr>
    </w:tbl>
    <w:p/>
    <w:p>
      <w:pPr>
        <w:keepNext/>
        <w:spacing w:before="280" w:after="160"/>
      </w:pPr>
      <w:r>
        <w:rPr>
          <w:rFonts w:ascii="Calibri" w:hAnsi="Calibri"/>
          <w:b/>
          <w:color w:val="006699"/>
          <w:sz w:val="28"/>
        </w:rPr>
        <w:t>9.2 Notification Channels</w:t>
      </w:r>
    </w:p>
    <w:p>
      <w:pPr>
        <w:pStyle w:val="ListBullet"/>
      </w:pPr>
      <w:r>
        <w:rPr>
          <w:rFonts w:ascii="Calibri" w:hAnsi="Calibri"/>
          <w:b w:val="0"/>
          <w:sz w:val="22"/>
        </w:rPr>
        <w:t>In-app: Real-time badge, notification center, toast alerts</w:t>
      </w:r>
    </w:p>
    <w:p>
      <w:pPr>
        <w:pStyle w:val="ListBullet"/>
      </w:pPr>
      <w:r>
        <w:rPr>
          <w:rFonts w:ascii="Calibri" w:hAnsi="Calibri"/>
          <w:b w:val="0"/>
          <w:sz w:val="22"/>
        </w:rPr>
        <w:t>Email: Configurable frequency (immediate, digest, none)</w:t>
      </w:r>
    </w:p>
    <w:p>
      <w:pPr>
        <w:pStyle w:val="ListBullet"/>
      </w:pPr>
      <w:r>
        <w:rPr>
          <w:rFonts w:ascii="Calibri" w:hAnsi="Calibri"/>
          <w:b w:val="0"/>
          <w:sz w:val="22"/>
        </w:rPr>
        <w:t>SMS: For critical deadlines (optional)</w:t>
      </w:r>
    </w:p>
    <w:p>
      <w:pPr>
        <w:pStyle w:val="ListBullet"/>
      </w:pPr>
      <w:r>
        <w:rPr>
          <w:rFonts w:ascii="Calibri" w:hAnsi="Calibri"/>
          <w:b w:val="0"/>
          <w:sz w:val="22"/>
        </w:rPr>
        <w:t>Slack/Teams: Integration for team channels</w:t>
      </w:r>
    </w:p>
    <w:p>
      <w:pPr>
        <w:pStyle w:val="ListBullet"/>
      </w:pPr>
      <w:r>
        <w:rPr>
          <w:rFonts w:ascii="Calibri" w:hAnsi="Calibri"/>
          <w:b w:val="0"/>
          <w:sz w:val="22"/>
        </w:rPr>
        <w:t>Push: Mobile app notifications</w:t>
      </w:r>
    </w:p>
    <w:p>
      <w:pPr>
        <w:keepNext/>
        <w:spacing w:before="280" w:after="160"/>
      </w:pPr>
      <w:r>
        <w:rPr>
          <w:rFonts w:ascii="Calibri" w:hAnsi="Calibri"/>
          <w:b/>
          <w:color w:val="006699"/>
          <w:sz w:val="28"/>
        </w:rPr>
        <w:t>9.3 Notification Rules</w:t>
      </w:r>
    </w:p>
    <w:p>
      <w:pPr>
        <w:pStyle w:val="ListBullet"/>
      </w:pPr>
      <w:r>
        <w:rPr>
          <w:rFonts w:ascii="Calibri" w:hAnsi="Calibri"/>
          <w:b w:val="0"/>
          <w:sz w:val="22"/>
        </w:rPr>
        <w:t>Per-user notification preferences</w:t>
      </w:r>
    </w:p>
    <w:p>
      <w:pPr>
        <w:pStyle w:val="ListBullet"/>
      </w:pPr>
      <w:r>
        <w:rPr>
          <w:rFonts w:ascii="Calibri" w:hAnsi="Calibri"/>
          <w:b w:val="0"/>
          <w:sz w:val="22"/>
        </w:rPr>
        <w:t>Do-not-disturb hours</w:t>
      </w:r>
    </w:p>
    <w:p>
      <w:pPr>
        <w:pStyle w:val="ListBullet"/>
      </w:pPr>
      <w:r>
        <w:rPr>
          <w:rFonts w:ascii="Calibri" w:hAnsi="Calibri"/>
          <w:b w:val="0"/>
          <w:sz w:val="22"/>
        </w:rPr>
        <w:t>Escalation chains: If not acknowledged in X hours, notify manager</w:t>
      </w:r>
    </w:p>
    <w:p>
      <w:pPr>
        <w:pStyle w:val="ListBullet"/>
      </w:pPr>
      <w:r>
        <w:rPr>
          <w:rFonts w:ascii="Calibri" w:hAnsi="Calibri"/>
          <w:b w:val="0"/>
          <w:sz w:val="22"/>
        </w:rPr>
        <w:t>Client notification preferences respected</w:t>
      </w:r>
    </w:p>
    <w:p>
      <w:pPr>
        <w:keepNext/>
        <w:spacing w:before="280" w:after="160"/>
      </w:pPr>
      <w:r>
        <w:rPr>
          <w:rFonts w:ascii="Calibri" w:hAnsi="Calibri"/>
          <w:b/>
          <w:color w:val="006699"/>
          <w:sz w:val="28"/>
        </w:rPr>
        <w:t>9.4 Laravel Reverb Integration</w:t>
      </w:r>
    </w:p>
    <w:p>
      <w:pPr>
        <w:pStyle w:val="ListBullet"/>
      </w:pPr>
      <w:r>
        <w:rPr>
          <w:rFonts w:ascii="Calibri" w:hAnsi="Calibri"/>
          <w:b w:val="0"/>
          <w:sz w:val="22"/>
        </w:rPr>
        <w:t>Real-time updates without page refresh</w:t>
      </w:r>
    </w:p>
    <w:p>
      <w:pPr>
        <w:pStyle w:val="ListBullet"/>
      </w:pPr>
      <w:r>
        <w:rPr>
          <w:rFonts w:ascii="Calibri" w:hAnsi="Calibri"/>
          <w:b w:val="0"/>
          <w:sz w:val="22"/>
        </w:rPr>
        <w:t>Live activity indicators ('Client is viewing document')</w:t>
      </w:r>
    </w:p>
    <w:p>
      <w:pPr>
        <w:pStyle w:val="ListBullet"/>
      </w:pPr>
      <w:r>
        <w:rPr>
          <w:rFonts w:ascii="Calibri" w:hAnsi="Calibri"/>
          <w:b w:val="0"/>
          <w:sz w:val="22"/>
        </w:rPr>
        <w:t>Live chat and commenting</w:t>
      </w:r>
    </w:p>
    <w:p>
      <w:pPr>
        <w:pStyle w:val="ListBullet"/>
      </w:pPr>
      <w:r>
        <w:rPr>
          <w:rFonts w:ascii="Calibri" w:hAnsi="Calibri"/>
          <w:b w:val="0"/>
          <w:sz w:val="22"/>
        </w:rPr>
        <w:t>Real-time board updates (no refresh needed when teammate moves card)</w:t>
      </w:r>
    </w:p>
    <w:p>
      <w:r>
        <w:br w:type="page"/>
      </w:r>
    </w:p>
    <w:p>
      <w:pPr>
        <w:keepNext/>
        <w:spacing w:before="360" w:after="240"/>
      </w:pPr>
      <w:r>
        <w:rPr>
          <w:rFonts w:ascii="Calibri" w:hAnsi="Calibri"/>
          <w:b/>
          <w:color w:val="003366"/>
          <w:sz w:val="36"/>
        </w:rPr>
        <w:t>10. Module 7: Client Portal</w:t>
      </w:r>
    </w:p>
    <w:p>
      <w:pPr>
        <w:keepNext/>
        <w:spacing w:before="280" w:after="160"/>
      </w:pPr>
      <w:r>
        <w:rPr>
          <w:rFonts w:ascii="Calibri" w:hAnsi="Calibri"/>
          <w:b/>
          <w:color w:val="006699"/>
          <w:sz w:val="28"/>
        </w:rPr>
        <w:t>10.1 Portal Sections</w:t>
      </w:r>
    </w:p>
    <w:tbl>
      <w:tblPr>
        <w:tblStyle w:val="TableGrid"/>
        <w:tblW w:type="auto" w:w="0"/>
        <w:jc w:val="center"/>
        <w:tblLook w:firstColumn="1" w:firstRow="1" w:lastColumn="0" w:lastRow="0" w:noHBand="0" w:noVBand="1" w:val="04A0"/>
      </w:tblPr>
      <w:tblGrid>
        <w:gridCol w:w="4320"/>
        <w:gridCol w:w="4320"/>
      </w:tblGrid>
      <w:tr>
        <w:tc>
          <w:tcPr>
            <w:tcW w:type="dxa" w:w="2880"/>
            <w:shd w:fill="003366"/>
            <w:vAlign w:val="center"/>
          </w:tcPr>
          <w:p>
            <w:pPr>
              <w:jc w:val="center"/>
            </w:pPr>
            <w:r/>
            <w:r>
              <w:rPr>
                <w:rFonts w:ascii="Calibri" w:hAnsi="Calibri"/>
                <w:b/>
                <w:color w:val="FFFFFF"/>
                <w:sz w:val="22"/>
              </w:rPr>
              <w:t>Section</w:t>
            </w:r>
          </w:p>
        </w:tc>
        <w:tc>
          <w:tcPr>
            <w:tcW w:type="dxa" w:w="8640"/>
            <w:shd w:fill="003366"/>
            <w:vAlign w:val="center"/>
          </w:tcPr>
          <w:p>
            <w:pPr>
              <w:jc w:val="center"/>
            </w:pPr>
            <w:r/>
            <w:r>
              <w:rPr>
                <w:rFonts w:ascii="Calibri" w:hAnsi="Calibri"/>
                <w:b/>
                <w:color w:val="FFFFFF"/>
                <w:sz w:val="22"/>
              </w:rPr>
              <w:t>Client Capability</w:t>
            </w:r>
          </w:p>
        </w:tc>
      </w:tr>
      <w:tr>
        <w:tc>
          <w:tcPr>
            <w:tcW w:type="dxa" w:w="2880"/>
            <w:vAlign w:val="center"/>
          </w:tcPr>
          <w:p>
            <w:pPr>
              <w:jc w:val="left"/>
            </w:pPr>
            <w:r/>
            <w:r>
              <w:rPr>
                <w:rFonts w:ascii="Calibri" w:hAnsi="Calibri"/>
                <w:b w:val="0"/>
                <w:sz w:val="20"/>
              </w:rPr>
              <w:t>Dashboard</w:t>
            </w:r>
          </w:p>
        </w:tc>
        <w:tc>
          <w:tcPr>
            <w:tcW w:type="dxa" w:w="8640"/>
            <w:vAlign w:val="center"/>
          </w:tcPr>
          <w:p>
            <w:pPr>
              <w:jc w:val="left"/>
            </w:pPr>
            <w:r/>
            <w:r>
              <w:rPr>
                <w:rFonts w:ascii="Calibri" w:hAnsi="Calibri"/>
                <w:b w:val="0"/>
                <w:sz w:val="20"/>
              </w:rPr>
              <w:t>Overview of all matters, pending actions, recent updates</w:t>
            </w:r>
          </w:p>
        </w:tc>
      </w:tr>
      <w:tr>
        <w:tc>
          <w:tcPr>
            <w:tcW w:type="dxa" w:w="2880"/>
            <w:vAlign w:val="center"/>
            <w:shd w:fill="F0F4F8"/>
          </w:tcPr>
          <w:p>
            <w:pPr>
              <w:jc w:val="left"/>
            </w:pPr>
            <w:r/>
            <w:r>
              <w:rPr>
                <w:rFonts w:ascii="Calibri" w:hAnsi="Calibri"/>
                <w:b w:val="0"/>
                <w:sz w:val="20"/>
              </w:rPr>
              <w:t>My Projects</w:t>
            </w:r>
          </w:p>
        </w:tc>
        <w:tc>
          <w:tcPr>
            <w:tcW w:type="dxa" w:w="8640"/>
            <w:vAlign w:val="center"/>
            <w:shd w:fill="F0F4F8"/>
          </w:tcPr>
          <w:p>
            <w:pPr>
              <w:jc w:val="left"/>
            </w:pPr>
            <w:r/>
            <w:r>
              <w:rPr>
                <w:rFonts w:ascii="Calibri" w:hAnsi="Calibri"/>
                <w:b w:val="0"/>
                <w:sz w:val="20"/>
              </w:rPr>
              <w:t>List view with status, due dates, team contacts</w:t>
            </w:r>
          </w:p>
        </w:tc>
      </w:tr>
      <w:tr>
        <w:tc>
          <w:tcPr>
            <w:tcW w:type="dxa" w:w="2880"/>
            <w:vAlign w:val="center"/>
          </w:tcPr>
          <w:p>
            <w:pPr>
              <w:jc w:val="left"/>
            </w:pPr>
            <w:r/>
            <w:r>
              <w:rPr>
                <w:rFonts w:ascii="Calibri" w:hAnsi="Calibri"/>
                <w:b w:val="0"/>
                <w:sz w:val="20"/>
              </w:rPr>
              <w:t>Project Detail</w:t>
            </w:r>
          </w:p>
        </w:tc>
        <w:tc>
          <w:tcPr>
            <w:tcW w:type="dxa" w:w="8640"/>
            <w:vAlign w:val="center"/>
          </w:tcPr>
          <w:p>
            <w:pPr>
              <w:jc w:val="left"/>
            </w:pPr>
            <w:r/>
            <w:r>
              <w:rPr>
                <w:rFonts w:ascii="Calibri" w:hAnsi="Calibri"/>
                <w:b w:val="0"/>
                <w:sz w:val="20"/>
              </w:rPr>
              <w:t>Full timeline, stage details, documents, messages</w:t>
            </w:r>
          </w:p>
        </w:tc>
      </w:tr>
      <w:tr>
        <w:tc>
          <w:tcPr>
            <w:tcW w:type="dxa" w:w="2880"/>
            <w:vAlign w:val="center"/>
            <w:shd w:fill="F0F4F8"/>
          </w:tcPr>
          <w:p>
            <w:pPr>
              <w:jc w:val="left"/>
            </w:pPr>
            <w:r/>
            <w:r>
              <w:rPr>
                <w:rFonts w:ascii="Calibri" w:hAnsi="Calibri"/>
                <w:b w:val="0"/>
                <w:sz w:val="20"/>
              </w:rPr>
              <w:t>Documents</w:t>
            </w:r>
          </w:p>
        </w:tc>
        <w:tc>
          <w:tcPr>
            <w:tcW w:type="dxa" w:w="8640"/>
            <w:vAlign w:val="center"/>
            <w:shd w:fill="F0F4F8"/>
          </w:tcPr>
          <w:p>
            <w:pPr>
              <w:jc w:val="left"/>
            </w:pPr>
            <w:r/>
            <w:r>
              <w:rPr>
                <w:rFonts w:ascii="Calibri" w:hAnsi="Calibri"/>
                <w:b w:val="0"/>
                <w:sz w:val="20"/>
              </w:rPr>
              <w:t>Upload, download, view (with watermark for drafts)</w:t>
            </w:r>
          </w:p>
        </w:tc>
      </w:tr>
      <w:tr>
        <w:tc>
          <w:tcPr>
            <w:tcW w:type="dxa" w:w="2880"/>
            <w:vAlign w:val="center"/>
          </w:tcPr>
          <w:p>
            <w:pPr>
              <w:jc w:val="left"/>
            </w:pPr>
            <w:r/>
            <w:r>
              <w:rPr>
                <w:rFonts w:ascii="Calibri" w:hAnsi="Calibri"/>
                <w:b w:val="0"/>
                <w:sz w:val="20"/>
              </w:rPr>
              <w:t>Messages</w:t>
            </w:r>
          </w:p>
        </w:tc>
        <w:tc>
          <w:tcPr>
            <w:tcW w:type="dxa" w:w="8640"/>
            <w:vAlign w:val="center"/>
          </w:tcPr>
          <w:p>
            <w:pPr>
              <w:jc w:val="left"/>
            </w:pPr>
            <w:r/>
            <w:r>
              <w:rPr>
                <w:rFonts w:ascii="Calibri" w:hAnsi="Calibri"/>
                <w:b w:val="0"/>
                <w:sz w:val="20"/>
              </w:rPr>
              <w:t>Project-specific and general threads</w:t>
            </w:r>
          </w:p>
        </w:tc>
      </w:tr>
      <w:tr>
        <w:tc>
          <w:tcPr>
            <w:tcW w:type="dxa" w:w="2880"/>
            <w:vAlign w:val="center"/>
            <w:shd w:fill="F0F4F8"/>
          </w:tcPr>
          <w:p>
            <w:pPr>
              <w:jc w:val="left"/>
            </w:pPr>
            <w:r/>
            <w:r>
              <w:rPr>
                <w:rFonts w:ascii="Calibri" w:hAnsi="Calibri"/>
                <w:b w:val="0"/>
                <w:sz w:val="20"/>
              </w:rPr>
              <w:t>Invoices &amp; Payments</w:t>
            </w:r>
          </w:p>
        </w:tc>
        <w:tc>
          <w:tcPr>
            <w:tcW w:type="dxa" w:w="8640"/>
            <w:vAlign w:val="center"/>
            <w:shd w:fill="F0F4F8"/>
          </w:tcPr>
          <w:p>
            <w:pPr>
              <w:jc w:val="left"/>
            </w:pPr>
            <w:r/>
            <w:r>
              <w:rPr>
                <w:rFonts w:ascii="Calibri" w:hAnsi="Calibri"/>
                <w:b w:val="0"/>
                <w:sz w:val="20"/>
              </w:rPr>
              <w:t>View all invoices, download PDFs, see payment status</w:t>
            </w:r>
          </w:p>
        </w:tc>
      </w:tr>
      <w:tr>
        <w:tc>
          <w:tcPr>
            <w:tcW w:type="dxa" w:w="2880"/>
            <w:vAlign w:val="center"/>
          </w:tcPr>
          <w:p>
            <w:pPr>
              <w:jc w:val="left"/>
            </w:pPr>
            <w:r/>
            <w:r>
              <w:rPr>
                <w:rFonts w:ascii="Calibri" w:hAnsi="Calibri"/>
                <w:b w:val="0"/>
                <w:sz w:val="20"/>
              </w:rPr>
              <w:t>Approvals</w:t>
            </w:r>
          </w:p>
        </w:tc>
        <w:tc>
          <w:tcPr>
            <w:tcW w:type="dxa" w:w="8640"/>
            <w:vAlign w:val="center"/>
          </w:tcPr>
          <w:p>
            <w:pPr>
              <w:jc w:val="left"/>
            </w:pPr>
            <w:r/>
            <w:r>
              <w:rPr>
                <w:rFonts w:ascii="Calibri" w:hAnsi="Calibri"/>
                <w:b w:val="0"/>
                <w:sz w:val="20"/>
              </w:rPr>
              <w:t>Pending approvals with one-click approve/reject</w:t>
            </w:r>
          </w:p>
        </w:tc>
      </w:tr>
      <w:tr>
        <w:tc>
          <w:tcPr>
            <w:tcW w:type="dxa" w:w="2880"/>
            <w:vAlign w:val="center"/>
            <w:shd w:fill="F0F4F8"/>
          </w:tcPr>
          <w:p>
            <w:pPr>
              <w:jc w:val="left"/>
            </w:pPr>
            <w:r/>
            <w:r>
              <w:rPr>
                <w:rFonts w:ascii="Calibri" w:hAnsi="Calibri"/>
                <w:b w:val="0"/>
                <w:sz w:val="20"/>
              </w:rPr>
              <w:t>Questions</w:t>
            </w:r>
          </w:p>
        </w:tc>
        <w:tc>
          <w:tcPr>
            <w:tcW w:type="dxa" w:w="8640"/>
            <w:vAlign w:val="center"/>
            <w:shd w:fill="F0F4F8"/>
          </w:tcPr>
          <w:p>
            <w:pPr>
              <w:jc w:val="left"/>
            </w:pPr>
            <w:r/>
            <w:r>
              <w:rPr>
                <w:rFonts w:ascii="Calibri" w:hAnsi="Calibri"/>
                <w:b w:val="0"/>
                <w:sz w:val="20"/>
              </w:rPr>
              <w:t>Submit new questions, view history</w:t>
            </w:r>
          </w:p>
        </w:tc>
      </w:tr>
      <w:tr>
        <w:tc>
          <w:tcPr>
            <w:tcW w:type="dxa" w:w="2880"/>
            <w:vAlign w:val="center"/>
          </w:tcPr>
          <w:p>
            <w:pPr>
              <w:jc w:val="left"/>
            </w:pPr>
            <w:r/>
            <w:r>
              <w:rPr>
                <w:rFonts w:ascii="Calibri" w:hAnsi="Calibri"/>
                <w:b w:val="0"/>
                <w:sz w:val="20"/>
              </w:rPr>
              <w:t>Profile</w:t>
            </w:r>
          </w:p>
        </w:tc>
        <w:tc>
          <w:tcPr>
            <w:tcW w:type="dxa" w:w="8640"/>
            <w:vAlign w:val="center"/>
          </w:tcPr>
          <w:p>
            <w:pPr>
              <w:jc w:val="left"/>
            </w:pPr>
            <w:r/>
            <w:r>
              <w:rPr>
                <w:rFonts w:ascii="Calibri" w:hAnsi="Calibri"/>
                <w:b w:val="0"/>
                <w:sz w:val="20"/>
              </w:rPr>
              <w:t>Update contact info, change password, notification prefs</w:t>
            </w:r>
          </w:p>
        </w:tc>
      </w:tr>
    </w:tbl>
    <w:p/>
    <w:p>
      <w:pPr>
        <w:keepNext/>
        <w:spacing w:before="280" w:after="160"/>
      </w:pPr>
      <w:r>
        <w:rPr>
          <w:rFonts w:ascii="Calibri" w:hAnsi="Calibri"/>
          <w:b/>
          <w:color w:val="006699"/>
          <w:sz w:val="28"/>
        </w:rPr>
        <w:t>10.2 Security &amp; Privacy</w:t>
      </w:r>
    </w:p>
    <w:p>
      <w:pPr>
        <w:pStyle w:val="ListBullet"/>
      </w:pPr>
      <w:r>
        <w:rPr>
          <w:rFonts w:ascii="Calibri" w:hAnsi="Calibri"/>
          <w:b w:val="0"/>
          <w:sz w:val="22"/>
        </w:rPr>
        <w:t>Data Isolation: Client A cannot see Client B's data (row-level security)</w:t>
      </w:r>
    </w:p>
    <w:p>
      <w:pPr>
        <w:pStyle w:val="ListBullet"/>
      </w:pPr>
      <w:r>
        <w:rPr>
          <w:rFonts w:ascii="Calibri" w:hAnsi="Calibri"/>
          <w:b w:val="0"/>
          <w:sz w:val="22"/>
        </w:rPr>
        <w:t>Document Access Control: Per-document visibility settings</w:t>
      </w:r>
    </w:p>
    <w:p>
      <w:pPr>
        <w:pStyle w:val="ListBullet"/>
      </w:pPr>
      <w:r>
        <w:rPr>
          <w:rFonts w:ascii="Calibri" w:hAnsi="Calibri"/>
          <w:b w:val="0"/>
          <w:sz w:val="22"/>
        </w:rPr>
        <w:t>Watermarking: Draft documents show 'CONFIDENTIAL — [Client Name]' watermark</w:t>
      </w:r>
    </w:p>
    <w:p>
      <w:pPr>
        <w:pStyle w:val="ListBullet"/>
      </w:pPr>
      <w:r>
        <w:rPr>
          <w:rFonts w:ascii="Calibri" w:hAnsi="Calibri"/>
          <w:b w:val="0"/>
          <w:sz w:val="22"/>
        </w:rPr>
        <w:t>Download Restrictions: Prevent download of sensitive drafts (view-only)</w:t>
      </w:r>
    </w:p>
    <w:p>
      <w:pPr>
        <w:pStyle w:val="ListBullet"/>
      </w:pPr>
      <w:r>
        <w:rPr>
          <w:rFonts w:ascii="Calibri" w:hAnsi="Calibri"/>
          <w:b w:val="0"/>
          <w:sz w:val="22"/>
        </w:rPr>
        <w:t>Session Management: Auto-logout after inactivity, concurrent session limits</w:t>
      </w:r>
    </w:p>
    <w:p>
      <w:pPr>
        <w:pStyle w:val="ListBullet"/>
      </w:pPr>
      <w:r>
        <w:rPr>
          <w:rFonts w:ascii="Calibri" w:hAnsi="Calibri"/>
          <w:b w:val="0"/>
          <w:sz w:val="22"/>
        </w:rPr>
        <w:t>2FA: Optional two-factor authentication for portal access</w:t>
      </w:r>
    </w:p>
    <w:p>
      <w:pPr>
        <w:keepNext/>
        <w:spacing w:before="280" w:after="160"/>
      </w:pPr>
      <w:r>
        <w:rPr>
          <w:rFonts w:ascii="Calibri" w:hAnsi="Calibri"/>
          <w:b/>
          <w:color w:val="006699"/>
          <w:sz w:val="28"/>
        </w:rPr>
        <w:t>10.3 Client Self-Service</w:t>
      </w:r>
    </w:p>
    <w:p>
      <w:pPr>
        <w:pStyle w:val="ListBullet"/>
      </w:pPr>
      <w:r>
        <w:rPr>
          <w:rFonts w:ascii="Calibri" w:hAnsi="Calibri"/>
          <w:b w:val="0"/>
          <w:sz w:val="22"/>
        </w:rPr>
        <w:t>New Matter Intake Form: Clients can submit new project requests</w:t>
      </w:r>
    </w:p>
    <w:p>
      <w:pPr>
        <w:pStyle w:val="ListBullet"/>
      </w:pPr>
      <w:r>
        <w:rPr>
          <w:rFonts w:ascii="Calibri" w:hAnsi="Calibri"/>
          <w:b w:val="0"/>
          <w:sz w:val="22"/>
        </w:rPr>
        <w:t>Document Upload: Drag-and-drop with automatic virus scanning</w:t>
      </w:r>
    </w:p>
    <w:p>
      <w:pPr>
        <w:pStyle w:val="ListBullet"/>
      </w:pPr>
      <w:r>
        <w:rPr>
          <w:rFonts w:ascii="Calibri" w:hAnsi="Calibri"/>
          <w:b w:val="0"/>
          <w:sz w:val="22"/>
        </w:rPr>
        <w:t>Digital Signatures: Integration with DocuSign/Adobe Sign for approvals</w:t>
      </w:r>
    </w:p>
    <w:p>
      <w:pPr>
        <w:pStyle w:val="ListBullet"/>
      </w:pPr>
      <w:r>
        <w:rPr>
          <w:rFonts w:ascii="Calibri" w:hAnsi="Calibri"/>
          <w:b w:val="0"/>
          <w:sz w:val="22"/>
        </w:rPr>
        <w:t>Feedback Submission: Post-project satisfaction survey</w:t>
      </w:r>
    </w:p>
    <w:p>
      <w:r>
        <w:br w:type="page"/>
      </w:r>
    </w:p>
    <w:p>
      <w:pPr>
        <w:keepNext/>
        <w:spacing w:before="360" w:after="240"/>
      </w:pPr>
      <w:r>
        <w:rPr>
          <w:rFonts w:ascii="Calibri" w:hAnsi="Calibri"/>
          <w:b/>
          <w:color w:val="003366"/>
          <w:sz w:val="36"/>
        </w:rPr>
        <w:t>11. Module 8: Project Timeline &amp; Milestones</w:t>
      </w:r>
    </w:p>
    <w:p>
      <w:pPr>
        <w:keepNext/>
        <w:spacing w:before="280" w:after="160"/>
      </w:pPr>
      <w:r>
        <w:rPr>
          <w:rFonts w:ascii="Calibri" w:hAnsi="Calibri"/>
          <w:b/>
          <w:color w:val="006699"/>
          <w:sz w:val="28"/>
        </w:rPr>
        <w:t>11.1 Auto-Generated Timeline</w:t>
      </w:r>
    </w:p>
    <w:p>
      <w:pPr>
        <w:pStyle w:val="ListBullet"/>
      </w:pPr>
      <w:r>
        <w:rPr>
          <w:rFonts w:ascii="Calibri" w:hAnsi="Calibri"/>
          <w:b w:val="0"/>
          <w:sz w:val="22"/>
        </w:rPr>
        <w:t>Every status change, document upload, message, and approval auto-logs to timeline</w:t>
      </w:r>
    </w:p>
    <w:p>
      <w:pPr>
        <w:pStyle w:val="ListBullet"/>
      </w:pPr>
      <w:r>
        <w:rPr>
          <w:rFonts w:ascii="Calibri" w:hAnsi="Calibri"/>
          <w:b w:val="0"/>
          <w:sz w:val="22"/>
        </w:rPr>
        <w:t>Visual timeline with icons and color coding</w:t>
      </w:r>
    </w:p>
    <w:p>
      <w:pPr>
        <w:pStyle w:val="ListBullet"/>
      </w:pPr>
      <w:r>
        <w:rPr>
          <w:rFonts w:ascii="Calibri" w:hAnsi="Calibri"/>
          <w:b w:val="0"/>
          <w:sz w:val="22"/>
        </w:rPr>
        <w:t>Filter by event type (status, document, communication, approval)</w:t>
      </w:r>
    </w:p>
    <w:p>
      <w:pPr>
        <w:keepNext/>
        <w:spacing w:before="280" w:after="160"/>
      </w:pPr>
      <w:r>
        <w:rPr>
          <w:rFonts w:ascii="Calibri" w:hAnsi="Calibri"/>
          <w:b/>
          <w:color w:val="006699"/>
          <w:sz w:val="28"/>
        </w:rPr>
        <w:t>11.2 Milestone Management</w:t>
      </w:r>
    </w:p>
    <w:p>
      <w:pPr>
        <w:pStyle w:val="ListBullet"/>
      </w:pPr>
      <w:r>
        <w:rPr>
          <w:rFonts w:ascii="Calibri" w:hAnsi="Calibri"/>
          <w:b w:val="0"/>
          <w:sz w:val="22"/>
        </w:rPr>
        <w:t>Define key milestones per project type</w:t>
      </w:r>
    </w:p>
    <w:p>
      <w:pPr>
        <w:pStyle w:val="ListBullet"/>
      </w:pPr>
      <w:r>
        <w:rPr>
          <w:rFonts w:ascii="Calibri" w:hAnsi="Calibri"/>
          <w:b w:val="0"/>
          <w:sz w:val="22"/>
        </w:rPr>
        <w:t>Milestone completion triggers actions (e.g., send update, create invoice)</w:t>
      </w:r>
    </w:p>
    <w:p>
      <w:pPr>
        <w:pStyle w:val="ListBullet"/>
      </w:pPr>
      <w:r>
        <w:rPr>
          <w:rFonts w:ascii="Calibri" w:hAnsi="Calibri"/>
          <w:b w:val="0"/>
          <w:sz w:val="22"/>
        </w:rPr>
        <w:t>Milestone delay alerts</w:t>
      </w:r>
    </w:p>
    <w:p>
      <w:pPr>
        <w:pStyle w:val="ListBullet"/>
      </w:pPr>
      <w:r>
        <w:rPr>
          <w:rFonts w:ascii="Calibri" w:hAnsi="Calibri"/>
          <w:b w:val="0"/>
          <w:sz w:val="22"/>
        </w:rPr>
        <w:t>Milestone comparison: Planned vs. Actual dates</w:t>
      </w:r>
    </w:p>
    <w:p>
      <w:pPr>
        <w:keepNext/>
        <w:spacing w:before="280" w:after="160"/>
      </w:pPr>
      <w:r>
        <w:rPr>
          <w:rFonts w:ascii="Calibri" w:hAnsi="Calibri"/>
          <w:b/>
          <w:color w:val="006699"/>
          <w:sz w:val="28"/>
        </w:rPr>
        <w:t>11.3 Client-Facing Timeline</w:t>
      </w:r>
    </w:p>
    <w:p>
      <w:pPr>
        <w:pStyle w:val="ListBullet"/>
      </w:pPr>
      <w:r>
        <w:rPr>
          <w:rFonts w:ascii="Calibri" w:hAnsi="Calibri"/>
          <w:b w:val="0"/>
          <w:sz w:val="22"/>
        </w:rPr>
        <w:t>Simplified view for clients (hide internal stages)</w:t>
      </w:r>
    </w:p>
    <w:p>
      <w:pPr>
        <w:pStyle w:val="ListBullet"/>
      </w:pPr>
      <w:r>
        <w:rPr>
          <w:rFonts w:ascii="Calibri" w:hAnsi="Calibri"/>
          <w:b w:val="0"/>
          <w:sz w:val="22"/>
        </w:rPr>
        <w:t>Estimated completion dates</w:t>
      </w:r>
    </w:p>
    <w:p>
      <w:pPr>
        <w:pStyle w:val="ListBullet"/>
      </w:pPr>
      <w:r>
        <w:rPr>
          <w:rFonts w:ascii="Calibri" w:hAnsi="Calibri"/>
          <w:b w:val="0"/>
          <w:sz w:val="22"/>
        </w:rPr>
        <w:t>'What's Next' preview</w:t>
      </w:r>
    </w:p>
    <w:p>
      <w:r>
        <w:br w:type="page"/>
      </w:r>
    </w:p>
    <w:p>
      <w:pPr>
        <w:keepNext/>
        <w:spacing w:before="360" w:after="240"/>
      </w:pPr>
      <w:r>
        <w:rPr>
          <w:rFonts w:ascii="Calibri" w:hAnsi="Calibri"/>
          <w:b/>
          <w:color w:val="003366"/>
          <w:sz w:val="36"/>
        </w:rPr>
        <w:t>12. Module 9: Document Management System (DMS)</w:t>
      </w:r>
    </w:p>
    <w:p>
      <w:pPr>
        <w:keepNext/>
        <w:spacing w:before="280" w:after="160"/>
      </w:pPr>
      <w:r>
        <w:rPr>
          <w:rFonts w:ascii="Calibri" w:hAnsi="Calibri"/>
          <w:b/>
          <w:color w:val="006699"/>
          <w:sz w:val="28"/>
        </w:rPr>
        <w:t>12.1 Document Types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Category</w:t>
            </w:r>
          </w:p>
        </w:tc>
        <w:tc>
          <w:tcPr>
            <w:tcW w:type="dxa" w:w="7920"/>
            <w:shd w:fill="003366"/>
            <w:vAlign w:val="center"/>
          </w:tcPr>
          <w:p>
            <w:pPr>
              <w:jc w:val="center"/>
            </w:pPr>
            <w:r/>
            <w:r>
              <w:rPr>
                <w:rFonts w:ascii="Calibri" w:hAnsi="Calibri"/>
                <w:b/>
                <w:color w:val="FFFFFF"/>
                <w:sz w:val="22"/>
              </w:rPr>
              <w:t>Examples</w:t>
            </w:r>
          </w:p>
        </w:tc>
      </w:tr>
      <w:tr>
        <w:tc>
          <w:tcPr>
            <w:tcW w:type="dxa" w:w="3600"/>
            <w:vAlign w:val="center"/>
          </w:tcPr>
          <w:p>
            <w:pPr>
              <w:jc w:val="left"/>
            </w:pPr>
            <w:r/>
            <w:r>
              <w:rPr>
                <w:rFonts w:ascii="Calibri" w:hAnsi="Calibri"/>
                <w:b w:val="0"/>
                <w:sz w:val="20"/>
              </w:rPr>
              <w:t>Invention Disclosures</w:t>
            </w:r>
          </w:p>
        </w:tc>
        <w:tc>
          <w:tcPr>
            <w:tcW w:type="dxa" w:w="7920"/>
            <w:vAlign w:val="center"/>
          </w:tcPr>
          <w:p>
            <w:pPr>
              <w:jc w:val="left"/>
            </w:pPr>
            <w:r/>
            <w:r>
              <w:rPr>
                <w:rFonts w:ascii="Calibri" w:hAnsi="Calibri"/>
                <w:b w:val="0"/>
                <w:sz w:val="20"/>
              </w:rPr>
              <w:t>Initial client submissions</w:t>
            </w:r>
          </w:p>
        </w:tc>
      </w:tr>
      <w:tr>
        <w:tc>
          <w:tcPr>
            <w:tcW w:type="dxa" w:w="3600"/>
            <w:vAlign w:val="center"/>
            <w:shd w:fill="F0F4F8"/>
          </w:tcPr>
          <w:p>
            <w:pPr>
              <w:jc w:val="left"/>
            </w:pPr>
            <w:r/>
            <w:r>
              <w:rPr>
                <w:rFonts w:ascii="Calibri" w:hAnsi="Calibri"/>
                <w:b w:val="0"/>
                <w:sz w:val="20"/>
              </w:rPr>
              <w:t>Drafts</w:t>
            </w:r>
          </w:p>
        </w:tc>
        <w:tc>
          <w:tcPr>
            <w:tcW w:type="dxa" w:w="7920"/>
            <w:vAlign w:val="center"/>
            <w:shd w:fill="F0F4F8"/>
          </w:tcPr>
          <w:p>
            <w:pPr>
              <w:jc w:val="left"/>
            </w:pPr>
            <w:r/>
            <w:r>
              <w:rPr>
                <w:rFonts w:ascii="Calibri" w:hAnsi="Calibri"/>
                <w:b w:val="0"/>
                <w:sz w:val="20"/>
              </w:rPr>
              <w:t>Patent specifications, trademark descriptions</w:t>
            </w:r>
          </w:p>
        </w:tc>
      </w:tr>
      <w:tr>
        <w:tc>
          <w:tcPr>
            <w:tcW w:type="dxa" w:w="3600"/>
            <w:vAlign w:val="center"/>
          </w:tcPr>
          <w:p>
            <w:pPr>
              <w:jc w:val="left"/>
            </w:pPr>
            <w:r/>
            <w:r>
              <w:rPr>
                <w:rFonts w:ascii="Calibri" w:hAnsi="Calibri"/>
                <w:b w:val="0"/>
                <w:sz w:val="20"/>
              </w:rPr>
              <w:t>Correspondence</w:t>
            </w:r>
          </w:p>
        </w:tc>
        <w:tc>
          <w:tcPr>
            <w:tcW w:type="dxa" w:w="7920"/>
            <w:vAlign w:val="center"/>
          </w:tcPr>
          <w:p>
            <w:pPr>
              <w:jc w:val="left"/>
            </w:pPr>
            <w:r/>
            <w:r>
              <w:rPr>
                <w:rFonts w:ascii="Calibri" w:hAnsi="Calibri"/>
                <w:b w:val="0"/>
                <w:sz w:val="20"/>
              </w:rPr>
              <w:t>Emails, letters, official communications</w:t>
            </w:r>
          </w:p>
        </w:tc>
      </w:tr>
      <w:tr>
        <w:tc>
          <w:tcPr>
            <w:tcW w:type="dxa" w:w="3600"/>
            <w:vAlign w:val="center"/>
            <w:shd w:fill="F0F4F8"/>
          </w:tcPr>
          <w:p>
            <w:pPr>
              <w:jc w:val="left"/>
            </w:pPr>
            <w:r/>
            <w:r>
              <w:rPr>
                <w:rFonts w:ascii="Calibri" w:hAnsi="Calibri"/>
                <w:b w:val="0"/>
                <w:sz w:val="20"/>
              </w:rPr>
              <w:t>Forms</w:t>
            </w:r>
          </w:p>
        </w:tc>
        <w:tc>
          <w:tcPr>
            <w:tcW w:type="dxa" w:w="7920"/>
            <w:vAlign w:val="center"/>
            <w:shd w:fill="F0F4F8"/>
          </w:tcPr>
          <w:p>
            <w:pPr>
              <w:jc w:val="left"/>
            </w:pPr>
            <w:r/>
            <w:r>
              <w:rPr>
                <w:rFonts w:ascii="Calibri" w:hAnsi="Calibri"/>
                <w:b w:val="0"/>
                <w:sz w:val="20"/>
              </w:rPr>
              <w:t>Power of attorney, declarations, assignments</w:t>
            </w:r>
          </w:p>
        </w:tc>
      </w:tr>
      <w:tr>
        <w:tc>
          <w:tcPr>
            <w:tcW w:type="dxa" w:w="3600"/>
            <w:vAlign w:val="center"/>
          </w:tcPr>
          <w:p>
            <w:pPr>
              <w:jc w:val="left"/>
            </w:pPr>
            <w:r/>
            <w:r>
              <w:rPr>
                <w:rFonts w:ascii="Calibri" w:hAnsi="Calibri"/>
                <w:b w:val="0"/>
                <w:sz w:val="20"/>
              </w:rPr>
              <w:t>Filing Documents</w:t>
            </w:r>
          </w:p>
        </w:tc>
        <w:tc>
          <w:tcPr>
            <w:tcW w:type="dxa" w:w="7920"/>
            <w:vAlign w:val="center"/>
          </w:tcPr>
          <w:p>
            <w:pPr>
              <w:jc w:val="left"/>
            </w:pPr>
            <w:r/>
            <w:r>
              <w:rPr>
                <w:rFonts w:ascii="Calibri" w:hAnsi="Calibri"/>
                <w:b w:val="0"/>
                <w:sz w:val="20"/>
              </w:rPr>
              <w:t>Applications, claims, drawings</w:t>
            </w:r>
          </w:p>
        </w:tc>
      </w:tr>
      <w:tr>
        <w:tc>
          <w:tcPr>
            <w:tcW w:type="dxa" w:w="3600"/>
            <w:vAlign w:val="center"/>
            <w:shd w:fill="F0F4F8"/>
          </w:tcPr>
          <w:p>
            <w:pPr>
              <w:jc w:val="left"/>
            </w:pPr>
            <w:r/>
            <w:r>
              <w:rPr>
                <w:rFonts w:ascii="Calibri" w:hAnsi="Calibri"/>
                <w:b w:val="0"/>
                <w:sz w:val="20"/>
              </w:rPr>
              <w:t>Office Actions</w:t>
            </w:r>
          </w:p>
        </w:tc>
        <w:tc>
          <w:tcPr>
            <w:tcW w:type="dxa" w:w="7920"/>
            <w:vAlign w:val="center"/>
            <w:shd w:fill="F0F4F8"/>
          </w:tcPr>
          <w:p>
            <w:pPr>
              <w:jc w:val="left"/>
            </w:pPr>
            <w:r/>
            <w:r>
              <w:rPr>
                <w:rFonts w:ascii="Calibri" w:hAnsi="Calibri"/>
                <w:b w:val="0"/>
                <w:sz w:val="20"/>
              </w:rPr>
              <w:t>Examiner reports, responses</w:t>
            </w:r>
          </w:p>
        </w:tc>
      </w:tr>
      <w:tr>
        <w:tc>
          <w:tcPr>
            <w:tcW w:type="dxa" w:w="3600"/>
            <w:vAlign w:val="center"/>
          </w:tcPr>
          <w:p>
            <w:pPr>
              <w:jc w:val="left"/>
            </w:pPr>
            <w:r/>
            <w:r>
              <w:rPr>
                <w:rFonts w:ascii="Calibri" w:hAnsi="Calibri"/>
                <w:b w:val="0"/>
                <w:sz w:val="20"/>
              </w:rPr>
              <w:t>Receipts</w:t>
            </w:r>
          </w:p>
        </w:tc>
        <w:tc>
          <w:tcPr>
            <w:tcW w:type="dxa" w:w="7920"/>
            <w:vAlign w:val="center"/>
          </w:tcPr>
          <w:p>
            <w:pPr>
              <w:jc w:val="left"/>
            </w:pPr>
            <w:r/>
            <w:r>
              <w:rPr>
                <w:rFonts w:ascii="Calibri" w:hAnsi="Calibri"/>
                <w:b w:val="0"/>
                <w:sz w:val="20"/>
              </w:rPr>
              <w:t>Filing receipts, registration certificates</w:t>
            </w:r>
          </w:p>
        </w:tc>
      </w:tr>
      <w:tr>
        <w:tc>
          <w:tcPr>
            <w:tcW w:type="dxa" w:w="3600"/>
            <w:vAlign w:val="center"/>
            <w:shd w:fill="F0F4F8"/>
          </w:tcPr>
          <w:p>
            <w:pPr>
              <w:jc w:val="left"/>
            </w:pPr>
            <w:r/>
            <w:r>
              <w:rPr>
                <w:rFonts w:ascii="Calibri" w:hAnsi="Calibri"/>
                <w:b w:val="0"/>
                <w:sz w:val="20"/>
              </w:rPr>
              <w:t>Financial</w:t>
            </w:r>
          </w:p>
        </w:tc>
        <w:tc>
          <w:tcPr>
            <w:tcW w:type="dxa" w:w="7920"/>
            <w:vAlign w:val="center"/>
            <w:shd w:fill="F0F4F8"/>
          </w:tcPr>
          <w:p>
            <w:pPr>
              <w:jc w:val="left"/>
            </w:pPr>
            <w:r/>
            <w:r>
              <w:rPr>
                <w:rFonts w:ascii="Calibri" w:hAnsi="Calibri"/>
                <w:b w:val="0"/>
                <w:sz w:val="20"/>
              </w:rPr>
              <w:t>Invoices, quotations, proformas</w:t>
            </w:r>
          </w:p>
        </w:tc>
      </w:tr>
      <w:tr>
        <w:tc>
          <w:tcPr>
            <w:tcW w:type="dxa" w:w="3600"/>
            <w:vAlign w:val="center"/>
          </w:tcPr>
          <w:p>
            <w:pPr>
              <w:jc w:val="left"/>
            </w:pPr>
            <w:r/>
            <w:r>
              <w:rPr>
                <w:rFonts w:ascii="Calibri" w:hAnsi="Calibri"/>
                <w:b w:val="0"/>
                <w:sz w:val="20"/>
              </w:rPr>
              <w:t>Internal</w:t>
            </w:r>
          </w:p>
        </w:tc>
        <w:tc>
          <w:tcPr>
            <w:tcW w:type="dxa" w:w="7920"/>
            <w:vAlign w:val="center"/>
          </w:tcPr>
          <w:p>
            <w:pPr>
              <w:jc w:val="left"/>
            </w:pPr>
            <w:r/>
            <w:r>
              <w:rPr>
                <w:rFonts w:ascii="Calibri" w:hAnsi="Calibri"/>
                <w:b w:val="0"/>
                <w:sz w:val="20"/>
              </w:rPr>
              <w:t>Notes, memos, strategy documents</w:t>
            </w:r>
          </w:p>
        </w:tc>
      </w:tr>
    </w:tbl>
    <w:p/>
    <w:p>
      <w:pPr>
        <w:keepNext/>
        <w:spacing w:before="280" w:after="160"/>
      </w:pPr>
      <w:r>
        <w:rPr>
          <w:rFonts w:ascii="Calibri" w:hAnsi="Calibri"/>
          <w:b/>
          <w:color w:val="006699"/>
          <w:sz w:val="28"/>
        </w:rPr>
        <w:t>12.2 Document Properties</w:t>
      </w:r>
    </w:p>
    <w:p>
      <w:pPr>
        <w:pStyle w:val="ListBullet"/>
      </w:pPr>
      <w:r>
        <w:rPr>
          <w:rFonts w:ascii="Calibri" w:hAnsi="Calibri"/>
          <w:b w:val="0"/>
          <w:sz w:val="22"/>
        </w:rPr>
        <w:t>Version history (unlimited versions)</w:t>
      </w:r>
    </w:p>
    <w:p>
      <w:pPr>
        <w:pStyle w:val="ListBullet"/>
      </w:pPr>
      <w:r>
        <w:rPr>
          <w:rFonts w:ascii="Calibri" w:hAnsi="Calibri"/>
          <w:b w:val="0"/>
          <w:sz w:val="22"/>
        </w:rPr>
        <w:t>Check-in / Check-out (prevent concurrent editing)</w:t>
      </w:r>
    </w:p>
    <w:p>
      <w:pPr>
        <w:pStyle w:val="ListBullet"/>
      </w:pPr>
      <w:r>
        <w:rPr>
          <w:rFonts w:ascii="Calibri" w:hAnsi="Calibri"/>
          <w:b w:val="0"/>
          <w:sz w:val="22"/>
        </w:rPr>
        <w:t>Metadata: Upload date, uploader, document type, related project, tags</w:t>
      </w:r>
    </w:p>
    <w:p>
      <w:pPr>
        <w:pStyle w:val="ListBullet"/>
      </w:pPr>
      <w:r>
        <w:rPr>
          <w:rFonts w:ascii="Calibri" w:hAnsi="Calibri"/>
          <w:b w:val="0"/>
          <w:sz w:val="22"/>
        </w:rPr>
        <w:t>OCR for searchable PDFs</w:t>
      </w:r>
    </w:p>
    <w:p>
      <w:pPr>
        <w:pStyle w:val="ListBullet"/>
      </w:pPr>
      <w:r>
        <w:rPr>
          <w:rFonts w:ascii="Calibri" w:hAnsi="Calibri"/>
          <w:b w:val="0"/>
          <w:sz w:val="22"/>
        </w:rPr>
        <w:t>Virus scanning on upload</w:t>
      </w:r>
    </w:p>
    <w:p>
      <w:pPr>
        <w:pStyle w:val="ListBullet"/>
      </w:pPr>
      <w:r>
        <w:rPr>
          <w:rFonts w:ascii="Calibri" w:hAnsi="Calibri"/>
          <w:b w:val="0"/>
          <w:sz w:val="22"/>
        </w:rPr>
        <w:t>Retention policy tags</w:t>
      </w:r>
    </w:p>
    <w:p>
      <w:pPr>
        <w:keepNext/>
        <w:spacing w:before="280" w:after="160"/>
      </w:pPr>
      <w:r>
        <w:rPr>
          <w:rFonts w:ascii="Calibri" w:hAnsi="Calibri"/>
          <w:b/>
          <w:color w:val="006699"/>
          <w:sz w:val="28"/>
        </w:rPr>
        <w:t>12.3 Storage (MinIO)</w:t>
      </w:r>
    </w:p>
    <w:p>
      <w:pPr>
        <w:pStyle w:val="ListBullet"/>
      </w:pPr>
      <w:r>
        <w:rPr>
          <w:rFonts w:ascii="Calibri" w:hAnsi="Calibri"/>
          <w:b w:val="0"/>
          <w:sz w:val="22"/>
        </w:rPr>
        <w:t>S3-compatible object storage</w:t>
      </w:r>
    </w:p>
    <w:p>
      <w:pPr>
        <w:pStyle w:val="ListBullet"/>
      </w:pPr>
      <w:r>
        <w:rPr>
          <w:rFonts w:ascii="Calibri" w:hAnsi="Calibri"/>
          <w:b w:val="0"/>
          <w:sz w:val="22"/>
        </w:rPr>
        <w:t>Encrypted at rest and in transit</w:t>
      </w:r>
    </w:p>
    <w:p>
      <w:pPr>
        <w:pStyle w:val="ListBullet"/>
      </w:pPr>
      <w:r>
        <w:rPr>
          <w:rFonts w:ascii="Calibri" w:hAnsi="Calibri"/>
          <w:b w:val="0"/>
          <w:sz w:val="22"/>
        </w:rPr>
        <w:t>Cross-region replication (for disaster recovery)</w:t>
      </w:r>
    </w:p>
    <w:p>
      <w:pPr>
        <w:pStyle w:val="ListBullet"/>
      </w:pPr>
      <w:r>
        <w:rPr>
          <w:rFonts w:ascii="Calibri" w:hAnsi="Calibri"/>
          <w:b w:val="0"/>
          <w:sz w:val="22"/>
        </w:rPr>
        <w:t>Lifecycle policies: Auto-archive old documents, delete after retention period</w:t>
      </w:r>
    </w:p>
    <w:p>
      <w:pPr>
        <w:keepNext/>
        <w:spacing w:before="280" w:after="160"/>
      </w:pPr>
      <w:r>
        <w:rPr>
          <w:rFonts w:ascii="Calibri" w:hAnsi="Calibri"/>
          <w:b/>
          <w:color w:val="006699"/>
          <w:sz w:val="28"/>
        </w:rPr>
        <w:t>12.4 Access Control</w:t>
      </w:r>
    </w:p>
    <w:p>
      <w:pPr>
        <w:pStyle w:val="ListBullet"/>
      </w:pPr>
      <w:r>
        <w:rPr>
          <w:rFonts w:ascii="Calibri" w:hAnsi="Calibri"/>
          <w:b w:val="0"/>
          <w:sz w:val="22"/>
        </w:rPr>
        <w:t>Role-based: Who can view, download, edit, delete</w:t>
      </w:r>
    </w:p>
    <w:p>
      <w:pPr>
        <w:pStyle w:val="ListBullet"/>
      </w:pPr>
      <w:r>
        <w:rPr>
          <w:rFonts w:ascii="Calibri" w:hAnsi="Calibri"/>
          <w:b w:val="0"/>
          <w:sz w:val="22"/>
        </w:rPr>
        <w:t>Project-based: Only project team + client (if authorized)</w:t>
      </w:r>
    </w:p>
    <w:p>
      <w:pPr>
        <w:pStyle w:val="ListBullet"/>
      </w:pPr>
      <w:r>
        <w:rPr>
          <w:rFonts w:ascii="Calibri" w:hAnsi="Calibri"/>
          <w:b w:val="0"/>
          <w:sz w:val="22"/>
        </w:rPr>
        <w:t>Document-level: Specific permissions per document</w:t>
      </w:r>
    </w:p>
    <w:p>
      <w:pPr>
        <w:pStyle w:val="ListBullet"/>
      </w:pPr>
      <w:r>
        <w:rPr>
          <w:rFonts w:ascii="Calibri" w:hAnsi="Calibri"/>
          <w:b w:val="0"/>
          <w:sz w:val="22"/>
        </w:rPr>
        <w:t>Audit log: Who accessed what and when</w:t>
      </w:r>
    </w:p>
    <w:p>
      <w:pPr>
        <w:keepNext/>
        <w:spacing w:before="280" w:after="160"/>
      </w:pPr>
      <w:r>
        <w:rPr>
          <w:rFonts w:ascii="Calibri" w:hAnsi="Calibri"/>
          <w:b/>
          <w:color w:val="006699"/>
          <w:sz w:val="28"/>
        </w:rPr>
        <w:t>12.5 Version Control</w:t>
      </w:r>
    </w:p>
    <w:p>
      <w:pPr>
        <w:pStyle w:val="ListBullet"/>
      </w:pPr>
      <w:r>
        <w:rPr>
          <w:rFonts w:ascii="Calibri" w:hAnsi="Calibri"/>
          <w:b w:val="0"/>
          <w:sz w:val="22"/>
        </w:rPr>
        <w:t>Automatic versioning (v1.0, v1.1, v2.0)</w:t>
      </w:r>
    </w:p>
    <w:p>
      <w:pPr>
        <w:pStyle w:val="ListBullet"/>
      </w:pPr>
      <w:r>
        <w:rPr>
          <w:rFonts w:ascii="Calibri" w:hAnsi="Calibri"/>
          <w:b w:val="0"/>
          <w:sz w:val="22"/>
        </w:rPr>
        <w:t>Compare versions (diff for text documents)</w:t>
      </w:r>
    </w:p>
    <w:p>
      <w:pPr>
        <w:pStyle w:val="ListBullet"/>
      </w:pPr>
      <w:r>
        <w:rPr>
          <w:rFonts w:ascii="Calibri" w:hAnsi="Calibri"/>
          <w:b w:val="0"/>
          <w:sz w:val="22"/>
        </w:rPr>
        <w:t>Restore previous version</w:t>
      </w:r>
    </w:p>
    <w:p>
      <w:pPr>
        <w:pStyle w:val="ListBullet"/>
      </w:pPr>
      <w:r>
        <w:rPr>
          <w:rFonts w:ascii="Calibri" w:hAnsi="Calibri"/>
          <w:b w:val="0"/>
          <w:sz w:val="22"/>
        </w:rPr>
        <w:t>Version notes required on upload</w:t>
      </w:r>
    </w:p>
    <w:p>
      <w:r>
        <w:br w:type="page"/>
      </w:r>
    </w:p>
    <w:p>
      <w:pPr>
        <w:keepNext/>
        <w:spacing w:before="360" w:after="240"/>
      </w:pPr>
      <w:r>
        <w:rPr>
          <w:rFonts w:ascii="Calibri" w:hAnsi="Calibri"/>
          <w:b/>
          <w:color w:val="003366"/>
          <w:sz w:val="36"/>
        </w:rPr>
        <w:t>13. Module 10: Client Questions &amp; Discussions</w:t>
      </w:r>
    </w:p>
    <w:p>
      <w:pPr>
        <w:keepNext/>
        <w:spacing w:before="280" w:after="160"/>
      </w:pPr>
      <w:r>
        <w:rPr>
          <w:rFonts w:ascii="Calibri" w:hAnsi="Calibri"/>
          <w:b/>
          <w:color w:val="006699"/>
          <w:sz w:val="28"/>
        </w:rPr>
        <w:t>13.1 Thread Structure</w:t>
      </w:r>
    </w:p>
    <w:p>
      <w:pPr>
        <w:pStyle w:val="ListBullet"/>
      </w:pPr>
      <w:r>
        <w:rPr>
          <w:rFonts w:ascii="Calibri" w:hAnsi="Calibri"/>
          <w:b w:val="0"/>
          <w:sz w:val="22"/>
        </w:rPr>
        <w:t>Project-specific threads: Tied to specific matters</w:t>
      </w:r>
    </w:p>
    <w:p>
      <w:pPr>
        <w:pStyle w:val="ListBullet"/>
      </w:pPr>
      <w:r>
        <w:rPr>
          <w:rFonts w:ascii="Calibri" w:hAnsi="Calibri"/>
          <w:b w:val="0"/>
          <w:sz w:val="22"/>
        </w:rPr>
        <w:t>General threads: Not tied to any project</w:t>
      </w:r>
    </w:p>
    <w:p>
      <w:pPr>
        <w:pStyle w:val="ListBullet"/>
      </w:pPr>
      <w:r>
        <w:rPr>
          <w:rFonts w:ascii="Calibri" w:hAnsi="Calibri"/>
          <w:b w:val="0"/>
          <w:sz w:val="22"/>
        </w:rPr>
        <w:t>Private threads: Internal team only</w:t>
      </w:r>
    </w:p>
    <w:p>
      <w:pPr>
        <w:pStyle w:val="ListBullet"/>
      </w:pPr>
      <w:r>
        <w:rPr>
          <w:rFonts w:ascii="Calibri" w:hAnsi="Calibri"/>
          <w:b w:val="0"/>
          <w:sz w:val="22"/>
        </w:rPr>
        <w:t>Client-visible threads: Shared with client</w:t>
      </w:r>
    </w:p>
    <w:p>
      <w:pPr>
        <w:keepNext/>
        <w:spacing w:before="280" w:after="160"/>
      </w:pPr>
      <w:r>
        <w:rPr>
          <w:rFonts w:ascii="Calibri" w:hAnsi="Calibri"/>
          <w:b/>
          <w:color w:val="006699"/>
          <w:sz w:val="28"/>
        </w:rPr>
        <w:t>13.2 Thread Features</w:t>
      </w:r>
    </w:p>
    <w:p>
      <w:pPr>
        <w:pStyle w:val="ListBullet"/>
      </w:pPr>
      <w:r>
        <w:rPr>
          <w:rFonts w:ascii="Calibri" w:hAnsi="Calibri"/>
          <w:b w:val="0"/>
          <w:sz w:val="22"/>
        </w:rPr>
        <w:t>Rich text formatting (Tiptap editor)</w:t>
      </w:r>
    </w:p>
    <w:p>
      <w:pPr>
        <w:pStyle w:val="ListBullet"/>
      </w:pPr>
      <w:r>
        <w:rPr>
          <w:rFonts w:ascii="Calibri" w:hAnsi="Calibri"/>
          <w:b w:val="0"/>
          <w:sz w:val="22"/>
        </w:rPr>
        <w:t>File attachments</w:t>
      </w:r>
    </w:p>
    <w:p>
      <w:pPr>
        <w:pStyle w:val="ListBullet"/>
      </w:pPr>
      <w:r>
        <w:rPr>
          <w:rFonts w:ascii="Calibri" w:hAnsi="Calibri"/>
          <w:b w:val="0"/>
          <w:sz w:val="22"/>
        </w:rPr>
        <w:t>@mentions with notifications</w:t>
      </w:r>
    </w:p>
    <w:p>
      <w:pPr>
        <w:pStyle w:val="ListBullet"/>
      </w:pPr>
      <w:r>
        <w:rPr>
          <w:rFonts w:ascii="Calibri" w:hAnsi="Calibri"/>
          <w:b w:val="0"/>
          <w:sz w:val="22"/>
        </w:rPr>
        <w:t>Thread pinning</w:t>
      </w:r>
    </w:p>
    <w:p>
      <w:pPr>
        <w:pStyle w:val="ListBullet"/>
      </w:pPr>
      <w:r>
        <w:rPr>
          <w:rFonts w:ascii="Calibri" w:hAnsi="Calibri"/>
          <w:b w:val="0"/>
          <w:sz w:val="22"/>
        </w:rPr>
        <w:t>Thread resolution (mark as resolved)</w:t>
      </w:r>
    </w:p>
    <w:p>
      <w:pPr>
        <w:pStyle w:val="ListBullet"/>
      </w:pPr>
      <w:r>
        <w:rPr>
          <w:rFonts w:ascii="Calibri" w:hAnsi="Calibri"/>
          <w:b w:val="0"/>
          <w:sz w:val="22"/>
        </w:rPr>
        <w:t>Thread templates for common questions</w:t>
      </w:r>
    </w:p>
    <w:p>
      <w:pPr>
        <w:keepNext/>
        <w:spacing w:before="280" w:after="160"/>
      </w:pPr>
      <w:r>
        <w:rPr>
          <w:rFonts w:ascii="Calibri" w:hAnsi="Calibri"/>
          <w:b/>
          <w:color w:val="006699"/>
          <w:sz w:val="28"/>
        </w:rPr>
        <w:t>13.3 Knowledge Base Integration</w:t>
      </w:r>
    </w:p>
    <w:p>
      <w:pPr>
        <w:pStyle w:val="ListBullet"/>
      </w:pPr>
      <w:r>
        <w:rPr>
          <w:rFonts w:ascii="Calibri" w:hAnsi="Calibri"/>
          <w:b w:val="0"/>
          <w:sz w:val="22"/>
        </w:rPr>
        <w:t>Suggest answers from previous similar threads</w:t>
      </w:r>
    </w:p>
    <w:p>
      <w:pPr>
        <w:pStyle w:val="ListBullet"/>
      </w:pPr>
      <w:r>
        <w:rPr>
          <w:rFonts w:ascii="Calibri" w:hAnsi="Calibri"/>
          <w:b w:val="0"/>
          <w:sz w:val="22"/>
        </w:rPr>
        <w:t>Auto-tag threads for knowledge base indexing</w:t>
      </w:r>
    </w:p>
    <w:p>
      <w:pPr>
        <w:pStyle w:val="ListBullet"/>
      </w:pPr>
      <w:r>
        <w:rPr>
          <w:rFonts w:ascii="Calibri" w:hAnsi="Calibri"/>
          <w:b w:val="0"/>
          <w:sz w:val="22"/>
        </w:rPr>
        <w:t>Convert resolved thread to FAQ</w:t>
      </w:r>
    </w:p>
    <w:p>
      <w:r>
        <w:br w:type="page"/>
      </w:r>
    </w:p>
    <w:p>
      <w:pPr>
        <w:keepNext/>
        <w:spacing w:before="360" w:after="240"/>
      </w:pPr>
      <w:r>
        <w:rPr>
          <w:rFonts w:ascii="Calibri" w:hAnsi="Calibri"/>
          <w:b/>
          <w:color w:val="003366"/>
          <w:sz w:val="36"/>
        </w:rPr>
        <w:t>14. Module 11: Approval Workflow Engine</w:t>
      </w:r>
    </w:p>
    <w:p>
      <w:pPr>
        <w:keepNext/>
        <w:spacing w:before="280" w:after="160"/>
      </w:pPr>
      <w:r>
        <w:rPr>
          <w:rFonts w:ascii="Calibri" w:hAnsi="Calibri"/>
          <w:b/>
          <w:color w:val="006699"/>
          <w:sz w:val="28"/>
        </w:rPr>
        <w:t>14.1 Approval Types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Type</w:t>
            </w:r>
          </w:p>
        </w:tc>
        <w:tc>
          <w:tcPr>
            <w:tcW w:type="dxa" w:w="7920"/>
            <w:shd w:fill="003366"/>
            <w:vAlign w:val="center"/>
          </w:tcPr>
          <w:p>
            <w:pPr>
              <w:jc w:val="center"/>
            </w:pPr>
            <w:r/>
            <w:r>
              <w:rPr>
                <w:rFonts w:ascii="Calibri" w:hAnsi="Calibri"/>
                <w:b/>
                <w:color w:val="FFFFFF"/>
                <w:sz w:val="22"/>
              </w:rPr>
              <w:t>Description</w:t>
            </w:r>
          </w:p>
        </w:tc>
      </w:tr>
      <w:tr>
        <w:tc>
          <w:tcPr>
            <w:tcW w:type="dxa" w:w="3600"/>
            <w:vAlign w:val="center"/>
          </w:tcPr>
          <w:p>
            <w:pPr>
              <w:jc w:val="left"/>
            </w:pPr>
            <w:r/>
            <w:r>
              <w:rPr>
                <w:rFonts w:ascii="Calibri" w:hAnsi="Calibri"/>
                <w:b w:val="0"/>
                <w:sz w:val="20"/>
              </w:rPr>
              <w:t>Document Approval</w:t>
            </w:r>
          </w:p>
        </w:tc>
        <w:tc>
          <w:tcPr>
            <w:tcW w:type="dxa" w:w="7920"/>
            <w:vAlign w:val="center"/>
          </w:tcPr>
          <w:p>
            <w:pPr>
              <w:jc w:val="left"/>
            </w:pPr>
            <w:r/>
            <w:r>
              <w:rPr>
                <w:rFonts w:ascii="Calibri" w:hAnsi="Calibri"/>
                <w:b w:val="0"/>
                <w:sz w:val="20"/>
              </w:rPr>
              <w:t>Client reviews and approves draft</w:t>
            </w:r>
          </w:p>
        </w:tc>
      </w:tr>
      <w:tr>
        <w:tc>
          <w:tcPr>
            <w:tcW w:type="dxa" w:w="3600"/>
            <w:vAlign w:val="center"/>
            <w:shd w:fill="F0F4F8"/>
          </w:tcPr>
          <w:p>
            <w:pPr>
              <w:jc w:val="left"/>
            </w:pPr>
            <w:r/>
            <w:r>
              <w:rPr>
                <w:rFonts w:ascii="Calibri" w:hAnsi="Calibri"/>
                <w:b w:val="0"/>
                <w:sz w:val="20"/>
              </w:rPr>
              <w:t>Filing Authorization</w:t>
            </w:r>
          </w:p>
        </w:tc>
        <w:tc>
          <w:tcPr>
            <w:tcW w:type="dxa" w:w="7920"/>
            <w:vAlign w:val="center"/>
            <w:shd w:fill="F0F4F8"/>
          </w:tcPr>
          <w:p>
            <w:pPr>
              <w:jc w:val="left"/>
            </w:pPr>
            <w:r/>
            <w:r>
              <w:rPr>
                <w:rFonts w:ascii="Calibri" w:hAnsi="Calibri"/>
                <w:b w:val="0"/>
                <w:sz w:val="20"/>
              </w:rPr>
              <w:t>Client authorizes filing</w:t>
            </w:r>
          </w:p>
        </w:tc>
      </w:tr>
      <w:tr>
        <w:tc>
          <w:tcPr>
            <w:tcW w:type="dxa" w:w="3600"/>
            <w:vAlign w:val="center"/>
          </w:tcPr>
          <w:p>
            <w:pPr>
              <w:jc w:val="left"/>
            </w:pPr>
            <w:r/>
            <w:r>
              <w:rPr>
                <w:rFonts w:ascii="Calibri" w:hAnsi="Calibri"/>
                <w:b w:val="0"/>
                <w:sz w:val="20"/>
              </w:rPr>
              <w:t>Budget Approval</w:t>
            </w:r>
          </w:p>
        </w:tc>
        <w:tc>
          <w:tcPr>
            <w:tcW w:type="dxa" w:w="7920"/>
            <w:vAlign w:val="center"/>
          </w:tcPr>
          <w:p>
            <w:pPr>
              <w:jc w:val="left"/>
            </w:pPr>
            <w:r/>
            <w:r>
              <w:rPr>
                <w:rFonts w:ascii="Calibri" w:hAnsi="Calibri"/>
                <w:b w:val="0"/>
                <w:sz w:val="20"/>
              </w:rPr>
              <w:t>Client approves estimated fees</w:t>
            </w:r>
          </w:p>
        </w:tc>
      </w:tr>
      <w:tr>
        <w:tc>
          <w:tcPr>
            <w:tcW w:type="dxa" w:w="3600"/>
            <w:vAlign w:val="center"/>
            <w:shd w:fill="F0F4F8"/>
          </w:tcPr>
          <w:p>
            <w:pPr>
              <w:jc w:val="left"/>
            </w:pPr>
            <w:r/>
            <w:r>
              <w:rPr>
                <w:rFonts w:ascii="Calibri" w:hAnsi="Calibri"/>
                <w:b w:val="0"/>
                <w:sz w:val="20"/>
              </w:rPr>
              <w:t>Internal Approval</w:t>
            </w:r>
          </w:p>
        </w:tc>
        <w:tc>
          <w:tcPr>
            <w:tcW w:type="dxa" w:w="7920"/>
            <w:vAlign w:val="center"/>
            <w:shd w:fill="F0F4F8"/>
          </w:tcPr>
          <w:p>
            <w:pPr>
              <w:jc w:val="left"/>
            </w:pPr>
            <w:r/>
            <w:r>
              <w:rPr>
                <w:rFonts w:ascii="Calibri" w:hAnsi="Calibri"/>
                <w:b w:val="0"/>
                <w:sz w:val="20"/>
              </w:rPr>
              <w:t>Partner reviews associate work</w:t>
            </w:r>
          </w:p>
        </w:tc>
      </w:tr>
      <w:tr>
        <w:tc>
          <w:tcPr>
            <w:tcW w:type="dxa" w:w="3600"/>
            <w:vAlign w:val="center"/>
          </w:tcPr>
          <w:p>
            <w:pPr>
              <w:jc w:val="left"/>
            </w:pPr>
            <w:r/>
            <w:r>
              <w:rPr>
                <w:rFonts w:ascii="Calibri" w:hAnsi="Calibri"/>
                <w:b w:val="0"/>
                <w:sz w:val="20"/>
              </w:rPr>
              <w:t>Invoice Approval</w:t>
            </w:r>
          </w:p>
        </w:tc>
        <w:tc>
          <w:tcPr>
            <w:tcW w:type="dxa" w:w="7920"/>
            <w:vAlign w:val="center"/>
          </w:tcPr>
          <w:p>
            <w:pPr>
              <w:jc w:val="left"/>
            </w:pPr>
            <w:r/>
            <w:r>
              <w:rPr>
                <w:rFonts w:ascii="Calibri" w:hAnsi="Calibri"/>
                <w:b w:val="0"/>
                <w:sz w:val="20"/>
              </w:rPr>
              <w:t>Finance approves invoice before sending</w:t>
            </w:r>
          </w:p>
        </w:tc>
      </w:tr>
    </w:tbl>
    <w:p/>
    <w:p>
      <w:pPr>
        <w:keepNext/>
        <w:spacing w:before="280" w:after="160"/>
      </w:pPr>
      <w:r>
        <w:rPr>
          <w:rFonts w:ascii="Calibri" w:hAnsi="Calibri"/>
          <w:b/>
          <w:color w:val="006699"/>
          <w:sz w:val="28"/>
        </w:rPr>
        <w:t>14.2 Configurable Workflow Designer</w:t>
      </w:r>
    </w:p>
    <w:p>
      <w:pPr>
        <w:pStyle w:val="ListBullet"/>
      </w:pPr>
      <w:r>
        <w:rPr>
          <w:rFonts w:ascii="Calibri" w:hAnsi="Calibri"/>
          <w:b w:val="0"/>
          <w:sz w:val="22"/>
        </w:rPr>
        <w:t>Visual drag-and-drop workflow builder</w:t>
      </w:r>
    </w:p>
    <w:p>
      <w:pPr>
        <w:pStyle w:val="ListBullet"/>
      </w:pPr>
      <w:r>
        <w:rPr>
          <w:rFonts w:ascii="Calibri" w:hAnsi="Calibri"/>
          <w:b w:val="0"/>
          <w:sz w:val="22"/>
        </w:rPr>
        <w:t>Steps: Upload → Review → Approve/Reject → Revise → Final Approval</w:t>
      </w:r>
    </w:p>
    <w:p>
      <w:pPr>
        <w:pStyle w:val="ListBullet"/>
      </w:pPr>
      <w:r>
        <w:rPr>
          <w:rFonts w:ascii="Calibri" w:hAnsi="Calibri"/>
          <w:b w:val="0"/>
          <w:sz w:val="22"/>
        </w:rPr>
        <w:t>Parallel approvals (multiple approvers simultaneously)</w:t>
      </w:r>
    </w:p>
    <w:p>
      <w:pPr>
        <w:pStyle w:val="ListBullet"/>
      </w:pPr>
      <w:r>
        <w:rPr>
          <w:rFonts w:ascii="Calibri" w:hAnsi="Calibri"/>
          <w:b w:val="0"/>
          <w:sz w:val="22"/>
        </w:rPr>
        <w:t>Sequential approvals (one after another)</w:t>
      </w:r>
    </w:p>
    <w:p>
      <w:pPr>
        <w:pStyle w:val="ListBullet"/>
      </w:pPr>
      <w:r>
        <w:rPr>
          <w:rFonts w:ascii="Calibri" w:hAnsi="Calibri"/>
          <w:b w:val="0"/>
          <w:sz w:val="22"/>
        </w:rPr>
        <w:t>Conditional logic (e.g., if amount &gt; $10K, require partner approval)</w:t>
      </w:r>
    </w:p>
    <w:p>
      <w:pPr>
        <w:keepNext/>
        <w:spacing w:before="280" w:after="160"/>
      </w:pPr>
      <w:r>
        <w:rPr>
          <w:rFonts w:ascii="Calibri" w:hAnsi="Calibri"/>
          <w:b/>
          <w:color w:val="006699"/>
          <w:sz w:val="28"/>
        </w:rPr>
        <w:t>14.3 Approval Actions</w:t>
      </w:r>
    </w:p>
    <w:p>
      <w:pPr>
        <w:pStyle w:val="ListBullet"/>
      </w:pPr>
      <w:r>
        <w:rPr>
          <w:rFonts w:ascii="Calibri" w:hAnsi="Calibri"/>
          <w:b w:val="0"/>
          <w:sz w:val="22"/>
        </w:rPr>
        <w:t>Approve with comments</w:t>
      </w:r>
    </w:p>
    <w:p>
      <w:pPr>
        <w:pStyle w:val="ListBullet"/>
      </w:pPr>
      <w:r>
        <w:rPr>
          <w:rFonts w:ascii="Calibri" w:hAnsi="Calibri"/>
          <w:b w:val="0"/>
          <w:sz w:val="22"/>
        </w:rPr>
        <w:t>Approve with conditions</w:t>
      </w:r>
    </w:p>
    <w:p>
      <w:pPr>
        <w:pStyle w:val="ListBullet"/>
      </w:pPr>
      <w:r>
        <w:rPr>
          <w:rFonts w:ascii="Calibri" w:hAnsi="Calibri"/>
          <w:b w:val="0"/>
          <w:sz w:val="22"/>
        </w:rPr>
        <w:t>Reject with reason and revision request</w:t>
      </w:r>
    </w:p>
    <w:p>
      <w:pPr>
        <w:pStyle w:val="ListBullet"/>
      </w:pPr>
      <w:r>
        <w:rPr>
          <w:rFonts w:ascii="Calibri" w:hAnsi="Calibri"/>
          <w:b w:val="0"/>
          <w:sz w:val="22"/>
        </w:rPr>
        <w:t>Request clarification</w:t>
      </w:r>
    </w:p>
    <w:p>
      <w:pPr>
        <w:pStyle w:val="ListBullet"/>
      </w:pPr>
      <w:r>
        <w:rPr>
          <w:rFonts w:ascii="Calibri" w:hAnsi="Calibri"/>
          <w:b w:val="0"/>
          <w:sz w:val="22"/>
        </w:rPr>
        <w:t>Delegate to another approver</w:t>
      </w:r>
    </w:p>
    <w:p>
      <w:pPr>
        <w:pStyle w:val="ListBullet"/>
      </w:pPr>
      <w:r>
        <w:rPr>
          <w:rFonts w:ascii="Calibri" w:hAnsi="Calibri"/>
          <w:b w:val="0"/>
          <w:sz w:val="22"/>
        </w:rPr>
        <w:t>Escalate if no response in X days</w:t>
      </w:r>
    </w:p>
    <w:p>
      <w:pPr>
        <w:keepNext/>
        <w:spacing w:before="280" w:after="160"/>
      </w:pPr>
      <w:r>
        <w:rPr>
          <w:rFonts w:ascii="Calibri" w:hAnsi="Calibri"/>
          <w:b/>
          <w:color w:val="006699"/>
          <w:sz w:val="28"/>
        </w:rPr>
        <w:t>14.4 Digital Signatures</w:t>
      </w:r>
    </w:p>
    <w:p>
      <w:pPr>
        <w:pStyle w:val="ListBullet"/>
      </w:pPr>
      <w:r>
        <w:rPr>
          <w:rFonts w:ascii="Calibri" w:hAnsi="Calibri"/>
          <w:b w:val="0"/>
          <w:sz w:val="22"/>
        </w:rPr>
        <w:t>Integration with DocuSign, Adobe Sign, or native e-signature</w:t>
      </w:r>
    </w:p>
    <w:p>
      <w:pPr>
        <w:pStyle w:val="ListBullet"/>
      </w:pPr>
      <w:r>
        <w:rPr>
          <w:rFonts w:ascii="Calibri" w:hAnsi="Calibri"/>
          <w:b w:val="0"/>
          <w:sz w:val="22"/>
        </w:rPr>
        <w:t>Audit trail of signature</w:t>
      </w:r>
    </w:p>
    <w:p>
      <w:pPr>
        <w:pStyle w:val="ListBullet"/>
      </w:pPr>
      <w:r>
        <w:rPr>
          <w:rFonts w:ascii="Calibri" w:hAnsi="Calibri"/>
          <w:b w:val="0"/>
          <w:sz w:val="22"/>
        </w:rPr>
        <w:t>Certificate of completion</w:t>
      </w:r>
    </w:p>
    <w:p>
      <w:pPr>
        <w:pStyle w:val="ListBullet"/>
      </w:pPr>
      <w:r>
        <w:rPr>
          <w:rFonts w:ascii="Calibri" w:hAnsi="Calibri"/>
          <w:b w:val="0"/>
          <w:sz w:val="22"/>
        </w:rPr>
        <w:t>Tamper-evident sealing</w:t>
      </w:r>
    </w:p>
    <w:p>
      <w:r>
        <w:br w:type="page"/>
      </w:r>
    </w:p>
    <w:p>
      <w:pPr>
        <w:keepNext/>
        <w:spacing w:before="360" w:after="240"/>
      </w:pPr>
      <w:r>
        <w:rPr>
          <w:rFonts w:ascii="Calibri" w:hAnsi="Calibri"/>
          <w:b/>
          <w:color w:val="003366"/>
          <w:sz w:val="36"/>
        </w:rPr>
        <w:t>15. Module 12: Real-Time Notifications</w:t>
      </w:r>
    </w:p>
    <w:p>
      <w:pPr>
        <w:keepNext/>
        <w:spacing w:before="280" w:after="160"/>
      </w:pPr>
      <w:r>
        <w:rPr>
          <w:rFonts w:ascii="Calibri" w:hAnsi="Calibri"/>
          <w:b/>
          <w:color w:val="006699"/>
          <w:sz w:val="28"/>
        </w:rPr>
        <w:t>15.1 Notification Events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fill="003366"/>
            <w:vAlign w:val="center"/>
          </w:tcPr>
          <w:p>
            <w:pPr>
              <w:jc w:val="center"/>
            </w:pPr>
            <w:r/>
            <w:r>
              <w:rPr>
                <w:rFonts w:ascii="Calibri" w:hAnsi="Calibri"/>
                <w:b/>
                <w:color w:val="FFFFFF"/>
                <w:sz w:val="22"/>
              </w:rPr>
              <w:t>Event</w:t>
            </w:r>
          </w:p>
        </w:tc>
        <w:tc>
          <w:tcPr>
            <w:tcW w:type="dxa" w:w="3744"/>
            <w:shd w:fill="003366"/>
            <w:vAlign w:val="center"/>
          </w:tcPr>
          <w:p>
            <w:pPr>
              <w:jc w:val="center"/>
            </w:pPr>
            <w:r/>
            <w:r>
              <w:rPr>
                <w:rFonts w:ascii="Calibri" w:hAnsi="Calibri"/>
                <w:b/>
                <w:color w:val="FFFFFF"/>
                <w:sz w:val="22"/>
              </w:rPr>
              <w:t>Recipients</w:t>
            </w:r>
          </w:p>
        </w:tc>
        <w:tc>
          <w:tcPr>
            <w:tcW w:type="dxa" w:w="4320"/>
            <w:shd w:fill="003366"/>
            <w:vAlign w:val="center"/>
          </w:tcPr>
          <w:p>
            <w:pPr>
              <w:jc w:val="center"/>
            </w:pPr>
            <w:r/>
            <w:r>
              <w:rPr>
                <w:rFonts w:ascii="Calibri" w:hAnsi="Calibri"/>
                <w:b/>
                <w:color w:val="FFFFFF"/>
                <w:sz w:val="22"/>
              </w:rPr>
              <w:t>Channels</w:t>
            </w:r>
          </w:p>
        </w:tc>
      </w:tr>
      <w:tr>
        <w:tc>
          <w:tcPr>
            <w:tcW w:type="dxa" w:w="3456"/>
            <w:vAlign w:val="center"/>
          </w:tcPr>
          <w:p>
            <w:pPr>
              <w:jc w:val="left"/>
            </w:pPr>
            <w:r/>
            <w:r>
              <w:rPr>
                <w:rFonts w:ascii="Calibri" w:hAnsi="Calibri"/>
                <w:b w:val="0"/>
                <w:sz w:val="20"/>
              </w:rPr>
              <w:t>New message in thread</w:t>
            </w:r>
          </w:p>
        </w:tc>
        <w:tc>
          <w:tcPr>
            <w:tcW w:type="dxa" w:w="3744"/>
            <w:vAlign w:val="center"/>
          </w:tcPr>
          <w:p>
            <w:pPr>
              <w:jc w:val="left"/>
            </w:pPr>
            <w:r/>
            <w:r>
              <w:rPr>
                <w:rFonts w:ascii="Calibri" w:hAnsi="Calibri"/>
                <w:b w:val="0"/>
                <w:sz w:val="20"/>
              </w:rPr>
              <w:t>Thread participants</w:t>
            </w:r>
          </w:p>
        </w:tc>
        <w:tc>
          <w:tcPr>
            <w:tcW w:type="dxa" w:w="4320"/>
            <w:vAlign w:val="center"/>
          </w:tcPr>
          <w:p>
            <w:pPr>
              <w:jc w:val="left"/>
            </w:pPr>
            <w:r/>
            <w:r>
              <w:rPr>
                <w:rFonts w:ascii="Calibri" w:hAnsi="Calibri"/>
                <w:b w:val="0"/>
                <w:sz w:val="20"/>
              </w:rPr>
              <w:t>In-app, Email</w:t>
            </w:r>
          </w:p>
        </w:tc>
      </w:tr>
      <w:tr>
        <w:tc>
          <w:tcPr>
            <w:tcW w:type="dxa" w:w="3456"/>
            <w:vAlign w:val="center"/>
            <w:shd w:fill="F0F4F8"/>
          </w:tcPr>
          <w:p>
            <w:pPr>
              <w:jc w:val="left"/>
            </w:pPr>
            <w:r/>
            <w:r>
              <w:rPr>
                <w:rFonts w:ascii="Calibri" w:hAnsi="Calibri"/>
                <w:b w:val="0"/>
                <w:sz w:val="20"/>
              </w:rPr>
              <w:t>Document uploaded</w:t>
            </w:r>
          </w:p>
        </w:tc>
        <w:tc>
          <w:tcPr>
            <w:tcW w:type="dxa" w:w="3744"/>
            <w:vAlign w:val="center"/>
            <w:shd w:fill="F0F4F8"/>
          </w:tcPr>
          <w:p>
            <w:pPr>
              <w:jc w:val="left"/>
            </w:pPr>
            <w:r/>
            <w:r>
              <w:rPr>
                <w:rFonts w:ascii="Calibri" w:hAnsi="Calibri"/>
                <w:b w:val="0"/>
                <w:sz w:val="20"/>
              </w:rPr>
              <w:t>Project team + client (if visible)</w:t>
            </w:r>
          </w:p>
        </w:tc>
        <w:tc>
          <w:tcPr>
            <w:tcW w:type="dxa" w:w="4320"/>
            <w:vAlign w:val="center"/>
            <w:shd w:fill="F0F4F8"/>
          </w:tcPr>
          <w:p>
            <w:pPr>
              <w:jc w:val="left"/>
            </w:pPr>
            <w:r/>
            <w:r>
              <w:rPr>
                <w:rFonts w:ascii="Calibri" w:hAnsi="Calibri"/>
                <w:b w:val="0"/>
                <w:sz w:val="20"/>
              </w:rPr>
              <w:t>In-app, Email</w:t>
            </w:r>
          </w:p>
        </w:tc>
      </w:tr>
      <w:tr>
        <w:tc>
          <w:tcPr>
            <w:tcW w:type="dxa" w:w="3456"/>
            <w:vAlign w:val="center"/>
          </w:tcPr>
          <w:p>
            <w:pPr>
              <w:jc w:val="left"/>
            </w:pPr>
            <w:r/>
            <w:r>
              <w:rPr>
                <w:rFonts w:ascii="Calibri" w:hAnsi="Calibri"/>
                <w:b w:val="0"/>
                <w:sz w:val="20"/>
              </w:rPr>
              <w:t>Task assigned</w:t>
            </w:r>
          </w:p>
        </w:tc>
        <w:tc>
          <w:tcPr>
            <w:tcW w:type="dxa" w:w="3744"/>
            <w:vAlign w:val="center"/>
          </w:tcPr>
          <w:p>
            <w:pPr>
              <w:jc w:val="left"/>
            </w:pPr>
            <w:r/>
            <w:r>
              <w:rPr>
                <w:rFonts w:ascii="Calibri" w:hAnsi="Calibri"/>
                <w:b w:val="0"/>
                <w:sz w:val="20"/>
              </w:rPr>
              <w:t>Assignee</w:t>
            </w:r>
          </w:p>
        </w:tc>
        <w:tc>
          <w:tcPr>
            <w:tcW w:type="dxa" w:w="4320"/>
            <w:vAlign w:val="center"/>
          </w:tcPr>
          <w:p>
            <w:pPr>
              <w:jc w:val="left"/>
            </w:pPr>
            <w:r/>
            <w:r>
              <w:rPr>
                <w:rFonts w:ascii="Calibri" w:hAnsi="Calibri"/>
                <w:b w:val="0"/>
                <w:sz w:val="20"/>
              </w:rPr>
              <w:t>In-app, Email, Slack</w:t>
            </w:r>
          </w:p>
        </w:tc>
      </w:tr>
      <w:tr>
        <w:tc>
          <w:tcPr>
            <w:tcW w:type="dxa" w:w="3456"/>
            <w:vAlign w:val="center"/>
            <w:shd w:fill="F0F4F8"/>
          </w:tcPr>
          <w:p>
            <w:pPr>
              <w:jc w:val="left"/>
            </w:pPr>
            <w:r/>
            <w:r>
              <w:rPr>
                <w:rFonts w:ascii="Calibri" w:hAnsi="Calibri"/>
                <w:b w:val="0"/>
                <w:sz w:val="20"/>
              </w:rPr>
              <w:t>Stage completed</w:t>
            </w:r>
          </w:p>
        </w:tc>
        <w:tc>
          <w:tcPr>
            <w:tcW w:type="dxa" w:w="3744"/>
            <w:vAlign w:val="center"/>
            <w:shd w:fill="F0F4F8"/>
          </w:tcPr>
          <w:p>
            <w:pPr>
              <w:jc w:val="left"/>
            </w:pPr>
            <w:r/>
            <w:r>
              <w:rPr>
                <w:rFonts w:ascii="Calibri" w:hAnsi="Calibri"/>
                <w:b w:val="0"/>
                <w:sz w:val="20"/>
              </w:rPr>
              <w:t>Project team, client</w:t>
            </w:r>
          </w:p>
        </w:tc>
        <w:tc>
          <w:tcPr>
            <w:tcW w:type="dxa" w:w="4320"/>
            <w:vAlign w:val="center"/>
            <w:shd w:fill="F0F4F8"/>
          </w:tcPr>
          <w:p>
            <w:pPr>
              <w:jc w:val="left"/>
            </w:pPr>
            <w:r/>
            <w:r>
              <w:rPr>
                <w:rFonts w:ascii="Calibri" w:hAnsi="Calibri"/>
                <w:b w:val="0"/>
                <w:sz w:val="20"/>
              </w:rPr>
              <w:t>In-app, Email</w:t>
            </w:r>
          </w:p>
        </w:tc>
      </w:tr>
      <w:tr>
        <w:tc>
          <w:tcPr>
            <w:tcW w:type="dxa" w:w="3456"/>
            <w:vAlign w:val="center"/>
          </w:tcPr>
          <w:p>
            <w:pPr>
              <w:jc w:val="left"/>
            </w:pPr>
            <w:r/>
            <w:r>
              <w:rPr>
                <w:rFonts w:ascii="Calibri" w:hAnsi="Calibri"/>
                <w:b w:val="0"/>
                <w:sz w:val="20"/>
              </w:rPr>
              <w:t>Approval requested</w:t>
            </w:r>
          </w:p>
        </w:tc>
        <w:tc>
          <w:tcPr>
            <w:tcW w:type="dxa" w:w="3744"/>
            <w:vAlign w:val="center"/>
          </w:tcPr>
          <w:p>
            <w:pPr>
              <w:jc w:val="left"/>
            </w:pPr>
            <w:r/>
            <w:r>
              <w:rPr>
                <w:rFonts w:ascii="Calibri" w:hAnsi="Calibri"/>
                <w:b w:val="0"/>
                <w:sz w:val="20"/>
              </w:rPr>
              <w:t>Approver</w:t>
            </w:r>
          </w:p>
        </w:tc>
        <w:tc>
          <w:tcPr>
            <w:tcW w:type="dxa" w:w="4320"/>
            <w:vAlign w:val="center"/>
          </w:tcPr>
          <w:p>
            <w:pPr>
              <w:jc w:val="left"/>
            </w:pPr>
            <w:r/>
            <w:r>
              <w:rPr>
                <w:rFonts w:ascii="Calibri" w:hAnsi="Calibri"/>
                <w:b w:val="0"/>
                <w:sz w:val="20"/>
              </w:rPr>
              <w:t>In-app, Email, SMS</w:t>
            </w:r>
          </w:p>
        </w:tc>
      </w:tr>
      <w:tr>
        <w:tc>
          <w:tcPr>
            <w:tcW w:type="dxa" w:w="3456"/>
            <w:vAlign w:val="center"/>
            <w:shd w:fill="F0F4F8"/>
          </w:tcPr>
          <w:p>
            <w:pPr>
              <w:jc w:val="left"/>
            </w:pPr>
            <w:r/>
            <w:r>
              <w:rPr>
                <w:rFonts w:ascii="Calibri" w:hAnsi="Calibri"/>
                <w:b w:val="0"/>
                <w:sz w:val="20"/>
              </w:rPr>
              <w:t>Approval completed</w:t>
            </w:r>
          </w:p>
        </w:tc>
        <w:tc>
          <w:tcPr>
            <w:tcW w:type="dxa" w:w="3744"/>
            <w:vAlign w:val="center"/>
            <w:shd w:fill="F0F4F8"/>
          </w:tcPr>
          <w:p>
            <w:pPr>
              <w:jc w:val="left"/>
            </w:pPr>
            <w:r/>
            <w:r>
              <w:rPr>
                <w:rFonts w:ascii="Calibri" w:hAnsi="Calibri"/>
                <w:b w:val="0"/>
                <w:sz w:val="20"/>
              </w:rPr>
              <w:t>Requester, project team</w:t>
            </w:r>
          </w:p>
        </w:tc>
        <w:tc>
          <w:tcPr>
            <w:tcW w:type="dxa" w:w="4320"/>
            <w:vAlign w:val="center"/>
            <w:shd w:fill="F0F4F8"/>
          </w:tcPr>
          <w:p>
            <w:pPr>
              <w:jc w:val="left"/>
            </w:pPr>
            <w:r/>
            <w:r>
              <w:rPr>
                <w:rFonts w:ascii="Calibri" w:hAnsi="Calibri"/>
                <w:b w:val="0"/>
                <w:sz w:val="20"/>
              </w:rPr>
              <w:t>In-app, Email</w:t>
            </w:r>
          </w:p>
        </w:tc>
      </w:tr>
      <w:tr>
        <w:tc>
          <w:tcPr>
            <w:tcW w:type="dxa" w:w="3456"/>
            <w:vAlign w:val="center"/>
          </w:tcPr>
          <w:p>
            <w:pPr>
              <w:jc w:val="left"/>
            </w:pPr>
            <w:r/>
            <w:r>
              <w:rPr>
                <w:rFonts w:ascii="Calibri" w:hAnsi="Calibri"/>
                <w:b w:val="0"/>
                <w:sz w:val="20"/>
              </w:rPr>
              <w:t>Invoice generated</w:t>
            </w:r>
          </w:p>
        </w:tc>
        <w:tc>
          <w:tcPr>
            <w:tcW w:type="dxa" w:w="3744"/>
            <w:vAlign w:val="center"/>
          </w:tcPr>
          <w:p>
            <w:pPr>
              <w:jc w:val="left"/>
            </w:pPr>
            <w:r/>
            <w:r>
              <w:rPr>
                <w:rFonts w:ascii="Calibri" w:hAnsi="Calibri"/>
                <w:b w:val="0"/>
                <w:sz w:val="20"/>
              </w:rPr>
              <w:t>Client billing contact</w:t>
            </w:r>
          </w:p>
        </w:tc>
        <w:tc>
          <w:tcPr>
            <w:tcW w:type="dxa" w:w="4320"/>
            <w:vAlign w:val="center"/>
          </w:tcPr>
          <w:p>
            <w:pPr>
              <w:jc w:val="left"/>
            </w:pPr>
            <w:r/>
            <w:r>
              <w:rPr>
                <w:rFonts w:ascii="Calibri" w:hAnsi="Calibri"/>
                <w:b w:val="0"/>
                <w:sz w:val="20"/>
              </w:rPr>
              <w:t>Email, Portal</w:t>
            </w:r>
          </w:p>
        </w:tc>
      </w:tr>
      <w:tr>
        <w:tc>
          <w:tcPr>
            <w:tcW w:type="dxa" w:w="3456"/>
            <w:vAlign w:val="center"/>
            <w:shd w:fill="F0F4F8"/>
          </w:tcPr>
          <w:p>
            <w:pPr>
              <w:jc w:val="left"/>
            </w:pPr>
            <w:r/>
            <w:r>
              <w:rPr>
                <w:rFonts w:ascii="Calibri" w:hAnsi="Calibri"/>
                <w:b w:val="0"/>
                <w:sz w:val="20"/>
              </w:rPr>
              <w:t>Payment received</w:t>
            </w:r>
          </w:p>
        </w:tc>
        <w:tc>
          <w:tcPr>
            <w:tcW w:type="dxa" w:w="3744"/>
            <w:vAlign w:val="center"/>
            <w:shd w:fill="F0F4F8"/>
          </w:tcPr>
          <w:p>
            <w:pPr>
              <w:jc w:val="left"/>
            </w:pPr>
            <w:r/>
            <w:r>
              <w:rPr>
                <w:rFonts w:ascii="Calibri" w:hAnsi="Calibri"/>
                <w:b w:val="0"/>
                <w:sz w:val="20"/>
              </w:rPr>
              <w:t>Finance team, account manager</w:t>
            </w:r>
          </w:p>
        </w:tc>
        <w:tc>
          <w:tcPr>
            <w:tcW w:type="dxa" w:w="4320"/>
            <w:vAlign w:val="center"/>
            <w:shd w:fill="F0F4F8"/>
          </w:tcPr>
          <w:p>
            <w:pPr>
              <w:jc w:val="left"/>
            </w:pPr>
            <w:r/>
            <w:r>
              <w:rPr>
                <w:rFonts w:ascii="Calibri" w:hAnsi="Calibri"/>
                <w:b w:val="0"/>
                <w:sz w:val="20"/>
              </w:rPr>
              <w:t>In-app, Email</w:t>
            </w:r>
          </w:p>
        </w:tc>
      </w:tr>
      <w:tr>
        <w:tc>
          <w:tcPr>
            <w:tcW w:type="dxa" w:w="3456"/>
            <w:vAlign w:val="center"/>
          </w:tcPr>
          <w:p>
            <w:pPr>
              <w:jc w:val="left"/>
            </w:pPr>
            <w:r/>
            <w:r>
              <w:rPr>
                <w:rFonts w:ascii="Calibri" w:hAnsi="Calibri"/>
                <w:b w:val="0"/>
                <w:sz w:val="20"/>
              </w:rPr>
              <w:t>Deadline approaching</w:t>
            </w:r>
          </w:p>
        </w:tc>
        <w:tc>
          <w:tcPr>
            <w:tcW w:type="dxa" w:w="3744"/>
            <w:vAlign w:val="center"/>
          </w:tcPr>
          <w:p>
            <w:pPr>
              <w:jc w:val="left"/>
            </w:pPr>
            <w:r/>
            <w:r>
              <w:rPr>
                <w:rFonts w:ascii="Calibri" w:hAnsi="Calibri"/>
                <w:b w:val="0"/>
                <w:sz w:val="20"/>
              </w:rPr>
              <w:t>Responsible person, manager</w:t>
            </w:r>
          </w:p>
        </w:tc>
        <w:tc>
          <w:tcPr>
            <w:tcW w:type="dxa" w:w="4320"/>
            <w:vAlign w:val="center"/>
          </w:tcPr>
          <w:p>
            <w:pPr>
              <w:jc w:val="left"/>
            </w:pPr>
            <w:r/>
            <w:r>
              <w:rPr>
                <w:rFonts w:ascii="Calibri" w:hAnsi="Calibri"/>
                <w:b w:val="0"/>
                <w:sz w:val="20"/>
              </w:rPr>
              <w:t>In-app, Email, SMS</w:t>
            </w:r>
          </w:p>
        </w:tc>
      </w:tr>
      <w:tr>
        <w:tc>
          <w:tcPr>
            <w:tcW w:type="dxa" w:w="3456"/>
            <w:vAlign w:val="center"/>
            <w:shd w:fill="F0F4F8"/>
          </w:tcPr>
          <w:p>
            <w:pPr>
              <w:jc w:val="left"/>
            </w:pPr>
            <w:r/>
            <w:r>
              <w:rPr>
                <w:rFonts w:ascii="Calibri" w:hAnsi="Calibri"/>
                <w:b w:val="0"/>
                <w:sz w:val="20"/>
              </w:rPr>
              <w:t>Client portal login</w:t>
            </w:r>
          </w:p>
        </w:tc>
        <w:tc>
          <w:tcPr>
            <w:tcW w:type="dxa" w:w="3744"/>
            <w:vAlign w:val="center"/>
            <w:shd w:fill="F0F4F8"/>
          </w:tcPr>
          <w:p>
            <w:pPr>
              <w:jc w:val="left"/>
            </w:pPr>
            <w:r/>
            <w:r>
              <w:rPr>
                <w:rFonts w:ascii="Calibri" w:hAnsi="Calibri"/>
                <w:b w:val="0"/>
                <w:sz w:val="20"/>
              </w:rPr>
              <w:t>Account manager</w:t>
            </w:r>
          </w:p>
        </w:tc>
        <w:tc>
          <w:tcPr>
            <w:tcW w:type="dxa" w:w="4320"/>
            <w:vAlign w:val="center"/>
            <w:shd w:fill="F0F4F8"/>
          </w:tcPr>
          <w:p>
            <w:pPr>
              <w:jc w:val="left"/>
            </w:pPr>
            <w:r/>
            <w:r>
              <w:rPr>
                <w:rFonts w:ascii="Calibri" w:hAnsi="Calibri"/>
                <w:b w:val="0"/>
                <w:sz w:val="20"/>
              </w:rPr>
              <w:t>In-app</w:t>
            </w:r>
          </w:p>
        </w:tc>
      </w:tr>
    </w:tbl>
    <w:p/>
    <w:p>
      <w:pPr>
        <w:keepNext/>
        <w:spacing w:before="280" w:after="160"/>
      </w:pPr>
      <w:r>
        <w:rPr>
          <w:rFonts w:ascii="Calibri" w:hAnsi="Calibri"/>
          <w:b/>
          <w:color w:val="006699"/>
          <w:sz w:val="28"/>
        </w:rPr>
        <w:t>15.2 Notification Preferences</w:t>
      </w:r>
    </w:p>
    <w:p>
      <w:pPr>
        <w:pStyle w:val="ListBullet"/>
      </w:pPr>
      <w:r>
        <w:rPr>
          <w:rFonts w:ascii="Calibri" w:hAnsi="Calibri"/>
          <w:b w:val="0"/>
          <w:sz w:val="22"/>
        </w:rPr>
        <w:t>Granular control per event type</w:t>
      </w:r>
    </w:p>
    <w:p>
      <w:pPr>
        <w:pStyle w:val="ListBullet"/>
      </w:pPr>
      <w:r>
        <w:rPr>
          <w:rFonts w:ascii="Calibri" w:hAnsi="Calibri"/>
          <w:b w:val="0"/>
          <w:sz w:val="22"/>
        </w:rPr>
        <w:t>Frequency: Immediate, Hourly Digest, Daily Digest, Weekly Digest, None</w:t>
      </w:r>
    </w:p>
    <w:p>
      <w:pPr>
        <w:pStyle w:val="ListBullet"/>
      </w:pPr>
      <w:r>
        <w:rPr>
          <w:rFonts w:ascii="Calibri" w:hAnsi="Calibri"/>
          <w:b w:val="0"/>
          <w:sz w:val="22"/>
        </w:rPr>
        <w:t>Channel selection per event type</w:t>
      </w:r>
    </w:p>
    <w:p>
      <w:pPr>
        <w:pStyle w:val="ListBullet"/>
      </w:pPr>
      <w:r>
        <w:rPr>
          <w:rFonts w:ascii="Calibri" w:hAnsi="Calibri"/>
          <w:b w:val="0"/>
          <w:sz w:val="22"/>
        </w:rPr>
        <w:t>Quiet hours (no notifications 8 PM — 8 AM unless critical)</w:t>
      </w:r>
    </w:p>
    <w:p>
      <w:r>
        <w:br w:type="page"/>
      </w:r>
    </w:p>
    <w:p>
      <w:pPr>
        <w:keepNext/>
        <w:spacing w:before="360" w:after="240"/>
      </w:pPr>
      <w:r>
        <w:rPr>
          <w:rFonts w:ascii="Calibri" w:hAnsi="Calibri"/>
          <w:b/>
          <w:color w:val="003366"/>
          <w:sz w:val="36"/>
        </w:rPr>
        <w:t>16. Module 13: Dashboards &amp; Analytics</w:t>
      </w:r>
    </w:p>
    <w:p>
      <w:pPr>
        <w:keepNext/>
        <w:spacing w:before="280" w:after="160"/>
      </w:pPr>
      <w:r>
        <w:rPr>
          <w:rFonts w:ascii="Calibri" w:hAnsi="Calibri"/>
          <w:b/>
          <w:color w:val="006699"/>
          <w:sz w:val="28"/>
        </w:rPr>
        <w:t>16.1 Staff Dashboard</w:t>
      </w:r>
    </w:p>
    <w:p>
      <w:pPr>
        <w:pStyle w:val="ListBullet"/>
      </w:pPr>
      <w:r>
        <w:rPr>
          <w:rFonts w:ascii="Calibri" w:hAnsi="Calibri"/>
          <w:b w:val="0"/>
          <w:sz w:val="22"/>
        </w:rPr>
        <w:t>Projects by Status (pie chart)</w:t>
      </w:r>
    </w:p>
    <w:p>
      <w:pPr>
        <w:pStyle w:val="ListBullet"/>
      </w:pPr>
      <w:r>
        <w:rPr>
          <w:rFonts w:ascii="Calibri" w:hAnsi="Calibri"/>
          <w:b w:val="0"/>
          <w:sz w:val="22"/>
        </w:rPr>
        <w:t>Overdue Tasks (count + list)</w:t>
      </w:r>
    </w:p>
    <w:p>
      <w:pPr>
        <w:pStyle w:val="ListBullet"/>
      </w:pPr>
      <w:r>
        <w:rPr>
          <w:rFonts w:ascii="Calibri" w:hAnsi="Calibri"/>
          <w:b w:val="0"/>
          <w:sz w:val="22"/>
        </w:rPr>
        <w:t>Pending Approvals (count + quick actions)</w:t>
      </w:r>
    </w:p>
    <w:p>
      <w:pPr>
        <w:pStyle w:val="ListBullet"/>
      </w:pPr>
      <w:r>
        <w:rPr>
          <w:rFonts w:ascii="Calibri" w:hAnsi="Calibri"/>
          <w:b w:val="0"/>
          <w:sz w:val="22"/>
        </w:rPr>
        <w:t>Recent Client Activity (timeline)</w:t>
      </w:r>
    </w:p>
    <w:p>
      <w:pPr>
        <w:pStyle w:val="ListBullet"/>
      </w:pPr>
      <w:r>
        <w:rPr>
          <w:rFonts w:ascii="Calibri" w:hAnsi="Calibri"/>
          <w:b w:val="0"/>
          <w:sz w:val="22"/>
        </w:rPr>
        <w:t>Upcoming Deadlines (next 7/14/30 days)</w:t>
      </w:r>
    </w:p>
    <w:p>
      <w:pPr>
        <w:pStyle w:val="ListBullet"/>
      </w:pPr>
      <w:r>
        <w:rPr>
          <w:rFonts w:ascii="Calibri" w:hAnsi="Calibri"/>
          <w:b w:val="0"/>
          <w:sz w:val="22"/>
        </w:rPr>
        <w:t>My Workload (tasks assigned to me)</w:t>
      </w:r>
    </w:p>
    <w:p>
      <w:pPr>
        <w:pStyle w:val="ListBullet"/>
      </w:pPr>
      <w:r>
        <w:rPr>
          <w:rFonts w:ascii="Calibri" w:hAnsi="Calibri"/>
          <w:b w:val="0"/>
          <w:sz w:val="22"/>
        </w:rPr>
        <w:t>Team Workload (heatmap by person)</w:t>
      </w:r>
    </w:p>
    <w:p>
      <w:pPr>
        <w:pStyle w:val="ListBullet"/>
      </w:pPr>
      <w:r>
        <w:rPr>
          <w:rFonts w:ascii="Calibri" w:hAnsi="Calibri"/>
          <w:b w:val="0"/>
          <w:sz w:val="22"/>
        </w:rPr>
        <w:t>Revenue This Month vs. Target</w:t>
      </w:r>
    </w:p>
    <w:p>
      <w:pPr>
        <w:pStyle w:val="ListBullet"/>
      </w:pPr>
      <w:r>
        <w:rPr>
          <w:rFonts w:ascii="Calibri" w:hAnsi="Calibri"/>
          <w:b w:val="0"/>
          <w:sz w:val="22"/>
        </w:rPr>
        <w:t>Unbilled Time (WIP)</w:t>
      </w:r>
    </w:p>
    <w:p>
      <w:pPr>
        <w:pStyle w:val="ListBullet"/>
      </w:pPr>
      <w:r>
        <w:rPr>
          <w:rFonts w:ascii="Calibri" w:hAnsi="Calibri"/>
          <w:b w:val="0"/>
          <w:sz w:val="22"/>
        </w:rPr>
        <w:t>Client Messages Requiring Response</w:t>
      </w:r>
    </w:p>
    <w:p>
      <w:pPr>
        <w:keepNext/>
        <w:spacing w:before="280" w:after="160"/>
      </w:pPr>
      <w:r>
        <w:rPr>
          <w:rFonts w:ascii="Calibri" w:hAnsi="Calibri"/>
          <w:b/>
          <w:color w:val="006699"/>
          <w:sz w:val="28"/>
        </w:rPr>
        <w:t>16.2 Partner / Management Dashboard</w:t>
      </w:r>
    </w:p>
    <w:p>
      <w:pPr>
        <w:pStyle w:val="ListBullet"/>
      </w:pPr>
      <w:r>
        <w:rPr>
          <w:rFonts w:ascii="Calibri" w:hAnsi="Calibri"/>
          <w:b w:val="0"/>
          <w:sz w:val="22"/>
        </w:rPr>
        <w:t>Firm-wide KPIs</w:t>
      </w:r>
    </w:p>
    <w:p>
      <w:pPr>
        <w:pStyle w:val="ListBullet"/>
      </w:pPr>
      <w:r>
        <w:rPr>
          <w:rFonts w:ascii="Calibri" w:hAnsi="Calibri"/>
          <w:b w:val="0"/>
          <w:sz w:val="22"/>
        </w:rPr>
        <w:t>Revenue pipeline</w:t>
      </w:r>
    </w:p>
    <w:p>
      <w:pPr>
        <w:pStyle w:val="ListBullet"/>
      </w:pPr>
      <w:r>
        <w:rPr>
          <w:rFonts w:ascii="Calibri" w:hAnsi="Calibri"/>
          <w:b w:val="0"/>
          <w:sz w:val="22"/>
        </w:rPr>
        <w:t>Client acquisition and retention metrics</w:t>
      </w:r>
    </w:p>
    <w:p>
      <w:pPr>
        <w:pStyle w:val="ListBullet"/>
      </w:pPr>
      <w:r>
        <w:rPr>
          <w:rFonts w:ascii="Calibri" w:hAnsi="Calibri"/>
          <w:b w:val="0"/>
          <w:sz w:val="22"/>
        </w:rPr>
        <w:t>Employee utilization rates</w:t>
      </w:r>
    </w:p>
    <w:p>
      <w:pPr>
        <w:pStyle w:val="ListBullet"/>
      </w:pPr>
      <w:r>
        <w:rPr>
          <w:rFonts w:ascii="Calibri" w:hAnsi="Calibri"/>
          <w:b w:val="0"/>
          <w:sz w:val="22"/>
        </w:rPr>
        <w:t>Profitability by client/matter type</w:t>
      </w:r>
    </w:p>
    <w:p>
      <w:pPr>
        <w:pStyle w:val="ListBullet"/>
      </w:pPr>
      <w:r>
        <w:rPr>
          <w:rFonts w:ascii="Calibri" w:hAnsi="Calibri"/>
          <w:b w:val="0"/>
          <w:sz w:val="22"/>
        </w:rPr>
        <w:t>Aged receivables</w:t>
      </w:r>
    </w:p>
    <w:p>
      <w:pPr>
        <w:pStyle w:val="ListBullet"/>
      </w:pPr>
      <w:r>
        <w:rPr>
          <w:rFonts w:ascii="Calibri" w:hAnsi="Calibri"/>
          <w:b w:val="0"/>
          <w:sz w:val="22"/>
        </w:rPr>
        <w:t>Matter velocity (average time per stage)</w:t>
      </w:r>
    </w:p>
    <w:p>
      <w:pPr>
        <w:keepNext/>
        <w:spacing w:before="280" w:after="160"/>
      </w:pPr>
      <w:r>
        <w:rPr>
          <w:rFonts w:ascii="Calibri" w:hAnsi="Calibri"/>
          <w:b/>
          <w:color w:val="006699"/>
          <w:sz w:val="28"/>
        </w:rPr>
        <w:t>16.3 Client Dashboard</w:t>
      </w:r>
    </w:p>
    <w:p>
      <w:pPr>
        <w:pStyle w:val="ListBullet"/>
      </w:pPr>
      <w:r>
        <w:rPr>
          <w:rFonts w:ascii="Calibri" w:hAnsi="Calibri"/>
          <w:b w:val="0"/>
          <w:sz w:val="22"/>
        </w:rPr>
        <w:t>My Projects (active count, completed count)</w:t>
      </w:r>
    </w:p>
    <w:p>
      <w:pPr>
        <w:pStyle w:val="ListBullet"/>
      </w:pPr>
      <w:r>
        <w:rPr>
          <w:rFonts w:ascii="Calibri" w:hAnsi="Calibri"/>
          <w:b w:val="0"/>
          <w:sz w:val="22"/>
        </w:rPr>
        <w:t>Pending Actions (approvals, document uploads, responses needed)</w:t>
      </w:r>
    </w:p>
    <w:p>
      <w:pPr>
        <w:pStyle w:val="ListBullet"/>
      </w:pPr>
      <w:r>
        <w:rPr>
          <w:rFonts w:ascii="Calibri" w:hAnsi="Calibri"/>
          <w:b w:val="0"/>
          <w:sz w:val="22"/>
        </w:rPr>
        <w:t>Unread Messages</w:t>
      </w:r>
    </w:p>
    <w:p>
      <w:pPr>
        <w:pStyle w:val="ListBullet"/>
      </w:pPr>
      <w:r>
        <w:rPr>
          <w:rFonts w:ascii="Calibri" w:hAnsi="Calibri"/>
          <w:b w:val="0"/>
          <w:sz w:val="22"/>
        </w:rPr>
        <w:t>Recent Documents</w:t>
      </w:r>
    </w:p>
    <w:p>
      <w:pPr>
        <w:pStyle w:val="ListBullet"/>
      </w:pPr>
      <w:r>
        <w:rPr>
          <w:rFonts w:ascii="Calibri" w:hAnsi="Calibri"/>
          <w:b w:val="0"/>
          <w:sz w:val="22"/>
        </w:rPr>
        <w:t>Upcoming Deadlines</w:t>
      </w:r>
    </w:p>
    <w:p>
      <w:pPr>
        <w:pStyle w:val="ListBullet"/>
      </w:pPr>
      <w:r>
        <w:rPr>
          <w:rFonts w:ascii="Calibri" w:hAnsi="Calibri"/>
          <w:b w:val="0"/>
          <w:sz w:val="22"/>
        </w:rPr>
        <w:t>Invoice Summary (total outstanding, last payment)</w:t>
      </w:r>
    </w:p>
    <w:p>
      <w:pPr>
        <w:pStyle w:val="ListBullet"/>
      </w:pPr>
      <w:r>
        <w:rPr>
          <w:rFonts w:ascii="Calibri" w:hAnsi="Calibri"/>
          <w:b w:val="0"/>
          <w:sz w:val="22"/>
        </w:rPr>
        <w:t>Project Timeline (visual)</w:t>
      </w:r>
    </w:p>
    <w:p>
      <w:pPr>
        <w:keepNext/>
        <w:spacing w:before="280" w:after="160"/>
      </w:pPr>
      <w:r>
        <w:rPr>
          <w:rFonts w:ascii="Calibri" w:hAnsi="Calibri"/>
          <w:b/>
          <w:color w:val="006699"/>
          <w:sz w:val="28"/>
        </w:rPr>
        <w:t>16.4 Custom Dashboards</w:t>
      </w:r>
    </w:p>
    <w:p>
      <w:pPr>
        <w:pStyle w:val="ListBullet"/>
      </w:pPr>
      <w:r>
        <w:rPr>
          <w:rFonts w:ascii="Calibri" w:hAnsi="Calibri"/>
          <w:b w:val="0"/>
          <w:sz w:val="22"/>
        </w:rPr>
        <w:t>Users can create custom dashboards</w:t>
      </w:r>
    </w:p>
    <w:p>
      <w:pPr>
        <w:pStyle w:val="ListBullet"/>
      </w:pPr>
      <w:r>
        <w:rPr>
          <w:rFonts w:ascii="Calibri" w:hAnsi="Calibri"/>
          <w:b w:val="0"/>
          <w:sz w:val="22"/>
        </w:rPr>
        <w:t>Drag-and-drop widget layout</w:t>
      </w:r>
    </w:p>
    <w:p>
      <w:pPr>
        <w:pStyle w:val="ListBullet"/>
      </w:pPr>
      <w:r>
        <w:rPr>
          <w:rFonts w:ascii="Calibri" w:hAnsi="Calibri"/>
          <w:b w:val="0"/>
          <w:sz w:val="22"/>
        </w:rPr>
        <w:t>Save and share dashboard templates</w:t>
      </w:r>
    </w:p>
    <w:p>
      <w:pPr>
        <w:pStyle w:val="ListBullet"/>
      </w:pPr>
      <w:r>
        <w:rPr>
          <w:rFonts w:ascii="Calibri" w:hAnsi="Calibri"/>
          <w:b w:val="0"/>
          <w:sz w:val="22"/>
        </w:rPr>
        <w:t>Schedule dashboard PDF export (daily/weekly)</w:t>
      </w:r>
    </w:p>
    <w:p>
      <w:r>
        <w:br w:type="page"/>
      </w:r>
    </w:p>
    <w:p>
      <w:pPr>
        <w:keepNext/>
        <w:spacing w:before="360" w:after="240"/>
      </w:pPr>
      <w:r>
        <w:rPr>
          <w:rFonts w:ascii="Calibri" w:hAnsi="Calibri"/>
          <w:b/>
          <w:color w:val="003366"/>
          <w:sz w:val="36"/>
        </w:rPr>
        <w:t>17. Module 14: Reporting Engine</w:t>
      </w:r>
    </w:p>
    <w:p>
      <w:pPr>
        <w:keepNext/>
        <w:spacing w:before="280" w:after="160"/>
      </w:pPr>
      <w:r>
        <w:rPr>
          <w:rFonts w:ascii="Calibri" w:hAnsi="Calibri"/>
          <w:b/>
          <w:color w:val="006699"/>
          <w:sz w:val="28"/>
        </w:rPr>
        <w:t>17.1 Standard Reports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Report</w:t>
            </w:r>
          </w:p>
        </w:tc>
        <w:tc>
          <w:tcPr>
            <w:tcW w:type="dxa" w:w="7920"/>
            <w:shd w:fill="003366"/>
            <w:vAlign w:val="center"/>
          </w:tcPr>
          <w:p>
            <w:pPr>
              <w:jc w:val="center"/>
            </w:pPr>
            <w:r/>
            <w:r>
              <w:rPr>
                <w:rFonts w:ascii="Calibri" w:hAnsi="Calibri"/>
                <w:b/>
                <w:color w:val="FFFFFF"/>
                <w:sz w:val="22"/>
              </w:rPr>
              <w:t>Description</w:t>
            </w:r>
          </w:p>
        </w:tc>
      </w:tr>
      <w:tr>
        <w:tc>
          <w:tcPr>
            <w:tcW w:type="dxa" w:w="3600"/>
            <w:vAlign w:val="center"/>
          </w:tcPr>
          <w:p>
            <w:pPr>
              <w:jc w:val="left"/>
            </w:pPr>
            <w:r/>
            <w:r>
              <w:rPr>
                <w:rFonts w:ascii="Calibri" w:hAnsi="Calibri"/>
                <w:b w:val="0"/>
                <w:sz w:val="20"/>
              </w:rPr>
              <w:t>Projects Completed</w:t>
            </w:r>
          </w:p>
        </w:tc>
        <w:tc>
          <w:tcPr>
            <w:tcW w:type="dxa" w:w="7920"/>
            <w:vAlign w:val="center"/>
          </w:tcPr>
          <w:p>
            <w:pPr>
              <w:jc w:val="left"/>
            </w:pPr>
            <w:r/>
            <w:r>
              <w:rPr>
                <w:rFonts w:ascii="Calibri" w:hAnsi="Calibri"/>
                <w:b w:val="0"/>
                <w:sz w:val="20"/>
              </w:rPr>
              <w:t>By period, by client, by type, by attorney</w:t>
            </w:r>
          </w:p>
        </w:tc>
      </w:tr>
      <w:tr>
        <w:tc>
          <w:tcPr>
            <w:tcW w:type="dxa" w:w="3600"/>
            <w:vAlign w:val="center"/>
            <w:shd w:fill="F0F4F8"/>
          </w:tcPr>
          <w:p>
            <w:pPr>
              <w:jc w:val="left"/>
            </w:pPr>
            <w:r/>
            <w:r>
              <w:rPr>
                <w:rFonts w:ascii="Calibri" w:hAnsi="Calibri"/>
                <w:b w:val="0"/>
                <w:sz w:val="20"/>
              </w:rPr>
              <w:t>Projects In Progress</w:t>
            </w:r>
          </w:p>
        </w:tc>
        <w:tc>
          <w:tcPr>
            <w:tcW w:type="dxa" w:w="7920"/>
            <w:vAlign w:val="center"/>
            <w:shd w:fill="F0F4F8"/>
          </w:tcPr>
          <w:p>
            <w:pPr>
              <w:jc w:val="left"/>
            </w:pPr>
            <w:r/>
            <w:r>
              <w:rPr>
                <w:rFonts w:ascii="Calibri" w:hAnsi="Calibri"/>
                <w:b w:val="0"/>
                <w:sz w:val="20"/>
              </w:rPr>
              <w:t>Pipeline status, bottlenecks</w:t>
            </w:r>
          </w:p>
        </w:tc>
      </w:tr>
      <w:tr>
        <w:tc>
          <w:tcPr>
            <w:tcW w:type="dxa" w:w="3600"/>
            <w:vAlign w:val="center"/>
          </w:tcPr>
          <w:p>
            <w:pPr>
              <w:jc w:val="left"/>
            </w:pPr>
            <w:r/>
            <w:r>
              <w:rPr>
                <w:rFonts w:ascii="Calibri" w:hAnsi="Calibri"/>
                <w:b w:val="0"/>
                <w:sz w:val="20"/>
              </w:rPr>
              <w:t>Average Completion Time</w:t>
            </w:r>
          </w:p>
        </w:tc>
        <w:tc>
          <w:tcPr>
            <w:tcW w:type="dxa" w:w="7920"/>
            <w:vAlign w:val="center"/>
          </w:tcPr>
          <w:p>
            <w:pPr>
              <w:jc w:val="left"/>
            </w:pPr>
            <w:r/>
            <w:r>
              <w:rPr>
                <w:rFonts w:ascii="Calibri" w:hAnsi="Calibri"/>
                <w:b w:val="0"/>
                <w:sz w:val="20"/>
              </w:rPr>
              <w:t>By project type, by team, by attorney</w:t>
            </w:r>
          </w:p>
        </w:tc>
      </w:tr>
      <w:tr>
        <w:tc>
          <w:tcPr>
            <w:tcW w:type="dxa" w:w="3600"/>
            <w:vAlign w:val="center"/>
            <w:shd w:fill="F0F4F8"/>
          </w:tcPr>
          <w:p>
            <w:pPr>
              <w:jc w:val="left"/>
            </w:pPr>
            <w:r/>
            <w:r>
              <w:rPr>
                <w:rFonts w:ascii="Calibri" w:hAnsi="Calibri"/>
                <w:b w:val="0"/>
                <w:sz w:val="20"/>
              </w:rPr>
              <w:t>Client Activity</w:t>
            </w:r>
          </w:p>
        </w:tc>
        <w:tc>
          <w:tcPr>
            <w:tcW w:type="dxa" w:w="7920"/>
            <w:vAlign w:val="center"/>
            <w:shd w:fill="F0F4F8"/>
          </w:tcPr>
          <w:p>
            <w:pPr>
              <w:jc w:val="left"/>
            </w:pPr>
            <w:r/>
            <w:r>
              <w:rPr>
                <w:rFonts w:ascii="Calibri" w:hAnsi="Calibri"/>
                <w:b w:val="0"/>
                <w:sz w:val="20"/>
              </w:rPr>
              <w:t>Matters opened, messages sent, documents uploaded</w:t>
            </w:r>
          </w:p>
        </w:tc>
      </w:tr>
      <w:tr>
        <w:tc>
          <w:tcPr>
            <w:tcW w:type="dxa" w:w="3600"/>
            <w:vAlign w:val="center"/>
          </w:tcPr>
          <w:p>
            <w:pPr>
              <w:jc w:val="left"/>
            </w:pPr>
            <w:r/>
            <w:r>
              <w:rPr>
                <w:rFonts w:ascii="Calibri" w:hAnsi="Calibri"/>
                <w:b w:val="0"/>
                <w:sz w:val="20"/>
              </w:rPr>
              <w:t>Employee Workload</w:t>
            </w:r>
          </w:p>
        </w:tc>
        <w:tc>
          <w:tcPr>
            <w:tcW w:type="dxa" w:w="7920"/>
            <w:vAlign w:val="center"/>
          </w:tcPr>
          <w:p>
            <w:pPr>
              <w:jc w:val="left"/>
            </w:pPr>
            <w:r/>
            <w:r>
              <w:rPr>
                <w:rFonts w:ascii="Calibri" w:hAnsi="Calibri"/>
                <w:b w:val="0"/>
                <w:sz w:val="20"/>
              </w:rPr>
              <w:t>Hours, tasks, projects per person</w:t>
            </w:r>
          </w:p>
        </w:tc>
      </w:tr>
      <w:tr>
        <w:tc>
          <w:tcPr>
            <w:tcW w:type="dxa" w:w="3600"/>
            <w:vAlign w:val="center"/>
            <w:shd w:fill="F0F4F8"/>
          </w:tcPr>
          <w:p>
            <w:pPr>
              <w:jc w:val="left"/>
            </w:pPr>
            <w:r/>
            <w:r>
              <w:rPr>
                <w:rFonts w:ascii="Calibri" w:hAnsi="Calibri"/>
                <w:b w:val="0"/>
                <w:sz w:val="20"/>
              </w:rPr>
              <w:t>Revenue by Client</w:t>
            </w:r>
          </w:p>
        </w:tc>
        <w:tc>
          <w:tcPr>
            <w:tcW w:type="dxa" w:w="7920"/>
            <w:vAlign w:val="center"/>
            <w:shd w:fill="F0F4F8"/>
          </w:tcPr>
          <w:p>
            <w:pPr>
              <w:jc w:val="left"/>
            </w:pPr>
            <w:r/>
            <w:r>
              <w:rPr>
                <w:rFonts w:ascii="Calibri" w:hAnsi="Calibri"/>
                <w:b w:val="0"/>
                <w:sz w:val="20"/>
              </w:rPr>
              <w:t>Top clients, trends, comparisons</w:t>
            </w:r>
          </w:p>
        </w:tc>
      </w:tr>
      <w:tr>
        <w:tc>
          <w:tcPr>
            <w:tcW w:type="dxa" w:w="3600"/>
            <w:vAlign w:val="center"/>
          </w:tcPr>
          <w:p>
            <w:pPr>
              <w:jc w:val="left"/>
            </w:pPr>
            <w:r/>
            <w:r>
              <w:rPr>
                <w:rFonts w:ascii="Calibri" w:hAnsi="Calibri"/>
                <w:b w:val="0"/>
                <w:sz w:val="20"/>
              </w:rPr>
              <w:t>Revenue by Matter Type</w:t>
            </w:r>
          </w:p>
        </w:tc>
        <w:tc>
          <w:tcPr>
            <w:tcW w:type="dxa" w:w="7920"/>
            <w:vAlign w:val="center"/>
          </w:tcPr>
          <w:p>
            <w:pPr>
              <w:jc w:val="left"/>
            </w:pPr>
            <w:r/>
            <w:r>
              <w:rPr>
                <w:rFonts w:ascii="Calibri" w:hAnsi="Calibri"/>
                <w:b w:val="0"/>
                <w:sz w:val="20"/>
              </w:rPr>
              <w:t>Which services are most profitable</w:t>
            </w:r>
          </w:p>
        </w:tc>
      </w:tr>
      <w:tr>
        <w:tc>
          <w:tcPr>
            <w:tcW w:type="dxa" w:w="3600"/>
            <w:vAlign w:val="center"/>
            <w:shd w:fill="F0F4F8"/>
          </w:tcPr>
          <w:p>
            <w:pPr>
              <w:jc w:val="left"/>
            </w:pPr>
            <w:r/>
            <w:r>
              <w:rPr>
                <w:rFonts w:ascii="Calibri" w:hAnsi="Calibri"/>
                <w:b w:val="0"/>
                <w:sz w:val="20"/>
              </w:rPr>
              <w:t>Aged Receivables</w:t>
            </w:r>
          </w:p>
        </w:tc>
        <w:tc>
          <w:tcPr>
            <w:tcW w:type="dxa" w:w="7920"/>
            <w:vAlign w:val="center"/>
            <w:shd w:fill="F0F4F8"/>
          </w:tcPr>
          <w:p>
            <w:pPr>
              <w:jc w:val="left"/>
            </w:pPr>
            <w:r/>
            <w:r>
              <w:rPr>
                <w:rFonts w:ascii="Calibri" w:hAnsi="Calibri"/>
                <w:b w:val="0"/>
                <w:sz w:val="20"/>
              </w:rPr>
              <w:t>Overdue invoices by client</w:t>
            </w:r>
          </w:p>
        </w:tc>
      </w:tr>
      <w:tr>
        <w:tc>
          <w:tcPr>
            <w:tcW w:type="dxa" w:w="3600"/>
            <w:vAlign w:val="center"/>
          </w:tcPr>
          <w:p>
            <w:pPr>
              <w:jc w:val="left"/>
            </w:pPr>
            <w:r/>
            <w:r>
              <w:rPr>
                <w:rFonts w:ascii="Calibri" w:hAnsi="Calibri"/>
                <w:b w:val="0"/>
                <w:sz w:val="20"/>
              </w:rPr>
              <w:t>Utilization Rate</w:t>
            </w:r>
          </w:p>
        </w:tc>
        <w:tc>
          <w:tcPr>
            <w:tcW w:type="dxa" w:w="7920"/>
            <w:vAlign w:val="center"/>
          </w:tcPr>
          <w:p>
            <w:pPr>
              <w:jc w:val="left"/>
            </w:pPr>
            <w:r/>
            <w:r>
              <w:rPr>
                <w:rFonts w:ascii="Calibri" w:hAnsi="Calibri"/>
                <w:b w:val="0"/>
                <w:sz w:val="20"/>
              </w:rPr>
              <w:t>Billable vs. non-billable hours</w:t>
            </w:r>
          </w:p>
        </w:tc>
      </w:tr>
      <w:tr>
        <w:tc>
          <w:tcPr>
            <w:tcW w:type="dxa" w:w="3600"/>
            <w:vAlign w:val="center"/>
            <w:shd w:fill="F0F4F8"/>
          </w:tcPr>
          <w:p>
            <w:pPr>
              <w:jc w:val="left"/>
            </w:pPr>
            <w:r/>
            <w:r>
              <w:rPr>
                <w:rFonts w:ascii="Calibri" w:hAnsi="Calibri"/>
                <w:b w:val="0"/>
                <w:sz w:val="20"/>
              </w:rPr>
              <w:t>Client Satisfaction</w:t>
            </w:r>
          </w:p>
        </w:tc>
        <w:tc>
          <w:tcPr>
            <w:tcW w:type="dxa" w:w="7920"/>
            <w:vAlign w:val="center"/>
            <w:shd w:fill="F0F4F8"/>
          </w:tcPr>
          <w:p>
            <w:pPr>
              <w:jc w:val="left"/>
            </w:pPr>
            <w:r/>
            <w:r>
              <w:rPr>
                <w:rFonts w:ascii="Calibri" w:hAnsi="Calibri"/>
                <w:b w:val="0"/>
                <w:sz w:val="20"/>
              </w:rPr>
              <w:t>Ratings and feedback scores</w:t>
            </w:r>
          </w:p>
        </w:tc>
      </w:tr>
      <w:tr>
        <w:tc>
          <w:tcPr>
            <w:tcW w:type="dxa" w:w="3600"/>
            <w:vAlign w:val="center"/>
          </w:tcPr>
          <w:p>
            <w:pPr>
              <w:jc w:val="left"/>
            </w:pPr>
            <w:r/>
            <w:r>
              <w:rPr>
                <w:rFonts w:ascii="Calibri" w:hAnsi="Calibri"/>
                <w:b w:val="0"/>
                <w:sz w:val="20"/>
              </w:rPr>
              <w:t>Deadline Compliance</w:t>
            </w:r>
          </w:p>
        </w:tc>
        <w:tc>
          <w:tcPr>
            <w:tcW w:type="dxa" w:w="7920"/>
            <w:vAlign w:val="center"/>
          </w:tcPr>
          <w:p>
            <w:pPr>
              <w:jc w:val="left"/>
            </w:pPr>
            <w:r/>
            <w:r>
              <w:rPr>
                <w:rFonts w:ascii="Calibri" w:hAnsi="Calibri"/>
                <w:b w:val="0"/>
                <w:sz w:val="20"/>
              </w:rPr>
              <w:t>On-time vs. late completions</w:t>
            </w:r>
          </w:p>
        </w:tc>
      </w:tr>
      <w:tr>
        <w:tc>
          <w:tcPr>
            <w:tcW w:type="dxa" w:w="3600"/>
            <w:vAlign w:val="center"/>
            <w:shd w:fill="F0F4F8"/>
          </w:tcPr>
          <w:p>
            <w:pPr>
              <w:jc w:val="left"/>
            </w:pPr>
            <w:r/>
            <w:r>
              <w:rPr>
                <w:rFonts w:ascii="Calibri" w:hAnsi="Calibri"/>
                <w:b w:val="0"/>
                <w:sz w:val="20"/>
              </w:rPr>
              <w:t>Document Activity</w:t>
            </w:r>
          </w:p>
        </w:tc>
        <w:tc>
          <w:tcPr>
            <w:tcW w:type="dxa" w:w="7920"/>
            <w:vAlign w:val="center"/>
            <w:shd w:fill="F0F4F8"/>
          </w:tcPr>
          <w:p>
            <w:pPr>
              <w:jc w:val="left"/>
            </w:pPr>
            <w:r/>
            <w:r>
              <w:rPr>
                <w:rFonts w:ascii="Calibri" w:hAnsi="Calibri"/>
                <w:b w:val="0"/>
                <w:sz w:val="20"/>
              </w:rPr>
              <w:t>Uploads, downloads, approvals</w:t>
            </w:r>
          </w:p>
        </w:tc>
      </w:tr>
    </w:tbl>
    <w:p/>
    <w:p>
      <w:pPr>
        <w:keepNext/>
        <w:spacing w:before="280" w:after="160"/>
      </w:pPr>
      <w:r>
        <w:rPr>
          <w:rFonts w:ascii="Calibri" w:hAnsi="Calibri"/>
          <w:b/>
          <w:color w:val="006699"/>
          <w:sz w:val="28"/>
        </w:rPr>
        <w:t>17.2 Report Builder</w:t>
      </w:r>
    </w:p>
    <w:p>
      <w:pPr>
        <w:pStyle w:val="ListBullet"/>
      </w:pPr>
      <w:r>
        <w:rPr>
          <w:rFonts w:ascii="Calibri" w:hAnsi="Calibri"/>
          <w:b w:val="0"/>
          <w:sz w:val="22"/>
        </w:rPr>
        <w:t>Visual report builder (drag fields, filters, groupings)</w:t>
      </w:r>
    </w:p>
    <w:p>
      <w:pPr>
        <w:pStyle w:val="ListBullet"/>
      </w:pPr>
      <w:r>
        <w:rPr>
          <w:rFonts w:ascii="Calibri" w:hAnsi="Calibri"/>
          <w:b w:val="0"/>
          <w:sz w:val="22"/>
        </w:rPr>
        <w:t>Save custom reports</w:t>
      </w:r>
    </w:p>
    <w:p>
      <w:pPr>
        <w:pStyle w:val="ListBullet"/>
      </w:pPr>
      <w:r>
        <w:rPr>
          <w:rFonts w:ascii="Calibri" w:hAnsi="Calibri"/>
          <w:b w:val="0"/>
          <w:sz w:val="22"/>
        </w:rPr>
        <w:t>Schedule reports (daily, weekly, monthly)</w:t>
      </w:r>
    </w:p>
    <w:p>
      <w:pPr>
        <w:pStyle w:val="ListBullet"/>
      </w:pPr>
      <w:r>
        <w:rPr>
          <w:rFonts w:ascii="Calibri" w:hAnsi="Calibri"/>
          <w:b w:val="0"/>
          <w:sz w:val="22"/>
        </w:rPr>
        <w:t>Export: PDF, Excel, CSV</w:t>
      </w:r>
    </w:p>
    <w:p>
      <w:pPr>
        <w:pStyle w:val="ListBullet"/>
      </w:pPr>
      <w:r>
        <w:rPr>
          <w:rFonts w:ascii="Calibri" w:hAnsi="Calibri"/>
          <w:b w:val="0"/>
          <w:sz w:val="22"/>
        </w:rPr>
        <w:t>Email reports to stakeholders</w:t>
      </w:r>
    </w:p>
    <w:p>
      <w:pPr>
        <w:pStyle w:val="ListBullet"/>
      </w:pPr>
      <w:r>
        <w:rPr>
          <w:rFonts w:ascii="Calibri" w:hAnsi="Calibri"/>
          <w:b w:val="0"/>
          <w:sz w:val="22"/>
        </w:rPr>
        <w:t>Embed reports in dashboards</w:t>
      </w:r>
    </w:p>
    <w:p>
      <w:r>
        <w:br w:type="page"/>
      </w:r>
    </w:p>
    <w:p>
      <w:pPr>
        <w:keepNext/>
        <w:spacing w:before="360" w:after="240"/>
      </w:pPr>
      <w:r>
        <w:rPr>
          <w:rFonts w:ascii="Calibri" w:hAnsi="Calibri"/>
          <w:b/>
          <w:color w:val="003366"/>
          <w:sz w:val="36"/>
        </w:rPr>
        <w:t>18. Module 15: Financial Suite</w:t>
      </w:r>
    </w:p>
    <w:p>
      <w:pPr>
        <w:keepNext/>
        <w:spacing w:before="280" w:after="160"/>
      </w:pPr>
      <w:r>
        <w:rPr>
          <w:rFonts w:ascii="Calibri" w:hAnsi="Calibri"/>
          <w:b/>
          <w:color w:val="006699"/>
          <w:sz w:val="28"/>
        </w:rPr>
        <w:t>18.1 Chart of Accounts</w:t>
      </w:r>
    </w:p>
    <w:p>
      <w:pPr>
        <w:pStyle w:val="ListBullet"/>
      </w:pPr>
      <w:r>
        <w:rPr>
          <w:rFonts w:ascii="Calibri" w:hAnsi="Calibri"/>
          <w:b w:val="0"/>
          <w:sz w:val="22"/>
        </w:rPr>
        <w:t>Configurable account structure</w:t>
      </w:r>
    </w:p>
    <w:p>
      <w:pPr>
        <w:pStyle w:val="ListBullet"/>
      </w:pPr>
      <w:r>
        <w:rPr>
          <w:rFonts w:ascii="Calibri" w:hAnsi="Calibri"/>
          <w:b w:val="0"/>
          <w:sz w:val="22"/>
        </w:rPr>
        <w:t>Revenue accounts: Patent Filing Fees, Trademark Fees, Search Fees, Attorney Fees, Government Fees, Disbursements</w:t>
      </w:r>
    </w:p>
    <w:p>
      <w:pPr>
        <w:pStyle w:val="ListBullet"/>
      </w:pPr>
      <w:r>
        <w:rPr>
          <w:rFonts w:ascii="Calibri" w:hAnsi="Calibri"/>
          <w:b w:val="0"/>
          <w:sz w:val="22"/>
        </w:rPr>
        <w:t>Expense tracking (optional)</w:t>
      </w:r>
    </w:p>
    <w:p>
      <w:pPr>
        <w:pStyle w:val="ListBullet"/>
      </w:pPr>
      <w:r>
        <w:rPr>
          <w:rFonts w:ascii="Calibri" w:hAnsi="Calibri"/>
          <w:b w:val="0"/>
          <w:sz w:val="22"/>
        </w:rPr>
        <w:t>Multi-currency support with daily exchange rate updates</w:t>
      </w:r>
    </w:p>
    <w:p>
      <w:pPr>
        <w:keepNext/>
        <w:spacing w:before="280" w:after="160"/>
      </w:pPr>
      <w:r>
        <w:rPr>
          <w:rFonts w:ascii="Calibri" w:hAnsi="Calibri"/>
          <w:b/>
          <w:color w:val="006699"/>
          <w:sz w:val="28"/>
        </w:rPr>
        <w:t>18.2 Proforma Invoice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Field</w:t>
            </w:r>
          </w:p>
        </w:tc>
        <w:tc>
          <w:tcPr>
            <w:tcW w:type="dxa" w:w="7920"/>
            <w:shd w:fill="003366"/>
            <w:vAlign w:val="center"/>
          </w:tcPr>
          <w:p>
            <w:pPr>
              <w:jc w:val="center"/>
            </w:pPr>
            <w:r/>
            <w:r>
              <w:rPr>
                <w:rFonts w:ascii="Calibri" w:hAnsi="Calibri"/>
                <w:b/>
                <w:color w:val="FFFFFF"/>
                <w:sz w:val="22"/>
              </w:rPr>
              <w:t>Description</w:t>
            </w:r>
          </w:p>
        </w:tc>
      </w:tr>
      <w:tr>
        <w:tc>
          <w:tcPr>
            <w:tcW w:type="dxa" w:w="3600"/>
            <w:vAlign w:val="center"/>
          </w:tcPr>
          <w:p>
            <w:pPr>
              <w:jc w:val="left"/>
            </w:pPr>
            <w:r/>
            <w:r>
              <w:rPr>
                <w:rFonts w:ascii="Calibri" w:hAnsi="Calibri"/>
                <w:b w:val="0"/>
                <w:sz w:val="20"/>
              </w:rPr>
              <w:t>Proforma Number</w:t>
            </w:r>
          </w:p>
        </w:tc>
        <w:tc>
          <w:tcPr>
            <w:tcW w:type="dxa" w:w="7920"/>
            <w:vAlign w:val="center"/>
          </w:tcPr>
          <w:p>
            <w:pPr>
              <w:jc w:val="left"/>
            </w:pPr>
            <w:r/>
            <w:r>
              <w:rPr>
                <w:rFonts w:ascii="Calibri" w:hAnsi="Calibri"/>
                <w:b w:val="0"/>
                <w:sz w:val="20"/>
              </w:rPr>
              <w:t>Auto-generated: PRO-YYYY-XXXXX</w:t>
            </w:r>
          </w:p>
        </w:tc>
      </w:tr>
      <w:tr>
        <w:tc>
          <w:tcPr>
            <w:tcW w:type="dxa" w:w="3600"/>
            <w:vAlign w:val="center"/>
            <w:shd w:fill="F0F4F8"/>
          </w:tcPr>
          <w:p>
            <w:pPr>
              <w:jc w:val="left"/>
            </w:pPr>
            <w:r/>
            <w:r>
              <w:rPr>
                <w:rFonts w:ascii="Calibri" w:hAnsi="Calibri"/>
                <w:b w:val="0"/>
                <w:sz w:val="20"/>
              </w:rPr>
              <w:t>Client</w:t>
            </w:r>
          </w:p>
        </w:tc>
        <w:tc>
          <w:tcPr>
            <w:tcW w:type="dxa" w:w="7920"/>
            <w:vAlign w:val="center"/>
            <w:shd w:fill="F0F4F8"/>
          </w:tcPr>
          <w:p>
            <w:pPr>
              <w:jc w:val="left"/>
            </w:pPr>
            <w:r/>
            <w:r>
              <w:rPr>
                <w:rFonts w:ascii="Calibri" w:hAnsi="Calibri"/>
                <w:b w:val="0"/>
                <w:sz w:val="20"/>
              </w:rPr>
              <w:t>Reference to client profile</w:t>
            </w:r>
          </w:p>
        </w:tc>
      </w:tr>
      <w:tr>
        <w:tc>
          <w:tcPr>
            <w:tcW w:type="dxa" w:w="3600"/>
            <w:vAlign w:val="center"/>
          </w:tcPr>
          <w:p>
            <w:pPr>
              <w:jc w:val="left"/>
            </w:pPr>
            <w:r/>
            <w:r>
              <w:rPr>
                <w:rFonts w:ascii="Calibri" w:hAnsi="Calibri"/>
                <w:b w:val="0"/>
                <w:sz w:val="20"/>
              </w:rPr>
              <w:t>Project</w:t>
            </w:r>
          </w:p>
        </w:tc>
        <w:tc>
          <w:tcPr>
            <w:tcW w:type="dxa" w:w="7920"/>
            <w:vAlign w:val="center"/>
          </w:tcPr>
          <w:p>
            <w:pPr>
              <w:jc w:val="left"/>
            </w:pPr>
            <w:r/>
            <w:r>
              <w:rPr>
                <w:rFonts w:ascii="Calibri" w:hAnsi="Calibri"/>
                <w:b w:val="0"/>
                <w:sz w:val="20"/>
              </w:rPr>
              <w:t>Link to specific matter</w:t>
            </w:r>
          </w:p>
        </w:tc>
      </w:tr>
      <w:tr>
        <w:tc>
          <w:tcPr>
            <w:tcW w:type="dxa" w:w="3600"/>
            <w:vAlign w:val="center"/>
            <w:shd w:fill="F0F4F8"/>
          </w:tcPr>
          <w:p>
            <w:pPr>
              <w:jc w:val="left"/>
            </w:pPr>
            <w:r/>
            <w:r>
              <w:rPr>
                <w:rFonts w:ascii="Calibri" w:hAnsi="Calibri"/>
                <w:b w:val="0"/>
                <w:sz w:val="20"/>
              </w:rPr>
              <w:t>Issue Date</w:t>
            </w:r>
          </w:p>
        </w:tc>
        <w:tc>
          <w:tcPr>
            <w:tcW w:type="dxa" w:w="7920"/>
            <w:vAlign w:val="center"/>
            <w:shd w:fill="F0F4F8"/>
          </w:tcPr>
          <w:p>
            <w:pPr>
              <w:jc w:val="left"/>
            </w:pPr>
            <w:r/>
            <w:r>
              <w:rPr>
                <w:rFonts w:ascii="Calibri" w:hAnsi="Calibri"/>
                <w:b w:val="0"/>
                <w:sz w:val="20"/>
              </w:rPr>
              <w:t>Auto</w:t>
            </w:r>
          </w:p>
        </w:tc>
      </w:tr>
      <w:tr>
        <w:tc>
          <w:tcPr>
            <w:tcW w:type="dxa" w:w="3600"/>
            <w:vAlign w:val="center"/>
          </w:tcPr>
          <w:p>
            <w:pPr>
              <w:jc w:val="left"/>
            </w:pPr>
            <w:r/>
            <w:r>
              <w:rPr>
                <w:rFonts w:ascii="Calibri" w:hAnsi="Calibri"/>
                <w:b w:val="0"/>
                <w:sz w:val="20"/>
              </w:rPr>
              <w:t>Valid Until</w:t>
            </w:r>
          </w:p>
        </w:tc>
        <w:tc>
          <w:tcPr>
            <w:tcW w:type="dxa" w:w="7920"/>
            <w:vAlign w:val="center"/>
          </w:tcPr>
          <w:p>
            <w:pPr>
              <w:jc w:val="left"/>
            </w:pPr>
            <w:r/>
            <w:r>
              <w:rPr>
                <w:rFonts w:ascii="Calibri" w:hAnsi="Calibri"/>
                <w:b w:val="0"/>
                <w:sz w:val="20"/>
              </w:rPr>
              <w:t>Default 30 days, configurable</w:t>
            </w:r>
          </w:p>
        </w:tc>
      </w:tr>
      <w:tr>
        <w:tc>
          <w:tcPr>
            <w:tcW w:type="dxa" w:w="3600"/>
            <w:vAlign w:val="center"/>
            <w:shd w:fill="F0F4F8"/>
          </w:tcPr>
          <w:p>
            <w:pPr>
              <w:jc w:val="left"/>
            </w:pPr>
            <w:r/>
            <w:r>
              <w:rPr>
                <w:rFonts w:ascii="Calibri" w:hAnsi="Calibri"/>
                <w:b w:val="0"/>
                <w:sz w:val="20"/>
              </w:rPr>
              <w:t>Currency</w:t>
            </w:r>
          </w:p>
        </w:tc>
        <w:tc>
          <w:tcPr>
            <w:tcW w:type="dxa" w:w="7920"/>
            <w:vAlign w:val="center"/>
            <w:shd w:fill="F0F4F8"/>
          </w:tcPr>
          <w:p>
            <w:pPr>
              <w:jc w:val="left"/>
            </w:pPr>
            <w:r/>
            <w:r>
              <w:rPr>
                <w:rFonts w:ascii="Calibri" w:hAnsi="Calibri"/>
                <w:b w:val="0"/>
                <w:sz w:val="20"/>
              </w:rPr>
              <w:t>Client preference or manual</w:t>
            </w:r>
          </w:p>
        </w:tc>
      </w:tr>
      <w:tr>
        <w:tc>
          <w:tcPr>
            <w:tcW w:type="dxa" w:w="3600"/>
            <w:vAlign w:val="center"/>
          </w:tcPr>
          <w:p>
            <w:pPr>
              <w:jc w:val="left"/>
            </w:pPr>
            <w:r/>
            <w:r>
              <w:rPr>
                <w:rFonts w:ascii="Calibri" w:hAnsi="Calibri"/>
                <w:b w:val="0"/>
                <w:sz w:val="20"/>
              </w:rPr>
              <w:t>Line Items</w:t>
            </w:r>
          </w:p>
        </w:tc>
        <w:tc>
          <w:tcPr>
            <w:tcW w:type="dxa" w:w="7920"/>
            <w:vAlign w:val="center"/>
          </w:tcPr>
          <w:p>
            <w:pPr>
              <w:jc w:val="left"/>
            </w:pPr>
            <w:r/>
            <w:r>
              <w:rPr>
                <w:rFonts w:ascii="Calibri" w:hAnsi="Calibri"/>
                <w:b w:val="0"/>
                <w:sz w:val="20"/>
              </w:rPr>
              <w:t>Description, Qty, Rate, Amount</w:t>
            </w:r>
          </w:p>
        </w:tc>
      </w:tr>
      <w:tr>
        <w:tc>
          <w:tcPr>
            <w:tcW w:type="dxa" w:w="3600"/>
            <w:vAlign w:val="center"/>
            <w:shd w:fill="F0F4F8"/>
          </w:tcPr>
          <w:p>
            <w:pPr>
              <w:jc w:val="left"/>
            </w:pPr>
            <w:r/>
            <w:r>
              <w:rPr>
                <w:rFonts w:ascii="Calibri" w:hAnsi="Calibri"/>
                <w:b w:val="0"/>
                <w:sz w:val="20"/>
              </w:rPr>
              <w:t>Subtotal</w:t>
            </w:r>
          </w:p>
        </w:tc>
        <w:tc>
          <w:tcPr>
            <w:tcW w:type="dxa" w:w="7920"/>
            <w:vAlign w:val="center"/>
            <w:shd w:fill="F0F4F8"/>
          </w:tcPr>
          <w:p>
            <w:pPr>
              <w:jc w:val="left"/>
            </w:pPr>
            <w:r/>
            <w:r>
              <w:rPr>
                <w:rFonts w:ascii="Calibri" w:hAnsi="Calibri"/>
                <w:b w:val="0"/>
                <w:sz w:val="20"/>
              </w:rPr>
              <w:t>Auto-calculated</w:t>
            </w:r>
          </w:p>
        </w:tc>
      </w:tr>
      <w:tr>
        <w:tc>
          <w:tcPr>
            <w:tcW w:type="dxa" w:w="3600"/>
            <w:vAlign w:val="center"/>
          </w:tcPr>
          <w:p>
            <w:pPr>
              <w:jc w:val="left"/>
            </w:pPr>
            <w:r/>
            <w:r>
              <w:rPr>
                <w:rFonts w:ascii="Calibri" w:hAnsi="Calibri"/>
                <w:b w:val="0"/>
                <w:sz w:val="20"/>
              </w:rPr>
              <w:t>Tax</w:t>
            </w:r>
          </w:p>
        </w:tc>
        <w:tc>
          <w:tcPr>
            <w:tcW w:type="dxa" w:w="7920"/>
            <w:vAlign w:val="center"/>
          </w:tcPr>
          <w:p>
            <w:pPr>
              <w:jc w:val="left"/>
            </w:pPr>
            <w:r/>
            <w:r>
              <w:rPr>
                <w:rFonts w:ascii="Calibri" w:hAnsi="Calibri"/>
                <w:b w:val="0"/>
                <w:sz w:val="20"/>
              </w:rPr>
              <w:t>Configurable tax rates per jurisdiction</w:t>
            </w:r>
          </w:p>
        </w:tc>
      </w:tr>
      <w:tr>
        <w:tc>
          <w:tcPr>
            <w:tcW w:type="dxa" w:w="3600"/>
            <w:vAlign w:val="center"/>
            <w:shd w:fill="F0F4F8"/>
          </w:tcPr>
          <w:p>
            <w:pPr>
              <w:jc w:val="left"/>
            </w:pPr>
            <w:r/>
            <w:r>
              <w:rPr>
                <w:rFonts w:ascii="Calibri" w:hAnsi="Calibri"/>
                <w:b w:val="0"/>
                <w:sz w:val="20"/>
              </w:rPr>
              <w:t>Discount</w:t>
            </w:r>
          </w:p>
        </w:tc>
        <w:tc>
          <w:tcPr>
            <w:tcW w:type="dxa" w:w="7920"/>
            <w:vAlign w:val="center"/>
            <w:shd w:fill="F0F4F8"/>
          </w:tcPr>
          <w:p>
            <w:pPr>
              <w:jc w:val="left"/>
            </w:pPr>
            <w:r/>
            <w:r>
              <w:rPr>
                <w:rFonts w:ascii="Calibri" w:hAnsi="Calibri"/>
                <w:b w:val="0"/>
                <w:sz w:val="20"/>
              </w:rPr>
              <w:t>Percentage or fixed amount</w:t>
            </w:r>
          </w:p>
        </w:tc>
      </w:tr>
      <w:tr>
        <w:tc>
          <w:tcPr>
            <w:tcW w:type="dxa" w:w="3600"/>
            <w:vAlign w:val="center"/>
          </w:tcPr>
          <w:p>
            <w:pPr>
              <w:jc w:val="left"/>
            </w:pPr>
            <w:r/>
            <w:r>
              <w:rPr>
                <w:rFonts w:ascii="Calibri" w:hAnsi="Calibri"/>
                <w:b w:val="0"/>
                <w:sz w:val="20"/>
              </w:rPr>
              <w:t>Total</w:t>
            </w:r>
          </w:p>
        </w:tc>
        <w:tc>
          <w:tcPr>
            <w:tcW w:type="dxa" w:w="7920"/>
            <w:vAlign w:val="center"/>
          </w:tcPr>
          <w:p>
            <w:pPr>
              <w:jc w:val="left"/>
            </w:pPr>
            <w:r/>
            <w:r>
              <w:rPr>
                <w:rFonts w:ascii="Calibri" w:hAnsi="Calibri"/>
                <w:b w:val="0"/>
                <w:sz w:val="20"/>
              </w:rPr>
              <w:t>Auto-calculated</w:t>
            </w:r>
          </w:p>
        </w:tc>
      </w:tr>
      <w:tr>
        <w:tc>
          <w:tcPr>
            <w:tcW w:type="dxa" w:w="3600"/>
            <w:vAlign w:val="center"/>
            <w:shd w:fill="F0F4F8"/>
          </w:tcPr>
          <w:p>
            <w:pPr>
              <w:jc w:val="left"/>
            </w:pPr>
            <w:r/>
            <w:r>
              <w:rPr>
                <w:rFonts w:ascii="Calibri" w:hAnsi="Calibri"/>
                <w:b w:val="0"/>
                <w:sz w:val="20"/>
              </w:rPr>
              <w:t>Terms &amp; Conditions</w:t>
            </w:r>
          </w:p>
        </w:tc>
        <w:tc>
          <w:tcPr>
            <w:tcW w:type="dxa" w:w="7920"/>
            <w:vAlign w:val="center"/>
            <w:shd w:fill="F0F4F8"/>
          </w:tcPr>
          <w:p>
            <w:pPr>
              <w:jc w:val="left"/>
            </w:pPr>
            <w:r/>
            <w:r>
              <w:rPr>
                <w:rFonts w:ascii="Calibri" w:hAnsi="Calibri"/>
                <w:b w:val="0"/>
                <w:sz w:val="20"/>
              </w:rPr>
              <w:t>Template-based</w:t>
            </w:r>
          </w:p>
        </w:tc>
      </w:tr>
      <w:tr>
        <w:tc>
          <w:tcPr>
            <w:tcW w:type="dxa" w:w="3600"/>
            <w:vAlign w:val="center"/>
          </w:tcPr>
          <w:p>
            <w:pPr>
              <w:jc w:val="left"/>
            </w:pPr>
            <w:r/>
            <w:r>
              <w:rPr>
                <w:rFonts w:ascii="Calibri" w:hAnsi="Calibri"/>
                <w:b w:val="0"/>
                <w:sz w:val="20"/>
              </w:rPr>
              <w:t>Notes</w:t>
            </w:r>
          </w:p>
        </w:tc>
        <w:tc>
          <w:tcPr>
            <w:tcW w:type="dxa" w:w="7920"/>
            <w:vAlign w:val="center"/>
          </w:tcPr>
          <w:p>
            <w:pPr>
              <w:jc w:val="left"/>
            </w:pPr>
            <w:r/>
            <w:r>
              <w:rPr>
                <w:rFonts w:ascii="Calibri" w:hAnsi="Calibri"/>
                <w:b w:val="0"/>
                <w:sz w:val="20"/>
              </w:rPr>
              <w:t>Custom text</w:t>
            </w:r>
          </w:p>
        </w:tc>
      </w:tr>
    </w:tbl>
    <w:p/>
    <w:p>
      <w:pPr>
        <w:pStyle w:val="ListBullet"/>
      </w:pPr>
      <w:r>
        <w:rPr>
          <w:rFonts w:ascii="Calibri" w:hAnsi="Calibri"/>
          <w:b w:val="0"/>
          <w:sz w:val="22"/>
        </w:rPr>
        <w:t>Status: Draft → Sent → Accepted → Converted to Invoice → Expired → Cancelled</w:t>
      </w:r>
    </w:p>
    <w:p>
      <w:pPr>
        <w:pStyle w:val="ListBullet"/>
      </w:pPr>
      <w:r>
        <w:rPr>
          <w:rFonts w:ascii="Calibri" w:hAnsi="Calibri"/>
          <w:b w:val="0"/>
          <w:sz w:val="22"/>
        </w:rPr>
        <w:t>Conversion: One-click convert to formal invoice upon client acceptance</w:t>
      </w:r>
    </w:p>
    <w:p>
      <w:pPr>
        <w:pStyle w:val="ListBullet"/>
      </w:pPr>
      <w:r>
        <w:rPr>
          <w:rFonts w:ascii="Calibri" w:hAnsi="Calibri"/>
          <w:b w:val="0"/>
          <w:sz w:val="22"/>
        </w:rPr>
        <w:t>Reminders: Auto-remind before expiry</w:t>
      </w:r>
    </w:p>
    <w:p>
      <w:pPr>
        <w:pStyle w:val="ListBullet"/>
      </w:pPr>
      <w:r>
        <w:rPr>
          <w:rFonts w:ascii="Calibri" w:hAnsi="Calibri"/>
          <w:b w:val="0"/>
          <w:sz w:val="22"/>
        </w:rPr>
        <w:t>PDF Generation: Branded template with digital signature</w:t>
      </w:r>
    </w:p>
    <w:p>
      <w:pPr>
        <w:keepNext/>
        <w:spacing w:before="280" w:after="160"/>
      </w:pPr>
      <w:r>
        <w:rPr>
          <w:rFonts w:ascii="Calibri" w:hAnsi="Calibri"/>
          <w:b/>
          <w:color w:val="006699"/>
          <w:sz w:val="28"/>
        </w:rPr>
        <w:t>18.3 Quotation / Fee Estimate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Field</w:t>
            </w:r>
          </w:p>
        </w:tc>
        <w:tc>
          <w:tcPr>
            <w:tcW w:type="dxa" w:w="7920"/>
            <w:shd w:fill="003366"/>
            <w:vAlign w:val="center"/>
          </w:tcPr>
          <w:p>
            <w:pPr>
              <w:jc w:val="center"/>
            </w:pPr>
            <w:r/>
            <w:r>
              <w:rPr>
                <w:rFonts w:ascii="Calibri" w:hAnsi="Calibri"/>
                <w:b/>
                <w:color w:val="FFFFFF"/>
                <w:sz w:val="22"/>
              </w:rPr>
              <w:t>Description</w:t>
            </w:r>
          </w:p>
        </w:tc>
      </w:tr>
      <w:tr>
        <w:tc>
          <w:tcPr>
            <w:tcW w:type="dxa" w:w="3600"/>
            <w:vAlign w:val="center"/>
          </w:tcPr>
          <w:p>
            <w:pPr>
              <w:jc w:val="left"/>
            </w:pPr>
            <w:r/>
            <w:r>
              <w:rPr>
                <w:rFonts w:ascii="Calibri" w:hAnsi="Calibri"/>
                <w:b w:val="0"/>
                <w:sz w:val="20"/>
              </w:rPr>
              <w:t>Quote Number</w:t>
            </w:r>
          </w:p>
        </w:tc>
        <w:tc>
          <w:tcPr>
            <w:tcW w:type="dxa" w:w="7920"/>
            <w:vAlign w:val="center"/>
          </w:tcPr>
          <w:p>
            <w:pPr>
              <w:jc w:val="left"/>
            </w:pPr>
            <w:r/>
            <w:r>
              <w:rPr>
                <w:rFonts w:ascii="Calibri" w:hAnsi="Calibri"/>
                <w:b w:val="0"/>
                <w:sz w:val="20"/>
              </w:rPr>
              <w:t>Auto-generated: QUO-YYYY-XXXXX</w:t>
            </w:r>
          </w:p>
        </w:tc>
      </w:tr>
      <w:tr>
        <w:tc>
          <w:tcPr>
            <w:tcW w:type="dxa" w:w="3600"/>
            <w:vAlign w:val="center"/>
            <w:shd w:fill="F0F4F8"/>
          </w:tcPr>
          <w:p>
            <w:pPr>
              <w:jc w:val="left"/>
            </w:pPr>
            <w:r/>
            <w:r>
              <w:rPr>
                <w:rFonts w:ascii="Calibri" w:hAnsi="Calibri"/>
                <w:b w:val="0"/>
                <w:sz w:val="20"/>
              </w:rPr>
              <w:t>Client</w:t>
            </w:r>
          </w:p>
        </w:tc>
        <w:tc>
          <w:tcPr>
            <w:tcW w:type="dxa" w:w="7920"/>
            <w:vAlign w:val="center"/>
            <w:shd w:fill="F0F4F8"/>
          </w:tcPr>
          <w:p>
            <w:pPr>
              <w:jc w:val="left"/>
            </w:pPr>
            <w:r/>
            <w:r>
              <w:rPr>
                <w:rFonts w:ascii="Calibri" w:hAnsi="Calibri"/>
                <w:b w:val="0"/>
                <w:sz w:val="20"/>
              </w:rPr>
              <w:t>Reference</w:t>
            </w:r>
          </w:p>
        </w:tc>
      </w:tr>
      <w:tr>
        <w:tc>
          <w:tcPr>
            <w:tcW w:type="dxa" w:w="3600"/>
            <w:vAlign w:val="center"/>
          </w:tcPr>
          <w:p>
            <w:pPr>
              <w:jc w:val="left"/>
            </w:pPr>
            <w:r/>
            <w:r>
              <w:rPr>
                <w:rFonts w:ascii="Calibri" w:hAnsi="Calibri"/>
                <w:b w:val="0"/>
                <w:sz w:val="20"/>
              </w:rPr>
              <w:t>Project</w:t>
            </w:r>
          </w:p>
        </w:tc>
        <w:tc>
          <w:tcPr>
            <w:tcW w:type="dxa" w:w="7920"/>
            <w:vAlign w:val="center"/>
          </w:tcPr>
          <w:p>
            <w:pPr>
              <w:jc w:val="left"/>
            </w:pPr>
            <w:r/>
            <w:r>
              <w:rPr>
                <w:rFonts w:ascii="Calibri" w:hAnsi="Calibri"/>
                <w:b w:val="0"/>
                <w:sz w:val="20"/>
              </w:rPr>
              <w:t>Link</w:t>
            </w:r>
          </w:p>
        </w:tc>
      </w:tr>
      <w:tr>
        <w:tc>
          <w:tcPr>
            <w:tcW w:type="dxa" w:w="3600"/>
            <w:vAlign w:val="center"/>
            <w:shd w:fill="F0F4F8"/>
          </w:tcPr>
          <w:p>
            <w:pPr>
              <w:jc w:val="left"/>
            </w:pPr>
            <w:r/>
            <w:r>
              <w:rPr>
                <w:rFonts w:ascii="Calibri" w:hAnsi="Calibri"/>
                <w:b w:val="0"/>
                <w:sz w:val="20"/>
              </w:rPr>
              <w:t>Validity Period</w:t>
            </w:r>
          </w:p>
        </w:tc>
        <w:tc>
          <w:tcPr>
            <w:tcW w:type="dxa" w:w="7920"/>
            <w:vAlign w:val="center"/>
            <w:shd w:fill="F0F4F8"/>
          </w:tcPr>
          <w:p>
            <w:pPr>
              <w:jc w:val="left"/>
            </w:pPr>
            <w:r/>
            <w:r>
              <w:rPr>
                <w:rFonts w:ascii="Calibri" w:hAnsi="Calibri"/>
                <w:b w:val="0"/>
                <w:sz w:val="20"/>
              </w:rPr>
              <w:t>Default 30 days</w:t>
            </w:r>
          </w:p>
        </w:tc>
      </w:tr>
      <w:tr>
        <w:tc>
          <w:tcPr>
            <w:tcW w:type="dxa" w:w="3600"/>
            <w:vAlign w:val="center"/>
          </w:tcPr>
          <w:p>
            <w:pPr>
              <w:jc w:val="left"/>
            </w:pPr>
            <w:r/>
            <w:r>
              <w:rPr>
                <w:rFonts w:ascii="Calibri" w:hAnsi="Calibri"/>
                <w:b w:val="0"/>
                <w:sz w:val="20"/>
              </w:rPr>
              <w:t>Fee Structure</w:t>
            </w:r>
          </w:p>
        </w:tc>
        <w:tc>
          <w:tcPr>
            <w:tcW w:type="dxa" w:w="7920"/>
            <w:vAlign w:val="center"/>
          </w:tcPr>
          <w:p>
            <w:pPr>
              <w:jc w:val="left"/>
            </w:pPr>
            <w:r/>
            <w:r>
              <w:rPr>
                <w:rFonts w:ascii="Calibri" w:hAnsi="Calibri"/>
                <w:b w:val="0"/>
                <w:sz w:val="20"/>
              </w:rPr>
              <w:t>Hourly estimate, Fixed fee, or Capped</w:t>
            </w:r>
          </w:p>
        </w:tc>
      </w:tr>
      <w:tr>
        <w:tc>
          <w:tcPr>
            <w:tcW w:type="dxa" w:w="3600"/>
            <w:vAlign w:val="center"/>
            <w:shd w:fill="F0F4F8"/>
          </w:tcPr>
          <w:p>
            <w:pPr>
              <w:jc w:val="left"/>
            </w:pPr>
            <w:r/>
            <w:r>
              <w:rPr>
                <w:rFonts w:ascii="Calibri" w:hAnsi="Calibri"/>
                <w:b w:val="0"/>
                <w:sz w:val="20"/>
              </w:rPr>
              <w:t>Estimated Hours</w:t>
            </w:r>
          </w:p>
        </w:tc>
        <w:tc>
          <w:tcPr>
            <w:tcW w:type="dxa" w:w="7920"/>
            <w:vAlign w:val="center"/>
            <w:shd w:fill="F0F4F8"/>
          </w:tcPr>
          <w:p>
            <w:pPr>
              <w:jc w:val="left"/>
            </w:pPr>
            <w:r/>
            <w:r>
              <w:rPr>
                <w:rFonts w:ascii="Calibri" w:hAnsi="Calibri"/>
                <w:b w:val="0"/>
                <w:sz w:val="20"/>
              </w:rPr>
              <w:t>If hourly</w:t>
            </w:r>
          </w:p>
        </w:tc>
      </w:tr>
      <w:tr>
        <w:tc>
          <w:tcPr>
            <w:tcW w:type="dxa" w:w="3600"/>
            <w:vAlign w:val="center"/>
          </w:tcPr>
          <w:p>
            <w:pPr>
              <w:jc w:val="left"/>
            </w:pPr>
            <w:r/>
            <w:r>
              <w:rPr>
                <w:rFonts w:ascii="Calibri" w:hAnsi="Calibri"/>
                <w:b w:val="0"/>
                <w:sz w:val="20"/>
              </w:rPr>
              <w:t>Hourly Rates</w:t>
            </w:r>
          </w:p>
        </w:tc>
        <w:tc>
          <w:tcPr>
            <w:tcW w:type="dxa" w:w="7920"/>
            <w:vAlign w:val="center"/>
          </w:tcPr>
          <w:p>
            <w:pPr>
              <w:jc w:val="left"/>
            </w:pPr>
            <w:r/>
            <w:r>
              <w:rPr>
                <w:rFonts w:ascii="Calibri" w:hAnsi="Calibri"/>
                <w:b w:val="0"/>
                <w:sz w:val="20"/>
              </w:rPr>
              <w:t>Per role (Partner, Associate, Paralegal)</w:t>
            </w:r>
          </w:p>
        </w:tc>
      </w:tr>
      <w:tr>
        <w:tc>
          <w:tcPr>
            <w:tcW w:type="dxa" w:w="3600"/>
            <w:vAlign w:val="center"/>
            <w:shd w:fill="F0F4F8"/>
          </w:tcPr>
          <w:p>
            <w:pPr>
              <w:jc w:val="left"/>
            </w:pPr>
            <w:r/>
            <w:r>
              <w:rPr>
                <w:rFonts w:ascii="Calibri" w:hAnsi="Calibri"/>
                <w:b w:val="0"/>
                <w:sz w:val="20"/>
              </w:rPr>
              <w:t>Disbursements</w:t>
            </w:r>
          </w:p>
        </w:tc>
        <w:tc>
          <w:tcPr>
            <w:tcW w:type="dxa" w:w="7920"/>
            <w:vAlign w:val="center"/>
            <w:shd w:fill="F0F4F8"/>
          </w:tcPr>
          <w:p>
            <w:pPr>
              <w:jc w:val="left"/>
            </w:pPr>
            <w:r/>
            <w:r>
              <w:rPr>
                <w:rFonts w:ascii="Calibri" w:hAnsi="Calibri"/>
                <w:b w:val="0"/>
                <w:sz w:val="20"/>
              </w:rPr>
              <w:t>Estimated government fees, search fees, translation</w:t>
            </w:r>
          </w:p>
        </w:tc>
      </w:tr>
      <w:tr>
        <w:tc>
          <w:tcPr>
            <w:tcW w:type="dxa" w:w="3600"/>
            <w:vAlign w:val="center"/>
          </w:tcPr>
          <w:p>
            <w:pPr>
              <w:jc w:val="left"/>
            </w:pPr>
            <w:r/>
            <w:r>
              <w:rPr>
                <w:rFonts w:ascii="Calibri" w:hAnsi="Calibri"/>
                <w:b w:val="0"/>
                <w:sz w:val="20"/>
              </w:rPr>
              <w:t>Contingencies</w:t>
            </w:r>
          </w:p>
        </w:tc>
        <w:tc>
          <w:tcPr>
            <w:tcW w:type="dxa" w:w="7920"/>
            <w:vAlign w:val="center"/>
          </w:tcPr>
          <w:p>
            <w:pPr>
              <w:jc w:val="left"/>
            </w:pPr>
            <w:r/>
            <w:r>
              <w:rPr>
                <w:rFonts w:ascii="Calibri" w:hAnsi="Calibri"/>
                <w:b w:val="0"/>
                <w:sz w:val="20"/>
              </w:rPr>
              <w:t>Optional buffer percentage</w:t>
            </w:r>
          </w:p>
        </w:tc>
      </w:tr>
      <w:tr>
        <w:tc>
          <w:tcPr>
            <w:tcW w:type="dxa" w:w="3600"/>
            <w:vAlign w:val="center"/>
            <w:shd w:fill="F0F4F8"/>
          </w:tcPr>
          <w:p>
            <w:pPr>
              <w:jc w:val="left"/>
            </w:pPr>
            <w:r/>
            <w:r>
              <w:rPr>
                <w:rFonts w:ascii="Calibri" w:hAnsi="Calibri"/>
                <w:b w:val="0"/>
                <w:sz w:val="20"/>
              </w:rPr>
              <w:t>Total Estimated</w:t>
            </w:r>
          </w:p>
        </w:tc>
        <w:tc>
          <w:tcPr>
            <w:tcW w:type="dxa" w:w="7920"/>
            <w:vAlign w:val="center"/>
            <w:shd w:fill="F0F4F8"/>
          </w:tcPr>
          <w:p>
            <w:pPr>
              <w:jc w:val="left"/>
            </w:pPr>
            <w:r/>
            <w:r>
              <w:rPr>
                <w:rFonts w:ascii="Calibri" w:hAnsi="Calibri"/>
                <w:b w:val="0"/>
                <w:sz w:val="20"/>
              </w:rPr>
              <w:t>Auto-calculated</w:t>
            </w:r>
          </w:p>
        </w:tc>
      </w:tr>
      <w:tr>
        <w:tc>
          <w:tcPr>
            <w:tcW w:type="dxa" w:w="3600"/>
            <w:vAlign w:val="center"/>
          </w:tcPr>
          <w:p>
            <w:pPr>
              <w:jc w:val="left"/>
            </w:pPr>
            <w:r/>
            <w:r>
              <w:rPr>
                <w:rFonts w:ascii="Calibri" w:hAnsi="Calibri"/>
                <w:b w:val="0"/>
                <w:sz w:val="20"/>
              </w:rPr>
              <w:t>Acceptance</w:t>
            </w:r>
          </w:p>
        </w:tc>
        <w:tc>
          <w:tcPr>
            <w:tcW w:type="dxa" w:w="7920"/>
            <w:vAlign w:val="center"/>
          </w:tcPr>
          <w:p>
            <w:pPr>
              <w:jc w:val="left"/>
            </w:pPr>
            <w:r/>
            <w:r>
              <w:rPr>
                <w:rFonts w:ascii="Calibri" w:hAnsi="Calibri"/>
                <w:b w:val="0"/>
                <w:sz w:val="20"/>
              </w:rPr>
              <w:t>Digital signature or email confirmation</w:t>
            </w:r>
          </w:p>
        </w:tc>
      </w:tr>
    </w:tbl>
    <w:p/>
    <w:p>
      <w:pPr>
        <w:pStyle w:val="ListBullet"/>
      </w:pPr>
      <w:r>
        <w:rPr>
          <w:rFonts w:ascii="Calibri" w:hAnsi="Calibri"/>
          <w:b w:val="0"/>
          <w:sz w:val="22"/>
        </w:rPr>
        <w:t>Version Control: Quote revisions tracked (v1, v2)</w:t>
      </w:r>
    </w:p>
    <w:p>
      <w:pPr>
        <w:pStyle w:val="ListBullet"/>
      </w:pPr>
      <w:r>
        <w:rPr>
          <w:rFonts w:ascii="Calibri" w:hAnsi="Calibri"/>
          <w:b w:val="0"/>
          <w:sz w:val="22"/>
        </w:rPr>
        <w:t>Comparison View: Show client what changed between versions</w:t>
      </w:r>
    </w:p>
    <w:p>
      <w:pPr>
        <w:pStyle w:val="ListBullet"/>
      </w:pPr>
      <w:r>
        <w:rPr>
          <w:rFonts w:ascii="Calibri" w:hAnsi="Calibri"/>
          <w:b w:val="0"/>
          <w:sz w:val="22"/>
        </w:rPr>
        <w:t>Approval Workflow: Internal partner approval before sending</w:t>
      </w:r>
    </w:p>
    <w:p>
      <w:pPr>
        <w:pStyle w:val="ListBullet"/>
      </w:pPr>
      <w:r>
        <w:rPr>
          <w:rFonts w:ascii="Calibri" w:hAnsi="Calibri"/>
          <w:b w:val="0"/>
          <w:sz w:val="22"/>
        </w:rPr>
        <w:t>Acceptance Tracking: Client accepts via portal or email</w:t>
      </w:r>
    </w:p>
    <w:p>
      <w:pPr>
        <w:keepNext/>
        <w:spacing w:before="280" w:after="160"/>
      </w:pPr>
      <w:r>
        <w:rPr>
          <w:rFonts w:ascii="Calibri" w:hAnsi="Calibri"/>
          <w:b/>
          <w:color w:val="006699"/>
          <w:sz w:val="28"/>
        </w:rPr>
        <w:t>18.4 Invoice</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Field</w:t>
            </w:r>
          </w:p>
        </w:tc>
        <w:tc>
          <w:tcPr>
            <w:tcW w:type="dxa" w:w="7920"/>
            <w:shd w:fill="003366"/>
            <w:vAlign w:val="center"/>
          </w:tcPr>
          <w:p>
            <w:pPr>
              <w:jc w:val="center"/>
            </w:pPr>
            <w:r/>
            <w:r>
              <w:rPr>
                <w:rFonts w:ascii="Calibri" w:hAnsi="Calibri"/>
                <w:b/>
                <w:color w:val="FFFFFF"/>
                <w:sz w:val="22"/>
              </w:rPr>
              <w:t>Description</w:t>
            </w:r>
          </w:p>
        </w:tc>
      </w:tr>
      <w:tr>
        <w:tc>
          <w:tcPr>
            <w:tcW w:type="dxa" w:w="3600"/>
            <w:vAlign w:val="center"/>
          </w:tcPr>
          <w:p>
            <w:pPr>
              <w:jc w:val="left"/>
            </w:pPr>
            <w:r/>
            <w:r>
              <w:rPr>
                <w:rFonts w:ascii="Calibri" w:hAnsi="Calibri"/>
                <w:b w:val="0"/>
                <w:sz w:val="20"/>
              </w:rPr>
              <w:t>Invoice Number</w:t>
            </w:r>
          </w:p>
        </w:tc>
        <w:tc>
          <w:tcPr>
            <w:tcW w:type="dxa" w:w="7920"/>
            <w:vAlign w:val="center"/>
          </w:tcPr>
          <w:p>
            <w:pPr>
              <w:jc w:val="left"/>
            </w:pPr>
            <w:r/>
            <w:r>
              <w:rPr>
                <w:rFonts w:ascii="Calibri" w:hAnsi="Calibri"/>
                <w:b w:val="0"/>
                <w:sz w:val="20"/>
              </w:rPr>
              <w:t>Auto-generated: INV-YYYY-XXXXX</w:t>
            </w:r>
          </w:p>
        </w:tc>
      </w:tr>
      <w:tr>
        <w:tc>
          <w:tcPr>
            <w:tcW w:type="dxa" w:w="3600"/>
            <w:vAlign w:val="center"/>
            <w:shd w:fill="F0F4F8"/>
          </w:tcPr>
          <w:p>
            <w:pPr>
              <w:jc w:val="left"/>
            </w:pPr>
            <w:r/>
            <w:r>
              <w:rPr>
                <w:rFonts w:ascii="Calibri" w:hAnsi="Calibri"/>
                <w:b w:val="0"/>
                <w:sz w:val="20"/>
              </w:rPr>
              <w:t>Invoice Type</w:t>
            </w:r>
          </w:p>
        </w:tc>
        <w:tc>
          <w:tcPr>
            <w:tcW w:type="dxa" w:w="7920"/>
            <w:vAlign w:val="center"/>
            <w:shd w:fill="F0F4F8"/>
          </w:tcPr>
          <w:p>
            <w:pPr>
              <w:jc w:val="left"/>
            </w:pPr>
            <w:r/>
            <w:r>
              <w:rPr>
                <w:rFonts w:ascii="Calibri" w:hAnsi="Calibri"/>
                <w:b w:val="0"/>
                <w:sz w:val="20"/>
              </w:rPr>
              <w:t>Standard, Recurring, Interim, Final</w:t>
            </w:r>
          </w:p>
        </w:tc>
      </w:tr>
      <w:tr>
        <w:tc>
          <w:tcPr>
            <w:tcW w:type="dxa" w:w="3600"/>
            <w:vAlign w:val="center"/>
          </w:tcPr>
          <w:p>
            <w:pPr>
              <w:jc w:val="left"/>
            </w:pPr>
            <w:r/>
            <w:r>
              <w:rPr>
                <w:rFonts w:ascii="Calibri" w:hAnsi="Calibri"/>
                <w:b w:val="0"/>
                <w:sz w:val="20"/>
              </w:rPr>
              <w:t>Client</w:t>
            </w:r>
          </w:p>
        </w:tc>
        <w:tc>
          <w:tcPr>
            <w:tcW w:type="dxa" w:w="7920"/>
            <w:vAlign w:val="center"/>
          </w:tcPr>
          <w:p>
            <w:pPr>
              <w:jc w:val="left"/>
            </w:pPr>
            <w:r/>
            <w:r>
              <w:rPr>
                <w:rFonts w:ascii="Calibri" w:hAnsi="Calibri"/>
                <w:b w:val="0"/>
                <w:sz w:val="20"/>
              </w:rPr>
              <w:t>Reference</w:t>
            </w:r>
          </w:p>
        </w:tc>
      </w:tr>
      <w:tr>
        <w:tc>
          <w:tcPr>
            <w:tcW w:type="dxa" w:w="3600"/>
            <w:vAlign w:val="center"/>
            <w:shd w:fill="F0F4F8"/>
          </w:tcPr>
          <w:p>
            <w:pPr>
              <w:jc w:val="left"/>
            </w:pPr>
            <w:r/>
            <w:r>
              <w:rPr>
                <w:rFonts w:ascii="Calibri" w:hAnsi="Calibri"/>
                <w:b w:val="0"/>
                <w:sz w:val="20"/>
              </w:rPr>
              <w:t>Project</w:t>
            </w:r>
          </w:p>
        </w:tc>
        <w:tc>
          <w:tcPr>
            <w:tcW w:type="dxa" w:w="7920"/>
            <w:vAlign w:val="center"/>
            <w:shd w:fill="F0F4F8"/>
          </w:tcPr>
          <w:p>
            <w:pPr>
              <w:jc w:val="left"/>
            </w:pPr>
            <w:r/>
            <w:r>
              <w:rPr>
                <w:rFonts w:ascii="Calibri" w:hAnsi="Calibri"/>
                <w:b w:val="0"/>
                <w:sz w:val="20"/>
              </w:rPr>
              <w:t>Link (optional for general invoices)</w:t>
            </w:r>
          </w:p>
        </w:tc>
      </w:tr>
      <w:tr>
        <w:tc>
          <w:tcPr>
            <w:tcW w:type="dxa" w:w="3600"/>
            <w:vAlign w:val="center"/>
          </w:tcPr>
          <w:p>
            <w:pPr>
              <w:jc w:val="left"/>
            </w:pPr>
            <w:r/>
            <w:r>
              <w:rPr>
                <w:rFonts w:ascii="Calibri" w:hAnsi="Calibri"/>
                <w:b w:val="0"/>
                <w:sz w:val="20"/>
              </w:rPr>
              <w:t>Issue Date</w:t>
            </w:r>
          </w:p>
        </w:tc>
        <w:tc>
          <w:tcPr>
            <w:tcW w:type="dxa" w:w="7920"/>
            <w:vAlign w:val="center"/>
          </w:tcPr>
          <w:p>
            <w:pPr>
              <w:jc w:val="left"/>
            </w:pPr>
            <w:r/>
            <w:r>
              <w:rPr>
                <w:rFonts w:ascii="Calibri" w:hAnsi="Calibri"/>
                <w:b w:val="0"/>
                <w:sz w:val="20"/>
              </w:rPr>
            </w:r>
          </w:p>
        </w:tc>
      </w:tr>
      <w:tr>
        <w:tc>
          <w:tcPr>
            <w:tcW w:type="dxa" w:w="3600"/>
            <w:vAlign w:val="center"/>
            <w:shd w:fill="F0F4F8"/>
          </w:tcPr>
          <w:p>
            <w:pPr>
              <w:jc w:val="left"/>
            </w:pPr>
            <w:r/>
            <w:r>
              <w:rPr>
                <w:rFonts w:ascii="Calibri" w:hAnsi="Calibri"/>
                <w:b w:val="0"/>
                <w:sz w:val="20"/>
              </w:rPr>
              <w:t>Due Date</w:t>
            </w:r>
          </w:p>
        </w:tc>
        <w:tc>
          <w:tcPr>
            <w:tcW w:type="dxa" w:w="7920"/>
            <w:vAlign w:val="center"/>
            <w:shd w:fill="F0F4F8"/>
          </w:tcPr>
          <w:p>
            <w:pPr>
              <w:jc w:val="left"/>
            </w:pPr>
            <w:r/>
            <w:r>
              <w:rPr>
                <w:rFonts w:ascii="Calibri" w:hAnsi="Calibri"/>
                <w:b w:val="0"/>
                <w:sz w:val="20"/>
              </w:rPr>
              <w:t>Based on payment terms</w:t>
            </w:r>
          </w:p>
        </w:tc>
      </w:tr>
      <w:tr>
        <w:tc>
          <w:tcPr>
            <w:tcW w:type="dxa" w:w="3600"/>
            <w:vAlign w:val="center"/>
          </w:tcPr>
          <w:p>
            <w:pPr>
              <w:jc w:val="left"/>
            </w:pPr>
            <w:r/>
            <w:r>
              <w:rPr>
                <w:rFonts w:ascii="Calibri" w:hAnsi="Calibri"/>
                <w:b w:val="0"/>
                <w:sz w:val="20"/>
              </w:rPr>
              <w:t>Purchase Order</w:t>
            </w:r>
          </w:p>
        </w:tc>
        <w:tc>
          <w:tcPr>
            <w:tcW w:type="dxa" w:w="7920"/>
            <w:vAlign w:val="center"/>
          </w:tcPr>
          <w:p>
            <w:pPr>
              <w:jc w:val="left"/>
            </w:pPr>
            <w:r/>
            <w:r>
              <w:rPr>
                <w:rFonts w:ascii="Calibri" w:hAnsi="Calibri"/>
                <w:b w:val="0"/>
                <w:sz w:val="20"/>
              </w:rPr>
              <w:t>Client PO number</w:t>
            </w:r>
          </w:p>
        </w:tc>
      </w:tr>
      <w:tr>
        <w:tc>
          <w:tcPr>
            <w:tcW w:type="dxa" w:w="3600"/>
            <w:vAlign w:val="center"/>
            <w:shd w:fill="F0F4F8"/>
          </w:tcPr>
          <w:p>
            <w:pPr>
              <w:jc w:val="left"/>
            </w:pPr>
            <w:r/>
            <w:r>
              <w:rPr>
                <w:rFonts w:ascii="Calibri" w:hAnsi="Calibri"/>
                <w:b w:val="0"/>
                <w:sz w:val="20"/>
              </w:rPr>
              <w:t>Line Items</w:t>
            </w:r>
          </w:p>
        </w:tc>
        <w:tc>
          <w:tcPr>
            <w:tcW w:type="dxa" w:w="7920"/>
            <w:vAlign w:val="center"/>
            <w:shd w:fill="F0F4F8"/>
          </w:tcPr>
          <w:p>
            <w:pPr>
              <w:jc w:val="left"/>
            </w:pPr>
            <w:r/>
            <w:r>
              <w:rPr>
                <w:rFonts w:ascii="Calibri" w:hAnsi="Calibri"/>
                <w:b w:val="0"/>
                <w:sz w:val="20"/>
              </w:rPr>
              <w:t>Time entries, fixed fees, disbursements</w:t>
            </w:r>
          </w:p>
        </w:tc>
      </w:tr>
      <w:tr>
        <w:tc>
          <w:tcPr>
            <w:tcW w:type="dxa" w:w="3600"/>
            <w:vAlign w:val="center"/>
          </w:tcPr>
          <w:p>
            <w:pPr>
              <w:jc w:val="left"/>
            </w:pPr>
            <w:r/>
            <w:r>
              <w:rPr>
                <w:rFonts w:ascii="Calibri" w:hAnsi="Calibri"/>
                <w:b w:val="0"/>
                <w:sz w:val="20"/>
              </w:rPr>
              <w:t>Time Entries</w:t>
            </w:r>
          </w:p>
        </w:tc>
        <w:tc>
          <w:tcPr>
            <w:tcW w:type="dxa" w:w="7920"/>
            <w:vAlign w:val="center"/>
          </w:tcPr>
          <w:p>
            <w:pPr>
              <w:jc w:val="left"/>
            </w:pPr>
            <w:r/>
            <w:r>
              <w:rPr>
                <w:rFonts w:ascii="Calibri" w:hAnsi="Calibri"/>
                <w:b w:val="0"/>
                <w:sz w:val="20"/>
              </w:rPr>
              <w:t>Auto-pull from time tracking or manual entry</w:t>
            </w:r>
          </w:p>
        </w:tc>
      </w:tr>
      <w:tr>
        <w:tc>
          <w:tcPr>
            <w:tcW w:type="dxa" w:w="3600"/>
            <w:vAlign w:val="center"/>
            <w:shd w:fill="F0F4F8"/>
          </w:tcPr>
          <w:p>
            <w:pPr>
              <w:jc w:val="left"/>
            </w:pPr>
            <w:r/>
            <w:r>
              <w:rPr>
                <w:rFonts w:ascii="Calibri" w:hAnsi="Calibri"/>
                <w:b w:val="0"/>
                <w:sz w:val="20"/>
              </w:rPr>
              <w:t>Tax</w:t>
            </w:r>
          </w:p>
        </w:tc>
        <w:tc>
          <w:tcPr>
            <w:tcW w:type="dxa" w:w="7920"/>
            <w:vAlign w:val="center"/>
            <w:shd w:fill="F0F4F8"/>
          </w:tcPr>
          <w:p>
            <w:pPr>
              <w:jc w:val="left"/>
            </w:pPr>
            <w:r/>
            <w:r>
              <w:rPr>
                <w:rFonts w:ascii="Calibri" w:hAnsi="Calibri"/>
                <w:b w:val="0"/>
                <w:sz w:val="20"/>
              </w:rPr>
              <w:t>VAT/GST per line or summary</w:t>
            </w:r>
          </w:p>
        </w:tc>
      </w:tr>
      <w:tr>
        <w:tc>
          <w:tcPr>
            <w:tcW w:type="dxa" w:w="3600"/>
            <w:vAlign w:val="center"/>
          </w:tcPr>
          <w:p>
            <w:pPr>
              <w:jc w:val="left"/>
            </w:pPr>
            <w:r/>
            <w:r>
              <w:rPr>
                <w:rFonts w:ascii="Calibri" w:hAnsi="Calibri"/>
                <w:b w:val="0"/>
                <w:sz w:val="20"/>
              </w:rPr>
              <w:t>Withholding Tax</w:t>
            </w:r>
          </w:p>
        </w:tc>
        <w:tc>
          <w:tcPr>
            <w:tcW w:type="dxa" w:w="7920"/>
            <w:vAlign w:val="center"/>
          </w:tcPr>
          <w:p>
            <w:pPr>
              <w:jc w:val="left"/>
            </w:pPr>
            <w:r/>
            <w:r>
              <w:rPr>
                <w:rFonts w:ascii="Calibri" w:hAnsi="Calibri"/>
                <w:b w:val="0"/>
                <w:sz w:val="20"/>
              </w:rPr>
              <w:t>If applicable</w:t>
            </w:r>
          </w:p>
        </w:tc>
      </w:tr>
      <w:tr>
        <w:tc>
          <w:tcPr>
            <w:tcW w:type="dxa" w:w="3600"/>
            <w:vAlign w:val="center"/>
            <w:shd w:fill="F0F4F8"/>
          </w:tcPr>
          <w:p>
            <w:pPr>
              <w:jc w:val="left"/>
            </w:pPr>
            <w:r/>
            <w:r>
              <w:rPr>
                <w:rFonts w:ascii="Calibri" w:hAnsi="Calibri"/>
                <w:b w:val="0"/>
                <w:sz w:val="20"/>
              </w:rPr>
              <w:t>Total</w:t>
            </w:r>
          </w:p>
        </w:tc>
        <w:tc>
          <w:tcPr>
            <w:tcW w:type="dxa" w:w="7920"/>
            <w:vAlign w:val="center"/>
            <w:shd w:fill="F0F4F8"/>
          </w:tcPr>
          <w:p>
            <w:pPr>
              <w:jc w:val="left"/>
            </w:pPr>
            <w:r/>
            <w:r>
              <w:rPr>
                <w:rFonts w:ascii="Calibri" w:hAnsi="Calibri"/>
                <w:b w:val="0"/>
                <w:sz w:val="20"/>
              </w:rPr>
            </w:r>
          </w:p>
        </w:tc>
      </w:tr>
      <w:tr>
        <w:tc>
          <w:tcPr>
            <w:tcW w:type="dxa" w:w="3600"/>
            <w:vAlign w:val="center"/>
          </w:tcPr>
          <w:p>
            <w:pPr>
              <w:jc w:val="left"/>
            </w:pPr>
            <w:r/>
            <w:r>
              <w:rPr>
                <w:rFonts w:ascii="Calibri" w:hAnsi="Calibri"/>
                <w:b w:val="0"/>
                <w:sz w:val="20"/>
              </w:rPr>
              <w:t>Amount Paid</w:t>
            </w:r>
          </w:p>
        </w:tc>
        <w:tc>
          <w:tcPr>
            <w:tcW w:type="dxa" w:w="7920"/>
            <w:vAlign w:val="center"/>
          </w:tcPr>
          <w:p>
            <w:pPr>
              <w:jc w:val="left"/>
            </w:pPr>
            <w:r/>
            <w:r>
              <w:rPr>
                <w:rFonts w:ascii="Calibri" w:hAnsi="Calibri"/>
                <w:b w:val="0"/>
                <w:sz w:val="20"/>
              </w:rPr>
            </w:r>
          </w:p>
        </w:tc>
      </w:tr>
      <w:tr>
        <w:tc>
          <w:tcPr>
            <w:tcW w:type="dxa" w:w="3600"/>
            <w:vAlign w:val="center"/>
            <w:shd w:fill="F0F4F8"/>
          </w:tcPr>
          <w:p>
            <w:pPr>
              <w:jc w:val="left"/>
            </w:pPr>
            <w:r/>
            <w:r>
              <w:rPr>
                <w:rFonts w:ascii="Calibri" w:hAnsi="Calibri"/>
                <w:b w:val="0"/>
                <w:sz w:val="20"/>
              </w:rPr>
              <w:t>Balance Due</w:t>
            </w:r>
          </w:p>
        </w:tc>
        <w:tc>
          <w:tcPr>
            <w:tcW w:type="dxa" w:w="7920"/>
            <w:vAlign w:val="center"/>
            <w:shd w:fill="F0F4F8"/>
          </w:tcPr>
          <w:p>
            <w:pPr>
              <w:jc w:val="left"/>
            </w:pPr>
            <w:r/>
            <w:r>
              <w:rPr>
                <w:rFonts w:ascii="Calibri" w:hAnsi="Calibri"/>
                <w:b w:val="0"/>
                <w:sz w:val="20"/>
              </w:rPr>
            </w:r>
          </w:p>
        </w:tc>
      </w:tr>
      <w:tr>
        <w:tc>
          <w:tcPr>
            <w:tcW w:type="dxa" w:w="3600"/>
            <w:vAlign w:val="center"/>
          </w:tcPr>
          <w:p>
            <w:pPr>
              <w:jc w:val="left"/>
            </w:pPr>
            <w:r/>
            <w:r>
              <w:rPr>
                <w:rFonts w:ascii="Calibri" w:hAnsi="Calibri"/>
                <w:b w:val="0"/>
                <w:sz w:val="20"/>
              </w:rPr>
              <w:t>Payment Terms</w:t>
            </w:r>
          </w:p>
        </w:tc>
        <w:tc>
          <w:tcPr>
            <w:tcW w:type="dxa" w:w="7920"/>
            <w:vAlign w:val="center"/>
          </w:tcPr>
          <w:p>
            <w:pPr>
              <w:jc w:val="left"/>
            </w:pPr>
            <w:r/>
            <w:r>
              <w:rPr>
                <w:rFonts w:ascii="Calibri" w:hAnsi="Calibri"/>
                <w:b w:val="0"/>
                <w:sz w:val="20"/>
              </w:rPr>
              <w:t>Net 30, etc.</w:t>
            </w:r>
          </w:p>
        </w:tc>
      </w:tr>
    </w:tbl>
    <w:p/>
    <w:p>
      <w:pPr>
        <w:pStyle w:val="ListBullet"/>
      </w:pPr>
      <w:r>
        <w:rPr>
          <w:rFonts w:ascii="Calibri" w:hAnsi="Calibri"/>
          <w:b w:val="0"/>
          <w:sz w:val="22"/>
        </w:rPr>
        <w:t>Invoice Status: Draft → Pending Approval → Sent → Viewed → Partially Paid → Paid → Overdue → Cancelled → Credit Note Issued</w:t>
      </w:r>
    </w:p>
    <w:p>
      <w:pPr>
        <w:pStyle w:val="ListBullet"/>
      </w:pPr>
      <w:r>
        <w:rPr>
          <w:rFonts w:ascii="Calibri" w:hAnsi="Calibri"/>
          <w:b w:val="0"/>
          <w:sz w:val="22"/>
        </w:rPr>
        <w:t>Recurring Invoices: Monthly retainer invoices auto-generated</w:t>
      </w:r>
    </w:p>
    <w:p>
      <w:pPr>
        <w:pStyle w:val="ListBullet"/>
      </w:pPr>
      <w:r>
        <w:rPr>
          <w:rFonts w:ascii="Calibri" w:hAnsi="Calibri"/>
          <w:b w:val="0"/>
          <w:sz w:val="22"/>
        </w:rPr>
        <w:t>Consolidated Invoicing: Combine multiple matters into single invoice per client</w:t>
      </w:r>
    </w:p>
    <w:p>
      <w:pPr>
        <w:pStyle w:val="ListBullet"/>
      </w:pPr>
      <w:r>
        <w:rPr>
          <w:rFonts w:ascii="Calibri" w:hAnsi="Calibri"/>
          <w:b w:val="0"/>
          <w:sz w:val="22"/>
        </w:rPr>
        <w:t>Split Billing: Divide invoice across multiple clients/departments</w:t>
      </w:r>
    </w:p>
    <w:p>
      <w:pPr>
        <w:pStyle w:val="ListBullet"/>
      </w:pPr>
      <w:r>
        <w:rPr>
          <w:rFonts w:ascii="Calibri" w:hAnsi="Calibri"/>
          <w:b w:val="0"/>
          <w:sz w:val="22"/>
        </w:rPr>
        <w:t>Invoice PDF: Branded, with QR code for payment</w:t>
      </w:r>
    </w:p>
    <w:p>
      <w:pPr>
        <w:pStyle w:val="ListBullet"/>
      </w:pPr>
      <w:r>
        <w:rPr>
          <w:rFonts w:ascii="Calibri" w:hAnsi="Calibri"/>
          <w:b w:val="0"/>
          <w:sz w:val="22"/>
        </w:rPr>
        <w:t>Delivery: Email, portal, or both</w:t>
      </w:r>
    </w:p>
    <w:p>
      <w:pPr>
        <w:pStyle w:val="ListBullet"/>
      </w:pPr>
      <w:r>
        <w:rPr>
          <w:rFonts w:ascii="Calibri" w:hAnsi="Calibri"/>
          <w:b w:val="0"/>
          <w:sz w:val="22"/>
        </w:rPr>
        <w:t>Payment Integration: Stripe, PayPal, Razorpay, bank transfer tracking</w:t>
      </w:r>
    </w:p>
    <w:p>
      <w:pPr>
        <w:keepNext/>
        <w:spacing w:before="280" w:after="160"/>
      </w:pPr>
      <w:r>
        <w:rPr>
          <w:rFonts w:ascii="Calibri" w:hAnsi="Calibri"/>
          <w:b/>
          <w:color w:val="006699"/>
          <w:sz w:val="28"/>
        </w:rPr>
        <w:t>18.5 Tax Invoice / GST Invoice</w:t>
      </w:r>
    </w:p>
    <w:p>
      <w:pPr>
        <w:pStyle w:val="ListBullet"/>
      </w:pPr>
      <w:r>
        <w:rPr>
          <w:rFonts w:ascii="Calibri" w:hAnsi="Calibri"/>
          <w:b w:val="0"/>
          <w:sz w:val="22"/>
        </w:rPr>
        <w:t>Jurisdiction-specific templates (US, EU, India, etc.)</w:t>
      </w:r>
    </w:p>
    <w:p>
      <w:pPr>
        <w:pStyle w:val="ListBullet"/>
      </w:pPr>
      <w:r>
        <w:rPr>
          <w:rFonts w:ascii="Calibri" w:hAnsi="Calibri"/>
          <w:b w:val="0"/>
          <w:sz w:val="22"/>
        </w:rPr>
        <w:t>Tax breakdown: CGST, SGST, IGST (India); VAT (EU); Sales Tax (US states)</w:t>
      </w:r>
    </w:p>
    <w:p>
      <w:pPr>
        <w:pStyle w:val="ListBullet"/>
      </w:pPr>
      <w:r>
        <w:rPr>
          <w:rFonts w:ascii="Calibri" w:hAnsi="Calibri"/>
          <w:b w:val="0"/>
          <w:sz w:val="22"/>
        </w:rPr>
        <w:t>HSN/SAC codes for India</w:t>
      </w:r>
    </w:p>
    <w:p>
      <w:pPr>
        <w:pStyle w:val="ListBullet"/>
      </w:pPr>
      <w:r>
        <w:rPr>
          <w:rFonts w:ascii="Calibri" w:hAnsi="Calibri"/>
          <w:b w:val="0"/>
          <w:sz w:val="22"/>
        </w:rPr>
        <w:t>Tax registration numbers displayed</w:t>
      </w:r>
    </w:p>
    <w:p>
      <w:pPr>
        <w:pStyle w:val="ListBullet"/>
      </w:pPr>
      <w:r>
        <w:rPr>
          <w:rFonts w:ascii="Calibri" w:hAnsi="Calibri"/>
          <w:b w:val="0"/>
          <w:sz w:val="22"/>
        </w:rPr>
        <w:t>E-invoice integration (where required by law, e.g., India GST)</w:t>
      </w:r>
    </w:p>
    <w:p>
      <w:pPr>
        <w:pStyle w:val="ListBullet"/>
      </w:pPr>
      <w:r>
        <w:rPr>
          <w:rFonts w:ascii="Calibri" w:hAnsi="Calibri"/>
          <w:b w:val="0"/>
          <w:sz w:val="22"/>
        </w:rPr>
        <w:t>Tax report: Output tax liability by period</w:t>
      </w:r>
    </w:p>
    <w:p>
      <w:pPr>
        <w:keepNext/>
        <w:spacing w:before="280" w:after="160"/>
      </w:pPr>
      <w:r>
        <w:rPr>
          <w:rFonts w:ascii="Calibri" w:hAnsi="Calibri"/>
          <w:b/>
          <w:color w:val="006699"/>
          <w:sz w:val="28"/>
        </w:rPr>
        <w:t>18.6 Credit Note / Debit Note</w:t>
      </w:r>
    </w:p>
    <w:p>
      <w:pPr>
        <w:pStyle w:val="ListBullet"/>
      </w:pPr>
      <w:r>
        <w:rPr>
          <w:rFonts w:ascii="Calibri" w:hAnsi="Calibri"/>
          <w:b w:val="0"/>
          <w:sz w:val="22"/>
        </w:rPr>
        <w:t>Issue credit note for overpayment, discount, or service adjustment</w:t>
      </w:r>
    </w:p>
    <w:p>
      <w:pPr>
        <w:pStyle w:val="ListBullet"/>
      </w:pPr>
      <w:r>
        <w:rPr>
          <w:rFonts w:ascii="Calibri" w:hAnsi="Calibri"/>
          <w:b w:val="0"/>
          <w:sz w:val="22"/>
        </w:rPr>
        <w:t>Link to original invoice</w:t>
      </w:r>
    </w:p>
    <w:p>
      <w:pPr>
        <w:pStyle w:val="ListBullet"/>
      </w:pPr>
      <w:r>
        <w:rPr>
          <w:rFonts w:ascii="Calibri" w:hAnsi="Calibri"/>
          <w:b w:val="0"/>
          <w:sz w:val="22"/>
        </w:rPr>
        <w:t>Auto-adjust client ledger</w:t>
      </w:r>
    </w:p>
    <w:p>
      <w:pPr>
        <w:pStyle w:val="ListBullet"/>
      </w:pPr>
      <w:r>
        <w:rPr>
          <w:rFonts w:ascii="Calibri" w:hAnsi="Calibri"/>
          <w:b w:val="0"/>
          <w:sz w:val="22"/>
        </w:rPr>
        <w:t>Debit note for additional charges post-invoice</w:t>
      </w:r>
    </w:p>
    <w:p>
      <w:pPr>
        <w:keepNext/>
        <w:spacing w:before="280" w:after="160"/>
      </w:pPr>
      <w:r>
        <w:rPr>
          <w:rFonts w:ascii="Calibri" w:hAnsi="Calibri"/>
          <w:b/>
          <w:color w:val="006699"/>
          <w:sz w:val="28"/>
        </w:rPr>
        <w:t>18.7 Payment Ledger (Client Account Statement)</w:t>
      </w:r>
    </w:p>
    <w:tbl>
      <w:tblPr>
        <w:tblStyle w:val="TableGrid"/>
        <w:tblW w:type="auto" w:w="0"/>
        <w:jc w:val="center"/>
        <w:tblLook w:firstColumn="1" w:firstRow="1" w:lastColumn="0" w:lastRow="0" w:noHBand="0" w:noVBand="1" w:val="04A0"/>
      </w:tblPr>
      <w:tblGrid>
        <w:gridCol w:w="4320"/>
        <w:gridCol w:w="4320"/>
      </w:tblGrid>
      <w:tr>
        <w:tc>
          <w:tcPr>
            <w:tcW w:type="dxa" w:w="2880"/>
            <w:shd w:fill="003366"/>
            <w:vAlign w:val="center"/>
          </w:tcPr>
          <w:p>
            <w:pPr>
              <w:jc w:val="center"/>
            </w:pPr>
            <w:r/>
            <w:r>
              <w:rPr>
                <w:rFonts w:ascii="Calibri" w:hAnsi="Calibri"/>
                <w:b/>
                <w:color w:val="FFFFFF"/>
                <w:sz w:val="22"/>
              </w:rPr>
              <w:t>Column</w:t>
            </w:r>
          </w:p>
        </w:tc>
        <w:tc>
          <w:tcPr>
            <w:tcW w:type="dxa" w:w="8640"/>
            <w:shd w:fill="003366"/>
            <w:vAlign w:val="center"/>
          </w:tcPr>
          <w:p>
            <w:pPr>
              <w:jc w:val="center"/>
            </w:pPr>
            <w:r/>
            <w:r>
              <w:rPr>
                <w:rFonts w:ascii="Calibri" w:hAnsi="Calibri"/>
                <w:b/>
                <w:color w:val="FFFFFF"/>
                <w:sz w:val="22"/>
              </w:rPr>
              <w:t>Description</w:t>
            </w:r>
          </w:p>
        </w:tc>
      </w:tr>
      <w:tr>
        <w:tc>
          <w:tcPr>
            <w:tcW w:type="dxa" w:w="2880"/>
            <w:vAlign w:val="center"/>
          </w:tcPr>
          <w:p>
            <w:pPr>
              <w:jc w:val="left"/>
            </w:pPr>
            <w:r/>
            <w:r>
              <w:rPr>
                <w:rFonts w:ascii="Calibri" w:hAnsi="Calibri"/>
                <w:b w:val="0"/>
                <w:sz w:val="20"/>
              </w:rPr>
              <w:t>Date</w:t>
            </w:r>
          </w:p>
        </w:tc>
        <w:tc>
          <w:tcPr>
            <w:tcW w:type="dxa" w:w="8640"/>
            <w:vAlign w:val="center"/>
          </w:tcPr>
          <w:p>
            <w:pPr>
              <w:jc w:val="left"/>
            </w:pPr>
            <w:r/>
            <w:r>
              <w:rPr>
                <w:rFonts w:ascii="Calibri" w:hAnsi="Calibri"/>
                <w:b w:val="0"/>
                <w:sz w:val="20"/>
              </w:rPr>
              <w:t>Transaction date</w:t>
            </w:r>
          </w:p>
        </w:tc>
      </w:tr>
      <w:tr>
        <w:tc>
          <w:tcPr>
            <w:tcW w:type="dxa" w:w="2880"/>
            <w:vAlign w:val="center"/>
            <w:shd w:fill="F0F4F8"/>
          </w:tcPr>
          <w:p>
            <w:pPr>
              <w:jc w:val="left"/>
            </w:pPr>
            <w:r/>
            <w:r>
              <w:rPr>
                <w:rFonts w:ascii="Calibri" w:hAnsi="Calibri"/>
                <w:b w:val="0"/>
                <w:sz w:val="20"/>
              </w:rPr>
              <w:t>Document</w:t>
            </w:r>
          </w:p>
        </w:tc>
        <w:tc>
          <w:tcPr>
            <w:tcW w:type="dxa" w:w="8640"/>
            <w:vAlign w:val="center"/>
            <w:shd w:fill="F0F4F8"/>
          </w:tcPr>
          <w:p>
            <w:pPr>
              <w:jc w:val="left"/>
            </w:pPr>
            <w:r/>
            <w:r>
              <w:rPr>
                <w:rFonts w:ascii="Calibri" w:hAnsi="Calibri"/>
                <w:b w:val="0"/>
                <w:sz w:val="20"/>
              </w:rPr>
              <w:t>Invoice, Credit Note, Payment, Adjustment</w:t>
            </w:r>
          </w:p>
        </w:tc>
      </w:tr>
      <w:tr>
        <w:tc>
          <w:tcPr>
            <w:tcW w:type="dxa" w:w="2880"/>
            <w:vAlign w:val="center"/>
          </w:tcPr>
          <w:p>
            <w:pPr>
              <w:jc w:val="left"/>
            </w:pPr>
            <w:r/>
            <w:r>
              <w:rPr>
                <w:rFonts w:ascii="Calibri" w:hAnsi="Calibri"/>
                <w:b w:val="0"/>
                <w:sz w:val="20"/>
              </w:rPr>
              <w:t>Reference</w:t>
            </w:r>
          </w:p>
        </w:tc>
        <w:tc>
          <w:tcPr>
            <w:tcW w:type="dxa" w:w="8640"/>
            <w:vAlign w:val="center"/>
          </w:tcPr>
          <w:p>
            <w:pPr>
              <w:jc w:val="left"/>
            </w:pPr>
            <w:r/>
            <w:r>
              <w:rPr>
                <w:rFonts w:ascii="Calibri" w:hAnsi="Calibri"/>
                <w:b w:val="0"/>
                <w:sz w:val="20"/>
              </w:rPr>
              <w:t>Document number</w:t>
            </w:r>
          </w:p>
        </w:tc>
      </w:tr>
      <w:tr>
        <w:tc>
          <w:tcPr>
            <w:tcW w:type="dxa" w:w="2880"/>
            <w:vAlign w:val="center"/>
            <w:shd w:fill="F0F4F8"/>
          </w:tcPr>
          <w:p>
            <w:pPr>
              <w:jc w:val="left"/>
            </w:pPr>
            <w:r/>
            <w:r>
              <w:rPr>
                <w:rFonts w:ascii="Calibri" w:hAnsi="Calibri"/>
                <w:b w:val="0"/>
                <w:sz w:val="20"/>
              </w:rPr>
              <w:t>Debit (Charge)</w:t>
            </w:r>
          </w:p>
        </w:tc>
        <w:tc>
          <w:tcPr>
            <w:tcW w:type="dxa" w:w="8640"/>
            <w:vAlign w:val="center"/>
            <w:shd w:fill="F0F4F8"/>
          </w:tcPr>
          <w:p>
            <w:pPr>
              <w:jc w:val="left"/>
            </w:pPr>
            <w:r/>
            <w:r>
              <w:rPr>
                <w:rFonts w:ascii="Calibri" w:hAnsi="Calibri"/>
                <w:b w:val="0"/>
                <w:sz w:val="20"/>
              </w:rPr>
              <w:t>Amount charged to client</w:t>
            </w:r>
          </w:p>
        </w:tc>
      </w:tr>
      <w:tr>
        <w:tc>
          <w:tcPr>
            <w:tcW w:type="dxa" w:w="2880"/>
            <w:vAlign w:val="center"/>
          </w:tcPr>
          <w:p>
            <w:pPr>
              <w:jc w:val="left"/>
            </w:pPr>
            <w:r/>
            <w:r>
              <w:rPr>
                <w:rFonts w:ascii="Calibri" w:hAnsi="Calibri"/>
                <w:b w:val="0"/>
                <w:sz w:val="20"/>
              </w:rPr>
              <w:t>Credit (Payment)</w:t>
            </w:r>
          </w:p>
        </w:tc>
        <w:tc>
          <w:tcPr>
            <w:tcW w:type="dxa" w:w="8640"/>
            <w:vAlign w:val="center"/>
          </w:tcPr>
          <w:p>
            <w:pPr>
              <w:jc w:val="left"/>
            </w:pPr>
            <w:r/>
            <w:r>
              <w:rPr>
                <w:rFonts w:ascii="Calibri" w:hAnsi="Calibri"/>
                <w:b w:val="0"/>
                <w:sz w:val="20"/>
              </w:rPr>
              <w:t>Amount received from client</w:t>
            </w:r>
          </w:p>
        </w:tc>
      </w:tr>
      <w:tr>
        <w:tc>
          <w:tcPr>
            <w:tcW w:type="dxa" w:w="2880"/>
            <w:vAlign w:val="center"/>
            <w:shd w:fill="F0F4F8"/>
          </w:tcPr>
          <w:p>
            <w:pPr>
              <w:jc w:val="left"/>
            </w:pPr>
            <w:r/>
            <w:r>
              <w:rPr>
                <w:rFonts w:ascii="Calibri" w:hAnsi="Calibri"/>
                <w:b w:val="0"/>
                <w:sz w:val="20"/>
              </w:rPr>
              <w:t>Balance</w:t>
            </w:r>
          </w:p>
        </w:tc>
        <w:tc>
          <w:tcPr>
            <w:tcW w:type="dxa" w:w="8640"/>
            <w:vAlign w:val="center"/>
            <w:shd w:fill="F0F4F8"/>
          </w:tcPr>
          <w:p>
            <w:pPr>
              <w:jc w:val="left"/>
            </w:pPr>
            <w:r/>
            <w:r>
              <w:rPr>
                <w:rFonts w:ascii="Calibri" w:hAnsi="Calibri"/>
                <w:b w:val="0"/>
                <w:sz w:val="20"/>
              </w:rPr>
              <w:t>Running balance after each transaction</w:t>
            </w:r>
          </w:p>
        </w:tc>
      </w:tr>
    </w:tbl>
    <w:p/>
    <w:p>
      <w:pPr>
        <w:pStyle w:val="ListBullet"/>
      </w:pPr>
      <w:r>
        <w:rPr>
          <w:rFonts w:ascii="Calibri" w:hAnsi="Calibri"/>
          <w:b w:val="0"/>
          <w:sz w:val="22"/>
        </w:rPr>
        <w:t>Opening Balance: As of start date</w:t>
      </w:r>
    </w:p>
    <w:p>
      <w:pPr>
        <w:pStyle w:val="ListBullet"/>
      </w:pPr>
      <w:r>
        <w:rPr>
          <w:rFonts w:ascii="Calibri" w:hAnsi="Calibri"/>
          <w:b w:val="0"/>
          <w:sz w:val="22"/>
        </w:rPr>
        <w:t>All Transactions: Invoices, credit notes, payments, adjustments, write-offs</w:t>
      </w:r>
    </w:p>
    <w:p>
      <w:pPr>
        <w:pStyle w:val="ListBullet"/>
      </w:pPr>
      <w:r>
        <w:rPr>
          <w:rFonts w:ascii="Calibri" w:hAnsi="Calibri"/>
          <w:b w:val="0"/>
          <w:sz w:val="22"/>
        </w:rPr>
        <w:t>Running Balance: After each transaction</w:t>
      </w:r>
    </w:p>
    <w:p>
      <w:pPr>
        <w:pStyle w:val="ListBullet"/>
      </w:pPr>
      <w:r>
        <w:rPr>
          <w:rFonts w:ascii="Calibri" w:hAnsi="Calibri"/>
          <w:b w:val="0"/>
          <w:sz w:val="22"/>
        </w:rPr>
        <w:t>Aging Analysis: Current, 1-30 days, 31-60 days, 61-90 days, 90+ days</w:t>
      </w:r>
    </w:p>
    <w:p>
      <w:pPr>
        <w:pStyle w:val="ListBullet"/>
      </w:pPr>
      <w:r>
        <w:rPr>
          <w:rFonts w:ascii="Calibri" w:hAnsi="Calibri"/>
          <w:b w:val="0"/>
          <w:sz w:val="22"/>
        </w:rPr>
        <w:t>Statement Generation: Monthly auto-generated, email to client</w:t>
      </w:r>
    </w:p>
    <w:p>
      <w:pPr>
        <w:pStyle w:val="ListBullet"/>
      </w:pPr>
      <w:r>
        <w:rPr>
          <w:rFonts w:ascii="Calibri" w:hAnsi="Calibri"/>
          <w:b w:val="0"/>
          <w:sz w:val="22"/>
        </w:rPr>
        <w:t>Reconciliation: Mark payments against invoices, handle partial payments</w:t>
      </w:r>
    </w:p>
    <w:p>
      <w:pPr>
        <w:pStyle w:val="ListBullet"/>
      </w:pPr>
      <w:r>
        <w:rPr>
          <w:rFonts w:ascii="Calibri" w:hAnsi="Calibri"/>
          <w:b w:val="0"/>
          <w:sz w:val="22"/>
        </w:rPr>
        <w:t>Write-offs: Bad debt write-off with approval workflow</w:t>
      </w:r>
    </w:p>
    <w:p>
      <w:pPr>
        <w:keepNext/>
        <w:spacing w:before="280" w:after="160"/>
      </w:pPr>
      <w:r>
        <w:rPr>
          <w:rFonts w:ascii="Calibri" w:hAnsi="Calibri"/>
          <w:b/>
          <w:color w:val="006699"/>
          <w:sz w:val="28"/>
        </w:rPr>
        <w:t>18.8 Time Tracking</w:t>
      </w:r>
    </w:p>
    <w:p>
      <w:pPr>
        <w:pStyle w:val="ListBullet"/>
      </w:pPr>
      <w:r>
        <w:rPr>
          <w:rFonts w:ascii="Calibri" w:hAnsi="Calibri"/>
          <w:b w:val="0"/>
          <w:sz w:val="22"/>
        </w:rPr>
        <w:t>Timer: Start/stop timer per task</w:t>
      </w:r>
    </w:p>
    <w:p>
      <w:pPr>
        <w:pStyle w:val="ListBullet"/>
      </w:pPr>
      <w:r>
        <w:rPr>
          <w:rFonts w:ascii="Calibri" w:hAnsi="Calibri"/>
          <w:b w:val="0"/>
          <w:sz w:val="22"/>
        </w:rPr>
        <w:t>Manual time entry with date, duration, description, billable flag</w:t>
      </w:r>
    </w:p>
    <w:p>
      <w:pPr>
        <w:pStyle w:val="ListBullet"/>
      </w:pPr>
      <w:r>
        <w:rPr>
          <w:rFonts w:ascii="Calibri" w:hAnsi="Calibri"/>
          <w:b w:val="0"/>
          <w:sz w:val="22"/>
        </w:rPr>
        <w:t>Non-billable time tracking (for costing analysis)</w:t>
      </w:r>
    </w:p>
    <w:p>
      <w:pPr>
        <w:pStyle w:val="ListBullet"/>
      </w:pPr>
      <w:r>
        <w:rPr>
          <w:rFonts w:ascii="Calibri" w:hAnsi="Calibri"/>
          <w:b w:val="0"/>
          <w:sz w:val="22"/>
        </w:rPr>
        <w:t>Time entry approval workflow (associate → partner)</w:t>
      </w:r>
    </w:p>
    <w:p>
      <w:pPr>
        <w:pStyle w:val="ListBullet"/>
      </w:pPr>
      <w:r>
        <w:rPr>
          <w:rFonts w:ascii="Calibri" w:hAnsi="Calibri"/>
          <w:b w:val="0"/>
          <w:sz w:val="22"/>
        </w:rPr>
        <w:t>Bulk time entry</w:t>
      </w:r>
    </w:p>
    <w:p>
      <w:pPr>
        <w:pStyle w:val="ListBullet"/>
      </w:pPr>
      <w:r>
        <w:rPr>
          <w:rFonts w:ascii="Calibri" w:hAnsi="Calibri"/>
          <w:b w:val="0"/>
          <w:sz w:val="22"/>
        </w:rPr>
        <w:t>Time entry rules: Minimum increment (0.1 hr, 0.25 hr)</w:t>
      </w:r>
    </w:p>
    <w:p>
      <w:pPr>
        <w:pStyle w:val="ListBullet"/>
      </w:pPr>
      <w:r>
        <w:rPr>
          <w:rFonts w:ascii="Calibri" w:hAnsi="Calibri"/>
          <w:b w:val="0"/>
          <w:sz w:val="22"/>
        </w:rPr>
        <w:t>Integration with tasks and projects</w:t>
      </w:r>
    </w:p>
    <w:p>
      <w:pPr>
        <w:keepNext/>
        <w:spacing w:before="280" w:after="160"/>
      </w:pPr>
      <w:r>
        <w:rPr>
          <w:rFonts w:ascii="Calibri" w:hAnsi="Calibri"/>
          <w:b/>
          <w:color w:val="006699"/>
          <w:sz w:val="28"/>
        </w:rPr>
        <w:t>18.9 Expense Tracking</w:t>
      </w:r>
    </w:p>
    <w:p>
      <w:pPr>
        <w:pStyle w:val="ListBullet"/>
      </w:pPr>
      <w:r>
        <w:rPr>
          <w:rFonts w:ascii="Calibri" w:hAnsi="Calibri"/>
          <w:b w:val="0"/>
          <w:sz w:val="22"/>
        </w:rPr>
        <w:t>Record disbursements: Government fees, search fees, travel, courier</w:t>
      </w:r>
    </w:p>
    <w:p>
      <w:pPr>
        <w:pStyle w:val="ListBullet"/>
      </w:pPr>
      <w:r>
        <w:rPr>
          <w:rFonts w:ascii="Calibri" w:hAnsi="Calibri"/>
          <w:b w:val="0"/>
          <w:sz w:val="22"/>
        </w:rPr>
        <w:t>Markup configuration: Auto-add X% to disbursements</w:t>
      </w:r>
    </w:p>
    <w:p>
      <w:pPr>
        <w:pStyle w:val="ListBullet"/>
      </w:pPr>
      <w:r>
        <w:rPr>
          <w:rFonts w:ascii="Calibri" w:hAnsi="Calibri"/>
          <w:b w:val="0"/>
          <w:sz w:val="22"/>
        </w:rPr>
        <w:t>Receipt attachment</w:t>
      </w:r>
    </w:p>
    <w:p>
      <w:pPr>
        <w:pStyle w:val="ListBullet"/>
      </w:pPr>
      <w:r>
        <w:rPr>
          <w:rFonts w:ascii="Calibri" w:hAnsi="Calibri"/>
          <w:b w:val="0"/>
          <w:sz w:val="22"/>
        </w:rPr>
        <w:t>Expense approval workflow</w:t>
      </w:r>
    </w:p>
    <w:p>
      <w:pPr>
        <w:pStyle w:val="ListBullet"/>
      </w:pPr>
      <w:r>
        <w:rPr>
          <w:rFonts w:ascii="Calibri" w:hAnsi="Calibri"/>
          <w:b w:val="0"/>
          <w:sz w:val="22"/>
        </w:rPr>
        <w:t>Bill-to-client flag</w:t>
      </w:r>
    </w:p>
    <w:p>
      <w:pPr>
        <w:keepNext/>
        <w:spacing w:before="280" w:after="160"/>
      </w:pPr>
      <w:r>
        <w:rPr>
          <w:rFonts w:ascii="Calibri" w:hAnsi="Calibri"/>
          <w:b/>
          <w:color w:val="006699"/>
          <w:sz w:val="28"/>
        </w:rPr>
        <w:t>18.10 Financial Dashboard</w:t>
      </w:r>
    </w:p>
    <w:p>
      <w:pPr>
        <w:pStyle w:val="ListBullet"/>
      </w:pPr>
      <w:r>
        <w:rPr>
          <w:rFonts w:ascii="Calibri" w:hAnsi="Calibri"/>
          <w:b w:val="0"/>
          <w:sz w:val="22"/>
        </w:rPr>
        <w:t>Revenue this month/quarter/year</w:t>
      </w:r>
    </w:p>
    <w:p>
      <w:pPr>
        <w:pStyle w:val="ListBullet"/>
      </w:pPr>
      <w:r>
        <w:rPr>
          <w:rFonts w:ascii="Calibri" w:hAnsi="Calibri"/>
          <w:b w:val="0"/>
          <w:sz w:val="22"/>
        </w:rPr>
        <w:t>Outstanding receivables</w:t>
      </w:r>
    </w:p>
    <w:p>
      <w:pPr>
        <w:pStyle w:val="ListBullet"/>
      </w:pPr>
      <w:r>
        <w:rPr>
          <w:rFonts w:ascii="Calibri" w:hAnsi="Calibri"/>
          <w:b w:val="0"/>
          <w:sz w:val="22"/>
        </w:rPr>
        <w:t>Revenue by client (top 10)</w:t>
      </w:r>
    </w:p>
    <w:p>
      <w:pPr>
        <w:pStyle w:val="ListBullet"/>
      </w:pPr>
      <w:r>
        <w:rPr>
          <w:rFonts w:ascii="Calibri" w:hAnsi="Calibri"/>
          <w:b w:val="0"/>
          <w:sz w:val="22"/>
        </w:rPr>
        <w:t>Revenue by matter type</w:t>
      </w:r>
    </w:p>
    <w:p>
      <w:pPr>
        <w:pStyle w:val="ListBullet"/>
      </w:pPr>
      <w:r>
        <w:rPr>
          <w:rFonts w:ascii="Calibri" w:hAnsi="Calibri"/>
          <w:b w:val="0"/>
          <w:sz w:val="22"/>
        </w:rPr>
        <w:t>Collection rate (billed vs. collected)</w:t>
      </w:r>
    </w:p>
    <w:p>
      <w:pPr>
        <w:pStyle w:val="ListBullet"/>
      </w:pPr>
      <w:r>
        <w:rPr>
          <w:rFonts w:ascii="Calibri" w:hAnsi="Calibri"/>
          <w:b w:val="0"/>
          <w:sz w:val="22"/>
        </w:rPr>
        <w:t>Realization rate (billed vs. worked)</w:t>
      </w:r>
    </w:p>
    <w:p>
      <w:pPr>
        <w:pStyle w:val="ListBullet"/>
      </w:pPr>
      <w:r>
        <w:rPr>
          <w:rFonts w:ascii="Calibri" w:hAnsi="Calibri"/>
          <w:b w:val="0"/>
          <w:sz w:val="22"/>
        </w:rPr>
        <w:t>WIP (Work in Progress) value</w:t>
      </w:r>
    </w:p>
    <w:p>
      <w:pPr>
        <w:pStyle w:val="ListBullet"/>
      </w:pPr>
      <w:r>
        <w:rPr>
          <w:rFonts w:ascii="Calibri" w:hAnsi="Calibri"/>
          <w:b w:val="0"/>
          <w:sz w:val="22"/>
        </w:rPr>
        <w:t>Unbilled disbursements</w:t>
      </w:r>
    </w:p>
    <w:p>
      <w:r>
        <w:br w:type="page"/>
      </w:r>
    </w:p>
    <w:p>
      <w:pPr>
        <w:keepNext/>
        <w:spacing w:before="360" w:after="240"/>
      </w:pPr>
      <w:r>
        <w:rPr>
          <w:rFonts w:ascii="Calibri" w:hAnsi="Calibri"/>
          <w:b/>
          <w:color w:val="003366"/>
          <w:sz w:val="36"/>
        </w:rPr>
        <w:t>19. Module 16: AI Assistant (FastAPI Sidecar)</w:t>
      </w:r>
    </w:p>
    <w:p>
      <w:pPr>
        <w:keepNext/>
        <w:spacing w:before="280" w:after="160"/>
      </w:pPr>
      <w:r>
        <w:rPr>
          <w:rFonts w:ascii="Calibri" w:hAnsi="Calibri"/>
          <w:b/>
          <w:color w:val="006699"/>
          <w:sz w:val="28"/>
        </w:rPr>
        <w:t>19.1 Smart Search</w:t>
      </w:r>
    </w:p>
    <w:p>
      <w:pPr>
        <w:pStyle w:val="ListBullet"/>
      </w:pPr>
      <w:r>
        <w:rPr>
          <w:rFonts w:ascii="Calibri" w:hAnsi="Calibri"/>
          <w:b w:val="0"/>
          <w:sz w:val="22"/>
        </w:rPr>
        <w:t>Natural language queries: 'Show all projects waiting for client response'</w:t>
      </w:r>
    </w:p>
    <w:p>
      <w:pPr>
        <w:pStyle w:val="ListBullet"/>
      </w:pPr>
      <w:r>
        <w:rPr>
          <w:rFonts w:ascii="Calibri" w:hAnsi="Calibri"/>
          <w:b w:val="0"/>
          <w:sz w:val="22"/>
        </w:rPr>
        <w:t>'Projects for ABC Corp due this month'</w:t>
      </w:r>
    </w:p>
    <w:p>
      <w:pPr>
        <w:pStyle w:val="ListBullet"/>
      </w:pPr>
      <w:r>
        <w:rPr>
          <w:rFonts w:ascii="Calibri" w:hAnsi="Calibri"/>
          <w:b w:val="0"/>
          <w:sz w:val="22"/>
        </w:rPr>
        <w:t>'Overdue tasks assigned to John'</w:t>
      </w:r>
    </w:p>
    <w:p>
      <w:pPr>
        <w:pStyle w:val="ListBullet"/>
      </w:pPr>
      <w:r>
        <w:rPr>
          <w:rFonts w:ascii="Calibri" w:hAnsi="Calibri"/>
          <w:b w:val="0"/>
          <w:sz w:val="22"/>
        </w:rPr>
        <w:t>'Invoices unpaid for more than 60 days'</w:t>
      </w:r>
    </w:p>
    <w:p>
      <w:pPr>
        <w:pStyle w:val="ListBullet"/>
      </w:pPr>
      <w:r>
        <w:rPr>
          <w:rFonts w:ascii="Calibri" w:hAnsi="Calibri"/>
          <w:b w:val="0"/>
          <w:sz w:val="22"/>
        </w:rPr>
        <w:t>Search across: Projects, tasks, documents, messages, invoices, clients</w:t>
      </w:r>
    </w:p>
    <w:p>
      <w:pPr>
        <w:pStyle w:val="ListBullet"/>
      </w:pPr>
      <w:r>
        <w:rPr>
          <w:rFonts w:ascii="Calibri" w:hAnsi="Calibri"/>
          <w:b w:val="0"/>
          <w:sz w:val="22"/>
        </w:rPr>
        <w:t>Filter suggestions based on context</w:t>
      </w:r>
    </w:p>
    <w:p>
      <w:pPr>
        <w:keepNext/>
        <w:spacing w:before="280" w:after="160"/>
      </w:pPr>
      <w:r>
        <w:rPr>
          <w:rFonts w:ascii="Calibri" w:hAnsi="Calibri"/>
          <w:b/>
          <w:color w:val="006699"/>
          <w:sz w:val="28"/>
        </w:rPr>
        <w:t>19.2 Document Search</w:t>
      </w:r>
    </w:p>
    <w:p>
      <w:pPr>
        <w:pStyle w:val="ListBullet"/>
      </w:pPr>
      <w:r>
        <w:rPr>
          <w:rFonts w:ascii="Calibri" w:hAnsi="Calibri"/>
          <w:b w:val="0"/>
          <w:sz w:val="22"/>
        </w:rPr>
        <w:t>Full-text search across all documents</w:t>
      </w:r>
    </w:p>
    <w:p>
      <w:pPr>
        <w:pStyle w:val="ListBullet"/>
      </w:pPr>
      <w:r>
        <w:rPr>
          <w:rFonts w:ascii="Calibri" w:hAnsi="Calibri"/>
          <w:b w:val="0"/>
          <w:sz w:val="22"/>
        </w:rPr>
        <w:t>Search within PDF content (OCR-enabled)</w:t>
      </w:r>
    </w:p>
    <w:p>
      <w:pPr>
        <w:pStyle w:val="ListBullet"/>
      </w:pPr>
      <w:r>
        <w:rPr>
          <w:rFonts w:ascii="Calibri" w:hAnsi="Calibri"/>
          <w:b w:val="0"/>
          <w:sz w:val="22"/>
        </w:rPr>
        <w:t>Filter by document type, date, client, project</w:t>
      </w:r>
    </w:p>
    <w:p>
      <w:pPr>
        <w:pStyle w:val="ListBullet"/>
      </w:pPr>
      <w:r>
        <w:rPr>
          <w:rFonts w:ascii="Calibri" w:hAnsi="Calibri"/>
          <w:b w:val="0"/>
          <w:sz w:val="22"/>
        </w:rPr>
        <w:t>Similar document suggestions</w:t>
      </w:r>
    </w:p>
    <w:p>
      <w:pPr>
        <w:keepNext/>
        <w:spacing w:before="280" w:after="160"/>
      </w:pPr>
      <w:r>
        <w:rPr>
          <w:rFonts w:ascii="Calibri" w:hAnsi="Calibri"/>
          <w:b/>
          <w:color w:val="006699"/>
          <w:sz w:val="28"/>
        </w:rPr>
        <w:t>19.3 Smart Summaries</w:t>
      </w:r>
    </w:p>
    <w:p>
      <w:pPr>
        <w:pStyle w:val="ListBullet"/>
      </w:pPr>
      <w:r>
        <w:rPr>
          <w:rFonts w:ascii="Calibri" w:hAnsi="Calibri"/>
          <w:b w:val="0"/>
          <w:sz w:val="22"/>
        </w:rPr>
        <w:t>Summarize long email threads</w:t>
      </w:r>
    </w:p>
    <w:p>
      <w:pPr>
        <w:pStyle w:val="ListBullet"/>
      </w:pPr>
      <w:r>
        <w:rPr>
          <w:rFonts w:ascii="Calibri" w:hAnsi="Calibri"/>
          <w:b w:val="0"/>
          <w:sz w:val="22"/>
        </w:rPr>
        <w:t>Summarize project status from timeline</w:t>
      </w:r>
    </w:p>
    <w:p>
      <w:pPr>
        <w:pStyle w:val="ListBullet"/>
      </w:pPr>
      <w:r>
        <w:rPr>
          <w:rFonts w:ascii="Calibri" w:hAnsi="Calibri"/>
          <w:b w:val="0"/>
          <w:sz w:val="22"/>
        </w:rPr>
        <w:t>Summarize client communication history</w:t>
      </w:r>
    </w:p>
    <w:p>
      <w:pPr>
        <w:keepNext/>
        <w:spacing w:before="280" w:after="160"/>
      </w:pPr>
      <w:r>
        <w:rPr>
          <w:rFonts w:ascii="Calibri" w:hAnsi="Calibri"/>
          <w:b/>
          <w:color w:val="006699"/>
          <w:sz w:val="28"/>
        </w:rPr>
        <w:t>19.4 Out of Scope</w:t>
      </w:r>
    </w:p>
    <w:p>
      <w:pPr>
        <w:pStyle w:val="ListBullet"/>
      </w:pPr>
      <w:r>
        <w:rPr>
          <w:rFonts w:ascii="Calibri" w:hAnsi="Calibri"/>
          <w:b w:val="0"/>
          <w:sz w:val="22"/>
        </w:rPr>
        <w:t>Legal analysis or advice</w:t>
      </w:r>
    </w:p>
    <w:p>
      <w:pPr>
        <w:pStyle w:val="ListBullet"/>
      </w:pPr>
      <w:r>
        <w:rPr>
          <w:rFonts w:ascii="Calibri" w:hAnsi="Calibri"/>
          <w:b w:val="0"/>
          <w:sz w:val="22"/>
        </w:rPr>
        <w:t>Patent claim drafting</w:t>
      </w:r>
    </w:p>
    <w:p>
      <w:pPr>
        <w:pStyle w:val="ListBullet"/>
      </w:pPr>
      <w:r>
        <w:rPr>
          <w:rFonts w:ascii="Calibri" w:hAnsi="Calibri"/>
          <w:b w:val="0"/>
          <w:sz w:val="22"/>
        </w:rPr>
        <w:t>Trademark similarity analysis</w:t>
      </w:r>
    </w:p>
    <w:p>
      <w:pPr>
        <w:pStyle w:val="ListBullet"/>
      </w:pPr>
      <w:r>
        <w:rPr>
          <w:rFonts w:ascii="Calibri" w:hAnsi="Calibri"/>
          <w:b w:val="0"/>
          <w:sz w:val="22"/>
        </w:rPr>
        <w:t>Any practice of law</w:t>
      </w:r>
    </w:p>
    <w:p>
      <w:r>
        <w:br w:type="page"/>
      </w:r>
    </w:p>
    <w:p>
      <w:pPr>
        <w:keepNext/>
        <w:spacing w:before="360" w:after="240"/>
      </w:pPr>
      <w:r>
        <w:rPr>
          <w:rFonts w:ascii="Calibri" w:hAnsi="Calibri"/>
          <w:b/>
          <w:color w:val="003366"/>
          <w:sz w:val="36"/>
        </w:rPr>
        <w:t>20. Module 17: Internal Team Workspace</w:t>
      </w:r>
    </w:p>
    <w:p>
      <w:pPr>
        <w:keepNext/>
        <w:spacing w:before="280" w:after="160"/>
      </w:pPr>
      <w:r>
        <w:rPr>
          <w:rFonts w:ascii="Calibri" w:hAnsi="Calibri"/>
          <w:b/>
          <w:color w:val="006699"/>
          <w:sz w:val="28"/>
        </w:rPr>
        <w:t>20.1 Team Notes</w:t>
      </w:r>
    </w:p>
    <w:p>
      <w:pPr>
        <w:pStyle w:val="ListBullet"/>
      </w:pPr>
      <w:r>
        <w:rPr>
          <w:rFonts w:ascii="Calibri" w:hAnsi="Calibri"/>
          <w:b w:val="0"/>
          <w:sz w:val="22"/>
        </w:rPr>
        <w:t>Project-specific internal notes (client cannot see)</w:t>
      </w:r>
    </w:p>
    <w:p>
      <w:pPr>
        <w:pStyle w:val="ListBullet"/>
      </w:pPr>
      <w:r>
        <w:rPr>
          <w:rFonts w:ascii="Calibri" w:hAnsi="Calibri"/>
          <w:b w:val="0"/>
          <w:sz w:val="22"/>
        </w:rPr>
        <w:t>General team notes (not tied to project)</w:t>
      </w:r>
    </w:p>
    <w:p>
      <w:pPr>
        <w:pStyle w:val="ListBullet"/>
      </w:pPr>
      <w:r>
        <w:rPr>
          <w:rFonts w:ascii="Calibri" w:hAnsi="Calibri"/>
          <w:b w:val="0"/>
          <w:sz w:val="22"/>
        </w:rPr>
        <w:t>Rich text with @mentions</w:t>
      </w:r>
    </w:p>
    <w:p>
      <w:pPr>
        <w:pStyle w:val="ListBullet"/>
      </w:pPr>
      <w:r>
        <w:rPr>
          <w:rFonts w:ascii="Calibri" w:hAnsi="Calibri"/>
          <w:b w:val="0"/>
          <w:sz w:val="22"/>
        </w:rPr>
        <w:t>Pin important notes</w:t>
      </w:r>
    </w:p>
    <w:p>
      <w:pPr>
        <w:pStyle w:val="ListBullet"/>
      </w:pPr>
      <w:r>
        <w:rPr>
          <w:rFonts w:ascii="Calibri" w:hAnsi="Calibri"/>
          <w:b w:val="0"/>
          <w:sz w:val="22"/>
        </w:rPr>
        <w:t>Note templates</w:t>
      </w:r>
    </w:p>
    <w:p>
      <w:pPr>
        <w:keepNext/>
        <w:spacing w:before="280" w:after="160"/>
      </w:pPr>
      <w:r>
        <w:rPr>
          <w:rFonts w:ascii="Calibri" w:hAnsi="Calibri"/>
          <w:b/>
          <w:color w:val="006699"/>
          <w:sz w:val="28"/>
        </w:rPr>
        <w:t>20.2 Internal Comments</w:t>
      </w:r>
    </w:p>
    <w:p>
      <w:pPr>
        <w:pStyle w:val="ListBullet"/>
      </w:pPr>
      <w:r>
        <w:rPr>
          <w:rFonts w:ascii="Calibri" w:hAnsi="Calibri"/>
          <w:b w:val="0"/>
          <w:sz w:val="22"/>
        </w:rPr>
        <w:t>Comment on any project, task, document, or invoice</w:t>
      </w:r>
    </w:p>
    <w:p>
      <w:pPr>
        <w:pStyle w:val="ListBullet"/>
      </w:pPr>
      <w:r>
        <w:rPr>
          <w:rFonts w:ascii="Calibri" w:hAnsi="Calibri"/>
          <w:b w:val="0"/>
          <w:sz w:val="22"/>
        </w:rPr>
        <w:t>Threaded discussions</w:t>
      </w:r>
    </w:p>
    <w:p>
      <w:pPr>
        <w:pStyle w:val="ListBullet"/>
      </w:pPr>
      <w:r>
        <w:rPr>
          <w:rFonts w:ascii="Calibri" w:hAnsi="Calibri"/>
          <w:b w:val="0"/>
          <w:sz w:val="22"/>
        </w:rPr>
        <w:t>@mentions with notifications</w:t>
      </w:r>
    </w:p>
    <w:p>
      <w:pPr>
        <w:pStyle w:val="ListBullet"/>
      </w:pPr>
      <w:r>
        <w:rPr>
          <w:rFonts w:ascii="Calibri" w:hAnsi="Calibri"/>
          <w:b w:val="0"/>
          <w:sz w:val="22"/>
        </w:rPr>
        <w:t>Resolve/close comment threads</w:t>
      </w:r>
    </w:p>
    <w:p>
      <w:pPr>
        <w:keepNext/>
        <w:spacing w:before="280" w:after="160"/>
      </w:pPr>
      <w:r>
        <w:rPr>
          <w:rFonts w:ascii="Calibri" w:hAnsi="Calibri"/>
          <w:b/>
          <w:color w:val="006699"/>
          <w:sz w:val="28"/>
        </w:rPr>
        <w:t>20.3 Escalations</w:t>
      </w:r>
    </w:p>
    <w:p>
      <w:pPr>
        <w:pStyle w:val="ListBullet"/>
      </w:pPr>
      <w:r>
        <w:rPr>
          <w:rFonts w:ascii="Calibri" w:hAnsi="Calibri"/>
          <w:b w:val="0"/>
          <w:sz w:val="22"/>
        </w:rPr>
        <w:t>Escalate project/task to senior partner</w:t>
      </w:r>
    </w:p>
    <w:p>
      <w:pPr>
        <w:pStyle w:val="ListBullet"/>
      </w:pPr>
      <w:r>
        <w:rPr>
          <w:rFonts w:ascii="Calibri" w:hAnsi="Calibri"/>
          <w:b w:val="0"/>
          <w:sz w:val="22"/>
        </w:rPr>
        <w:t>Escalation reason and urgency</w:t>
      </w:r>
    </w:p>
    <w:p>
      <w:pPr>
        <w:pStyle w:val="ListBullet"/>
      </w:pPr>
      <w:r>
        <w:rPr>
          <w:rFonts w:ascii="Calibri" w:hAnsi="Calibri"/>
          <w:b w:val="0"/>
          <w:sz w:val="22"/>
        </w:rPr>
        <w:t>Track escalation resolution time</w:t>
      </w:r>
    </w:p>
    <w:p>
      <w:pPr>
        <w:pStyle w:val="ListBullet"/>
      </w:pPr>
      <w:r>
        <w:rPr>
          <w:rFonts w:ascii="Calibri" w:hAnsi="Calibri"/>
          <w:b w:val="0"/>
          <w:sz w:val="22"/>
        </w:rPr>
        <w:t>Escalation dashboard for managers</w:t>
      </w:r>
    </w:p>
    <w:p>
      <w:pPr>
        <w:keepNext/>
        <w:spacing w:before="280" w:after="160"/>
      </w:pPr>
      <w:r>
        <w:rPr>
          <w:rFonts w:ascii="Calibri" w:hAnsi="Calibri"/>
          <w:b/>
          <w:color w:val="006699"/>
          <w:sz w:val="28"/>
        </w:rPr>
        <w:t>20.4 Knowledge Base</w:t>
      </w:r>
    </w:p>
    <w:p>
      <w:pPr>
        <w:pStyle w:val="ListBullet"/>
      </w:pPr>
      <w:r>
        <w:rPr>
          <w:rFonts w:ascii="Calibri" w:hAnsi="Calibri"/>
          <w:b w:val="0"/>
          <w:sz w:val="22"/>
        </w:rPr>
        <w:t>Internal wiki for procedures, templates, best practices</w:t>
      </w:r>
    </w:p>
    <w:p>
      <w:pPr>
        <w:pStyle w:val="ListBullet"/>
      </w:pPr>
      <w:r>
        <w:rPr>
          <w:rFonts w:ascii="Calibri" w:hAnsi="Calibri"/>
          <w:b w:val="0"/>
          <w:sz w:val="22"/>
        </w:rPr>
        <w:t>Searchable and taggable</w:t>
      </w:r>
    </w:p>
    <w:p>
      <w:pPr>
        <w:pStyle w:val="ListBullet"/>
      </w:pPr>
      <w:r>
        <w:rPr>
          <w:rFonts w:ascii="Calibri" w:hAnsi="Calibri"/>
          <w:b w:val="0"/>
          <w:sz w:val="22"/>
        </w:rPr>
        <w:t>Version history</w:t>
      </w:r>
    </w:p>
    <w:p>
      <w:pPr>
        <w:pStyle w:val="ListBullet"/>
      </w:pPr>
      <w:r>
        <w:rPr>
          <w:rFonts w:ascii="Calibri" w:hAnsi="Calibri"/>
          <w:b w:val="0"/>
          <w:sz w:val="22"/>
        </w:rPr>
        <w:t>Access control by team/role</w:t>
      </w:r>
    </w:p>
    <w:p>
      <w:pPr>
        <w:keepNext/>
        <w:spacing w:before="280" w:after="160"/>
      </w:pPr>
      <w:r>
        <w:rPr>
          <w:rFonts w:ascii="Calibri" w:hAnsi="Calibri"/>
          <w:b/>
          <w:color w:val="006699"/>
          <w:sz w:val="28"/>
        </w:rPr>
        <w:t>20.5 Team Calendar</w:t>
      </w:r>
    </w:p>
    <w:p>
      <w:pPr>
        <w:pStyle w:val="ListBullet"/>
      </w:pPr>
      <w:r>
        <w:rPr>
          <w:rFonts w:ascii="Calibri" w:hAnsi="Calibri"/>
          <w:b w:val="0"/>
          <w:sz w:val="22"/>
        </w:rPr>
        <w:t>Shared calendar for deadlines, meetings, filings</w:t>
      </w:r>
    </w:p>
    <w:p>
      <w:pPr>
        <w:pStyle w:val="ListBullet"/>
      </w:pPr>
      <w:r>
        <w:rPr>
          <w:rFonts w:ascii="Calibri" w:hAnsi="Calibri"/>
          <w:b w:val="0"/>
          <w:sz w:val="22"/>
        </w:rPr>
        <w:t>Personal calendar view</w:t>
      </w:r>
    </w:p>
    <w:p>
      <w:pPr>
        <w:pStyle w:val="ListBullet"/>
      </w:pPr>
      <w:r>
        <w:rPr>
          <w:rFonts w:ascii="Calibri" w:hAnsi="Calibri"/>
          <w:b w:val="0"/>
          <w:sz w:val="22"/>
        </w:rPr>
        <w:t>Resource booking (conference rooms, tools)</w:t>
      </w:r>
    </w:p>
    <w:p>
      <w:pPr>
        <w:pStyle w:val="ListBullet"/>
      </w:pPr>
      <w:r>
        <w:rPr>
          <w:rFonts w:ascii="Calibri" w:hAnsi="Calibri"/>
          <w:b w:val="0"/>
          <w:sz w:val="22"/>
        </w:rPr>
        <w:t>Calendar sync with Outlook/Google</w:t>
      </w:r>
    </w:p>
    <w:p>
      <w:r>
        <w:br w:type="page"/>
      </w:r>
    </w:p>
    <w:p>
      <w:pPr>
        <w:keepNext/>
        <w:spacing w:before="360" w:after="240"/>
      </w:pPr>
      <w:r>
        <w:rPr>
          <w:rFonts w:ascii="Calibri" w:hAnsi="Calibri"/>
          <w:b/>
          <w:color w:val="003366"/>
          <w:sz w:val="36"/>
        </w:rPr>
        <w:t>21. Module 18: Client Satisfaction &amp; Feedback</w:t>
      </w:r>
    </w:p>
    <w:p>
      <w:pPr>
        <w:keepNext/>
        <w:spacing w:before="280" w:after="160"/>
      </w:pPr>
      <w:r>
        <w:rPr>
          <w:rFonts w:ascii="Calibri" w:hAnsi="Calibri"/>
          <w:b/>
          <w:color w:val="006699"/>
          <w:sz w:val="28"/>
        </w:rPr>
        <w:t>21.1 Post-Project Survey</w:t>
      </w:r>
    </w:p>
    <w:p>
      <w:pPr>
        <w:pStyle w:val="ListBullet"/>
      </w:pPr>
      <w:r>
        <w:rPr>
          <w:rFonts w:ascii="Calibri" w:hAnsi="Calibri"/>
          <w:b w:val="0"/>
          <w:sz w:val="22"/>
        </w:rPr>
        <w:t>Auto-triggered on project completion</w:t>
      </w:r>
    </w:p>
    <w:p>
      <w:pPr>
        <w:pStyle w:val="ListBullet"/>
      </w:pPr>
      <w:r>
        <w:rPr>
          <w:rFonts w:ascii="Calibri" w:hAnsi="Calibri"/>
          <w:b w:val="0"/>
          <w:sz w:val="22"/>
        </w:rPr>
        <w:t>Customizable questions (NPS, CSAT, open text)</w:t>
      </w:r>
    </w:p>
    <w:p>
      <w:pPr>
        <w:pStyle w:val="ListBullet"/>
      </w:pPr>
      <w:r>
        <w:rPr>
          <w:rFonts w:ascii="Calibri" w:hAnsi="Calibri"/>
          <w:b w:val="0"/>
          <w:sz w:val="22"/>
        </w:rPr>
        <w:t>Rating: 1-5 stars</w:t>
      </w:r>
    </w:p>
    <w:p>
      <w:pPr>
        <w:pStyle w:val="ListBullet"/>
      </w:pPr>
      <w:r>
        <w:rPr>
          <w:rFonts w:ascii="Calibri" w:hAnsi="Calibri"/>
          <w:b w:val="0"/>
          <w:sz w:val="22"/>
        </w:rPr>
        <w:t>Feedback categories: Communication, Quality, Timeliness, Value</w:t>
      </w:r>
    </w:p>
    <w:p>
      <w:pPr>
        <w:keepNext/>
        <w:spacing w:before="280" w:after="160"/>
      </w:pPr>
      <w:r>
        <w:rPr>
          <w:rFonts w:ascii="Calibri" w:hAnsi="Calibri"/>
          <w:b/>
          <w:color w:val="006699"/>
          <w:sz w:val="28"/>
        </w:rPr>
        <w:t>21.2 Feedback Dashboard</w:t>
      </w:r>
    </w:p>
    <w:p>
      <w:pPr>
        <w:pStyle w:val="ListBullet"/>
      </w:pPr>
      <w:r>
        <w:rPr>
          <w:rFonts w:ascii="Calibri" w:hAnsi="Calibri"/>
          <w:b w:val="0"/>
          <w:sz w:val="22"/>
        </w:rPr>
        <w:t>Average rating per client, per attorney, per matter type</w:t>
      </w:r>
    </w:p>
    <w:p>
      <w:pPr>
        <w:pStyle w:val="ListBullet"/>
      </w:pPr>
      <w:r>
        <w:rPr>
          <w:rFonts w:ascii="Calibri" w:hAnsi="Calibri"/>
          <w:b w:val="0"/>
          <w:sz w:val="22"/>
        </w:rPr>
        <w:t>Trend analysis over time</w:t>
      </w:r>
    </w:p>
    <w:p>
      <w:pPr>
        <w:pStyle w:val="ListBullet"/>
      </w:pPr>
      <w:r>
        <w:rPr>
          <w:rFonts w:ascii="Calibri" w:hAnsi="Calibri"/>
          <w:b w:val="0"/>
          <w:sz w:val="22"/>
        </w:rPr>
        <w:t>Negative feedback alerts (immediate notification to partner)</w:t>
      </w:r>
    </w:p>
    <w:p>
      <w:pPr>
        <w:pStyle w:val="ListBullet"/>
      </w:pPr>
      <w:r>
        <w:rPr>
          <w:rFonts w:ascii="Calibri" w:hAnsi="Calibri"/>
          <w:b w:val="0"/>
          <w:sz w:val="22"/>
        </w:rPr>
        <w:t>Response workflow for negative feedback</w:t>
      </w:r>
    </w:p>
    <w:p>
      <w:pPr>
        <w:keepNext/>
        <w:spacing w:before="280" w:after="160"/>
      </w:pPr>
      <w:r>
        <w:rPr>
          <w:rFonts w:ascii="Calibri" w:hAnsi="Calibri"/>
          <w:b/>
          <w:color w:val="006699"/>
          <w:sz w:val="28"/>
        </w:rPr>
        <w:t>21.3 Testimonials</w:t>
      </w:r>
    </w:p>
    <w:p>
      <w:pPr>
        <w:pStyle w:val="ListBullet"/>
      </w:pPr>
      <w:r>
        <w:rPr>
          <w:rFonts w:ascii="Calibri" w:hAnsi="Calibri"/>
          <w:b w:val="0"/>
          <w:sz w:val="22"/>
        </w:rPr>
        <w:t>Request permission to use positive feedback as testimonial</w:t>
      </w:r>
    </w:p>
    <w:p>
      <w:pPr>
        <w:pStyle w:val="ListBullet"/>
      </w:pPr>
      <w:r>
        <w:rPr>
          <w:rFonts w:ascii="Calibri" w:hAnsi="Calibri"/>
          <w:b w:val="0"/>
          <w:sz w:val="22"/>
        </w:rPr>
        <w:t>Testimonial library for marketing</w:t>
      </w:r>
    </w:p>
    <w:p>
      <w:r>
        <w:br w:type="page"/>
      </w:r>
    </w:p>
    <w:p>
      <w:pPr>
        <w:keepNext/>
        <w:spacing w:before="360" w:after="240"/>
      </w:pPr>
      <w:r>
        <w:rPr>
          <w:rFonts w:ascii="Calibri" w:hAnsi="Calibri"/>
          <w:b/>
          <w:color w:val="003366"/>
          <w:sz w:val="36"/>
        </w:rPr>
        <w:t>22. Module 19: Bulk Operations Center</w:t>
      </w:r>
    </w:p>
    <w:p>
      <w:pPr>
        <w:keepNext/>
        <w:spacing w:before="280" w:after="160"/>
      </w:pPr>
      <w:r>
        <w:rPr>
          <w:rFonts w:ascii="Calibri" w:hAnsi="Calibri"/>
          <w:b/>
          <w:color w:val="006699"/>
          <w:sz w:val="28"/>
        </w:rPr>
        <w:t>22.1 Bulk Email</w:t>
      </w:r>
    </w:p>
    <w:p>
      <w:pPr>
        <w:pStyle w:val="ListBullet"/>
      </w:pPr>
      <w:r>
        <w:rPr>
          <w:rFonts w:ascii="Calibri" w:hAnsi="Calibri"/>
          <w:b w:val="0"/>
          <w:sz w:val="22"/>
        </w:rPr>
        <w:t>Select multiple clients or projects</w:t>
      </w:r>
    </w:p>
    <w:p>
      <w:pPr>
        <w:pStyle w:val="ListBullet"/>
      </w:pPr>
      <w:r>
        <w:rPr>
          <w:rFonts w:ascii="Calibri" w:hAnsi="Calibri"/>
          <w:b w:val="0"/>
          <w:sz w:val="22"/>
        </w:rPr>
        <w:t>Compose with mail merge variables</w:t>
      </w:r>
    </w:p>
    <w:p>
      <w:pPr>
        <w:pStyle w:val="ListBullet"/>
      </w:pPr>
      <w:r>
        <w:rPr>
          <w:rFonts w:ascii="Calibri" w:hAnsi="Calibri"/>
          <w:b w:val="0"/>
          <w:sz w:val="22"/>
        </w:rPr>
        <w:t>Attach documents</w:t>
      </w:r>
    </w:p>
    <w:p>
      <w:pPr>
        <w:pStyle w:val="ListBullet"/>
      </w:pPr>
      <w:r>
        <w:rPr>
          <w:rFonts w:ascii="Calibri" w:hAnsi="Calibri"/>
          <w:b w:val="0"/>
          <w:sz w:val="22"/>
        </w:rPr>
        <w:t>Schedule send time</w:t>
      </w:r>
    </w:p>
    <w:p>
      <w:pPr>
        <w:pStyle w:val="ListBullet"/>
      </w:pPr>
      <w:r>
        <w:rPr>
          <w:rFonts w:ascii="Calibri" w:hAnsi="Calibri"/>
          <w:b w:val="0"/>
          <w:sz w:val="22"/>
        </w:rPr>
        <w:t>Track opens and clicks</w:t>
      </w:r>
    </w:p>
    <w:p>
      <w:pPr>
        <w:pStyle w:val="ListBullet"/>
      </w:pPr>
      <w:r>
        <w:rPr>
          <w:rFonts w:ascii="Calibri" w:hAnsi="Calibri"/>
          <w:b w:val="0"/>
          <w:sz w:val="22"/>
        </w:rPr>
        <w:t>Unsubscribe management</w:t>
      </w:r>
    </w:p>
    <w:p>
      <w:pPr>
        <w:keepNext/>
        <w:spacing w:before="280" w:after="160"/>
      </w:pPr>
      <w:r>
        <w:rPr>
          <w:rFonts w:ascii="Calibri" w:hAnsi="Calibri"/>
          <w:b/>
          <w:color w:val="006699"/>
          <w:sz w:val="28"/>
        </w:rPr>
        <w:t>22.2 Bulk Document Actions</w:t>
      </w:r>
    </w:p>
    <w:p>
      <w:pPr>
        <w:pStyle w:val="ListBullet"/>
      </w:pPr>
      <w:r>
        <w:rPr>
          <w:rFonts w:ascii="Calibri" w:hAnsi="Calibri"/>
          <w:b w:val="0"/>
          <w:sz w:val="22"/>
        </w:rPr>
        <w:t>Bulk download</w:t>
      </w:r>
    </w:p>
    <w:p>
      <w:pPr>
        <w:pStyle w:val="ListBullet"/>
      </w:pPr>
      <w:r>
        <w:rPr>
          <w:rFonts w:ascii="Calibri" w:hAnsi="Calibri"/>
          <w:b w:val="0"/>
          <w:sz w:val="22"/>
        </w:rPr>
        <w:t>Bulk move/rename</w:t>
      </w:r>
    </w:p>
    <w:p>
      <w:pPr>
        <w:pStyle w:val="ListBullet"/>
      </w:pPr>
      <w:r>
        <w:rPr>
          <w:rFonts w:ascii="Calibri" w:hAnsi="Calibri"/>
          <w:b w:val="0"/>
          <w:sz w:val="22"/>
        </w:rPr>
        <w:t>Bulk change access permissions</w:t>
      </w:r>
    </w:p>
    <w:p>
      <w:pPr>
        <w:pStyle w:val="ListBullet"/>
      </w:pPr>
      <w:r>
        <w:rPr>
          <w:rFonts w:ascii="Calibri" w:hAnsi="Calibri"/>
          <w:b w:val="0"/>
          <w:sz w:val="22"/>
        </w:rPr>
        <w:t>Bulk delete (with approval)</w:t>
      </w:r>
    </w:p>
    <w:p>
      <w:pPr>
        <w:keepNext/>
        <w:spacing w:before="280" w:after="160"/>
      </w:pPr>
      <w:r>
        <w:rPr>
          <w:rFonts w:ascii="Calibri" w:hAnsi="Calibri"/>
          <w:b/>
          <w:color w:val="006699"/>
          <w:sz w:val="28"/>
        </w:rPr>
        <w:t>22.3 Bulk Invoice Actions</w:t>
      </w:r>
    </w:p>
    <w:p>
      <w:pPr>
        <w:pStyle w:val="ListBullet"/>
      </w:pPr>
      <w:r>
        <w:rPr>
          <w:rFonts w:ascii="Calibri" w:hAnsi="Calibri"/>
          <w:b w:val="0"/>
          <w:sz w:val="22"/>
        </w:rPr>
        <w:t>Generate monthly invoices in batch</w:t>
      </w:r>
    </w:p>
    <w:p>
      <w:pPr>
        <w:pStyle w:val="ListBullet"/>
      </w:pPr>
      <w:r>
        <w:rPr>
          <w:rFonts w:ascii="Calibri" w:hAnsi="Calibri"/>
          <w:b w:val="0"/>
          <w:sz w:val="22"/>
        </w:rPr>
        <w:t>Bulk email invoices</w:t>
      </w:r>
    </w:p>
    <w:p>
      <w:pPr>
        <w:pStyle w:val="ListBullet"/>
      </w:pPr>
      <w:r>
        <w:rPr>
          <w:rFonts w:ascii="Calibri" w:hAnsi="Calibri"/>
          <w:b w:val="0"/>
          <w:sz w:val="22"/>
        </w:rPr>
        <w:t>Bulk mark as paid (for reconciliation)</w:t>
      </w:r>
    </w:p>
    <w:p>
      <w:r>
        <w:br w:type="page"/>
      </w:r>
    </w:p>
    <w:p>
      <w:pPr>
        <w:keepNext/>
        <w:spacing w:before="360" w:after="240"/>
      </w:pPr>
      <w:r>
        <w:rPr>
          <w:rFonts w:ascii="Calibri" w:hAnsi="Calibri"/>
          <w:b/>
          <w:color w:val="003366"/>
          <w:sz w:val="36"/>
        </w:rPr>
        <w:t>23. Module 20: Calendar &amp; Scheduling</w:t>
      </w:r>
    </w:p>
    <w:p>
      <w:pPr>
        <w:keepNext/>
        <w:spacing w:before="280" w:after="160"/>
      </w:pPr>
      <w:r>
        <w:rPr>
          <w:rFonts w:ascii="Calibri" w:hAnsi="Calibri"/>
          <w:b/>
          <w:color w:val="006699"/>
          <w:sz w:val="28"/>
        </w:rPr>
        <w:t>23.1 Calendar Views</w:t>
      </w:r>
    </w:p>
    <w:p>
      <w:pPr>
        <w:pStyle w:val="ListBullet"/>
      </w:pPr>
      <w:r>
        <w:rPr>
          <w:rFonts w:ascii="Calibri" w:hAnsi="Calibri"/>
          <w:b w:val="0"/>
          <w:sz w:val="22"/>
        </w:rPr>
        <w:t>Month, week, day, agenda views</w:t>
      </w:r>
    </w:p>
    <w:p>
      <w:pPr>
        <w:pStyle w:val="ListBullet"/>
      </w:pPr>
      <w:r>
        <w:rPr>
          <w:rFonts w:ascii="Calibri" w:hAnsi="Calibri"/>
          <w:b w:val="0"/>
          <w:sz w:val="22"/>
        </w:rPr>
        <w:t>Color coding by event type</w:t>
      </w:r>
    </w:p>
    <w:p>
      <w:pPr>
        <w:pStyle w:val="ListBullet"/>
      </w:pPr>
      <w:r>
        <w:rPr>
          <w:rFonts w:ascii="Calibri" w:hAnsi="Calibri"/>
          <w:b w:val="0"/>
          <w:sz w:val="22"/>
        </w:rPr>
        <w:t>Filter by client, project, team member</w:t>
      </w:r>
    </w:p>
    <w:p>
      <w:pPr>
        <w:keepNext/>
        <w:spacing w:before="280" w:after="160"/>
      </w:pPr>
      <w:r>
        <w:rPr>
          <w:rFonts w:ascii="Calibri" w:hAnsi="Calibri"/>
          <w:b/>
          <w:color w:val="006699"/>
          <w:sz w:val="28"/>
        </w:rPr>
        <w:t>23.2 Event Types</w:t>
      </w:r>
    </w:p>
    <w:p>
      <w:pPr>
        <w:pStyle w:val="ListBullet"/>
      </w:pPr>
      <w:r>
        <w:rPr>
          <w:rFonts w:ascii="Calibri" w:hAnsi="Calibri"/>
          <w:b w:val="0"/>
          <w:sz w:val="22"/>
        </w:rPr>
        <w:t>Internal deadlines</w:t>
      </w:r>
    </w:p>
    <w:p>
      <w:pPr>
        <w:pStyle w:val="ListBullet"/>
      </w:pPr>
      <w:r>
        <w:rPr>
          <w:rFonts w:ascii="Calibri" w:hAnsi="Calibri"/>
          <w:b w:val="0"/>
          <w:sz w:val="22"/>
        </w:rPr>
        <w:t>Client meetings</w:t>
      </w:r>
    </w:p>
    <w:p>
      <w:pPr>
        <w:pStyle w:val="ListBullet"/>
      </w:pPr>
      <w:r>
        <w:rPr>
          <w:rFonts w:ascii="Calibri" w:hAnsi="Calibri"/>
          <w:b w:val="0"/>
          <w:sz w:val="22"/>
        </w:rPr>
        <w:t>Filing deadlines</w:t>
      </w:r>
    </w:p>
    <w:p>
      <w:pPr>
        <w:pStyle w:val="ListBullet"/>
      </w:pPr>
      <w:r>
        <w:rPr>
          <w:rFonts w:ascii="Calibri" w:hAnsi="Calibri"/>
          <w:b w:val="0"/>
          <w:sz w:val="22"/>
        </w:rPr>
        <w:t>Court dates (for opposition proceedings)</w:t>
      </w:r>
    </w:p>
    <w:p>
      <w:pPr>
        <w:pStyle w:val="ListBullet"/>
      </w:pPr>
      <w:r>
        <w:rPr>
          <w:rFonts w:ascii="Calibri" w:hAnsi="Calibri"/>
          <w:b w:val="0"/>
          <w:sz w:val="22"/>
        </w:rPr>
        <w:t>Reminder events</w:t>
      </w:r>
    </w:p>
    <w:p>
      <w:pPr>
        <w:pStyle w:val="ListBullet"/>
      </w:pPr>
      <w:r>
        <w:rPr>
          <w:rFonts w:ascii="Calibri" w:hAnsi="Calibri"/>
          <w:b w:val="0"/>
          <w:sz w:val="22"/>
        </w:rPr>
        <w:t>Team events</w:t>
      </w:r>
    </w:p>
    <w:p>
      <w:pPr>
        <w:keepNext/>
        <w:spacing w:before="280" w:after="160"/>
      </w:pPr>
      <w:r>
        <w:rPr>
          <w:rFonts w:ascii="Calibri" w:hAnsi="Calibri"/>
          <w:b/>
          <w:color w:val="006699"/>
          <w:sz w:val="28"/>
        </w:rPr>
        <w:t>23.3 Calendar Integration</w:t>
      </w:r>
    </w:p>
    <w:p>
      <w:pPr>
        <w:pStyle w:val="ListBullet"/>
      </w:pPr>
      <w:r>
        <w:rPr>
          <w:rFonts w:ascii="Calibri" w:hAnsi="Calibri"/>
          <w:b w:val="0"/>
          <w:sz w:val="22"/>
        </w:rPr>
        <w:t>Two-way sync with Google Calendar, Outlook, Apple Calendar</w:t>
      </w:r>
    </w:p>
    <w:p>
      <w:pPr>
        <w:pStyle w:val="ListBullet"/>
      </w:pPr>
      <w:r>
        <w:rPr>
          <w:rFonts w:ascii="Calibri" w:hAnsi="Calibri"/>
          <w:b w:val="0"/>
          <w:sz w:val="22"/>
        </w:rPr>
        <w:t>Meeting scheduling links (Calendly-style)</w:t>
      </w:r>
    </w:p>
    <w:p>
      <w:pPr>
        <w:pStyle w:val="ListBullet"/>
      </w:pPr>
      <w:r>
        <w:rPr>
          <w:rFonts w:ascii="Calibri" w:hAnsi="Calibri"/>
          <w:b w:val="0"/>
          <w:sz w:val="22"/>
        </w:rPr>
        <w:t>Timezone handling for international clients</w:t>
      </w:r>
    </w:p>
    <w:p>
      <w:r>
        <w:br w:type="page"/>
      </w:r>
    </w:p>
    <w:p>
      <w:pPr>
        <w:keepNext/>
        <w:spacing w:before="360" w:after="240"/>
      </w:pPr>
      <w:r>
        <w:rPr>
          <w:rFonts w:ascii="Calibri" w:hAnsi="Calibri"/>
          <w:b/>
          <w:color w:val="003366"/>
          <w:sz w:val="36"/>
        </w:rPr>
        <w:t>24. Module 21: Governance, Compliance &amp; Audit</w:t>
      </w:r>
    </w:p>
    <w:p>
      <w:pPr>
        <w:keepNext/>
        <w:spacing w:before="280" w:after="160"/>
      </w:pPr>
      <w:r>
        <w:rPr>
          <w:rFonts w:ascii="Calibri" w:hAnsi="Calibri"/>
          <w:b/>
          <w:color w:val="006699"/>
          <w:sz w:val="28"/>
        </w:rPr>
        <w:t>24.1 Audit Trail (Spatie Activity Log)</w:t>
      </w:r>
    </w:p>
    <w:p>
      <w:pPr>
        <w:pStyle w:val="ListBullet"/>
      </w:pPr>
      <w:r>
        <w:rPr>
          <w:rFonts w:ascii="Calibri" w:hAnsi="Calibri"/>
          <w:b w:val="0"/>
          <w:sz w:val="22"/>
        </w:rPr>
        <w:t>Log every create, read, update, delete action</w:t>
      </w:r>
    </w:p>
    <w:p>
      <w:pPr>
        <w:pStyle w:val="ListBullet"/>
      </w:pPr>
      <w:r>
        <w:rPr>
          <w:rFonts w:ascii="Calibri" w:hAnsi="Calibri"/>
          <w:b w:val="0"/>
          <w:sz w:val="22"/>
        </w:rPr>
        <w:t>Who, what, when, from where (IP address)</w:t>
      </w:r>
    </w:p>
    <w:p>
      <w:pPr>
        <w:pStyle w:val="ListBullet"/>
      </w:pPr>
      <w:r>
        <w:rPr>
          <w:rFonts w:ascii="Calibri" w:hAnsi="Calibri"/>
          <w:b w:val="0"/>
          <w:sz w:val="22"/>
        </w:rPr>
        <w:t>Immutable log (cannot be deleted)</w:t>
      </w:r>
    </w:p>
    <w:p>
      <w:pPr>
        <w:pStyle w:val="ListBullet"/>
      </w:pPr>
      <w:r>
        <w:rPr>
          <w:rFonts w:ascii="Calibri" w:hAnsi="Calibri"/>
          <w:b w:val="0"/>
          <w:sz w:val="22"/>
        </w:rPr>
        <w:t>Log retention: 7 years (configurable)</w:t>
      </w:r>
    </w:p>
    <w:p>
      <w:pPr>
        <w:keepNext/>
        <w:spacing w:before="280" w:after="160"/>
      </w:pPr>
      <w:r>
        <w:rPr>
          <w:rFonts w:ascii="Calibri" w:hAnsi="Calibri"/>
          <w:b/>
          <w:color w:val="006699"/>
          <w:sz w:val="28"/>
        </w:rPr>
        <w:t>24.2 Access Control (Spatie Permission)</w:t>
      </w:r>
    </w:p>
    <w:p>
      <w:pPr>
        <w:pStyle w:val="ListBullet"/>
      </w:pPr>
      <w:r>
        <w:rPr>
          <w:rFonts w:ascii="Calibri" w:hAnsi="Calibri"/>
          <w:b w:val="0"/>
          <w:sz w:val="22"/>
        </w:rPr>
        <w:t>Role-Based Access Control (RBAC):</w:t>
      </w:r>
    </w:p>
    <w:p>
      <w:pPr>
        <w:pStyle w:val="ListBullet"/>
      </w:pPr>
      <w:r>
        <w:rPr>
          <w:rFonts w:ascii="Calibri" w:hAnsi="Calibri"/>
          <w:b w:val="0"/>
          <w:sz w:val="22"/>
        </w:rPr>
        <w:t xml:space="preserve">  • Super Admin, Partner, Senior Attorney, Associate Attorney, Paralegal</w:t>
      </w:r>
    </w:p>
    <w:p>
      <w:pPr>
        <w:pStyle w:val="ListBullet"/>
      </w:pPr>
      <w:r>
        <w:rPr>
          <w:rFonts w:ascii="Calibri" w:hAnsi="Calibri"/>
          <w:b w:val="0"/>
          <w:sz w:val="22"/>
        </w:rPr>
        <w:t xml:space="preserve">  • Finance Manager, Billing Clerk, Client (portal only), Client Admin</w:t>
      </w:r>
    </w:p>
    <w:p>
      <w:pPr>
        <w:pStyle w:val="ListBullet"/>
      </w:pPr>
      <w:r>
        <w:rPr>
          <w:rFonts w:ascii="Calibri" w:hAnsi="Calibri"/>
          <w:b w:val="0"/>
          <w:sz w:val="22"/>
        </w:rPr>
        <w:t>Permission granularity: View, Create, Edit, Delete, Approve, Export per module</w:t>
      </w:r>
    </w:p>
    <w:p>
      <w:pPr>
        <w:pStyle w:val="ListBullet"/>
      </w:pPr>
      <w:r>
        <w:rPr>
          <w:rFonts w:ascii="Calibri" w:hAnsi="Calibri"/>
          <w:b w:val="0"/>
          <w:sz w:val="22"/>
        </w:rPr>
        <w:t>Data scope: Users can only see clients/projects they are assigned to</w:t>
      </w:r>
    </w:p>
    <w:p>
      <w:pPr>
        <w:keepNext/>
        <w:spacing w:before="280" w:after="160"/>
      </w:pPr>
      <w:r>
        <w:rPr>
          <w:rFonts w:ascii="Calibri" w:hAnsi="Calibri"/>
          <w:b/>
          <w:color w:val="006699"/>
          <w:sz w:val="28"/>
        </w:rPr>
        <w:t>24.3 Data Retention &amp; Privacy</w:t>
      </w:r>
    </w:p>
    <w:p>
      <w:pPr>
        <w:pStyle w:val="ListBullet"/>
      </w:pPr>
      <w:r>
        <w:rPr>
          <w:rFonts w:ascii="Calibri" w:hAnsi="Calibri"/>
          <w:b w:val="0"/>
          <w:sz w:val="22"/>
        </w:rPr>
        <w:t>GDPR compliance tools: Data export, right to erasure (with legal hold exceptions)</w:t>
      </w:r>
    </w:p>
    <w:p>
      <w:pPr>
        <w:pStyle w:val="ListBullet"/>
      </w:pPr>
      <w:r>
        <w:rPr>
          <w:rFonts w:ascii="Calibri" w:hAnsi="Calibri"/>
          <w:b w:val="0"/>
          <w:sz w:val="22"/>
        </w:rPr>
        <w:t>Data retention policies per document type</w:t>
      </w:r>
    </w:p>
    <w:p>
      <w:pPr>
        <w:pStyle w:val="ListBullet"/>
      </w:pPr>
      <w:r>
        <w:rPr>
          <w:rFonts w:ascii="Calibri" w:hAnsi="Calibri"/>
          <w:b w:val="0"/>
          <w:sz w:val="22"/>
        </w:rPr>
        <w:t>Auto-archive old projects</w:t>
      </w:r>
    </w:p>
    <w:p>
      <w:pPr>
        <w:pStyle w:val="ListBullet"/>
      </w:pPr>
      <w:r>
        <w:rPr>
          <w:rFonts w:ascii="Calibri" w:hAnsi="Calibri"/>
          <w:b w:val="0"/>
          <w:sz w:val="22"/>
        </w:rPr>
        <w:t>Secure deletion with certificate</w:t>
      </w:r>
    </w:p>
    <w:p>
      <w:pPr>
        <w:keepNext/>
        <w:spacing w:before="280" w:after="160"/>
      </w:pPr>
      <w:r>
        <w:rPr>
          <w:rFonts w:ascii="Calibri" w:hAnsi="Calibri"/>
          <w:b/>
          <w:color w:val="006699"/>
          <w:sz w:val="28"/>
        </w:rPr>
        <w:t>24.4 Compliance Reporting</w:t>
      </w:r>
    </w:p>
    <w:p>
      <w:pPr>
        <w:pStyle w:val="ListBullet"/>
      </w:pPr>
      <w:r>
        <w:rPr>
          <w:rFonts w:ascii="Calibri" w:hAnsi="Calibri"/>
          <w:b w:val="0"/>
          <w:sz w:val="22"/>
        </w:rPr>
        <w:t>User access review report</w:t>
      </w:r>
    </w:p>
    <w:p>
      <w:pPr>
        <w:pStyle w:val="ListBullet"/>
      </w:pPr>
      <w:r>
        <w:rPr>
          <w:rFonts w:ascii="Calibri" w:hAnsi="Calibri"/>
          <w:b w:val="0"/>
          <w:sz w:val="22"/>
        </w:rPr>
        <w:t>Permission audit report</w:t>
      </w:r>
    </w:p>
    <w:p>
      <w:pPr>
        <w:pStyle w:val="ListBullet"/>
      </w:pPr>
      <w:r>
        <w:rPr>
          <w:rFonts w:ascii="Calibri" w:hAnsi="Calibri"/>
          <w:b w:val="0"/>
          <w:sz w:val="22"/>
        </w:rPr>
        <w:t>Data handling log</w:t>
      </w:r>
    </w:p>
    <w:p>
      <w:pPr>
        <w:pStyle w:val="ListBullet"/>
      </w:pPr>
      <w:r>
        <w:rPr>
          <w:rFonts w:ascii="Calibri" w:hAnsi="Calibri"/>
          <w:b w:val="0"/>
          <w:sz w:val="22"/>
        </w:rPr>
        <w:t>Security incident log</w:t>
      </w:r>
    </w:p>
    <w:p>
      <w:r>
        <w:br w:type="page"/>
      </w:r>
    </w:p>
    <w:p>
      <w:pPr>
        <w:keepNext/>
        <w:spacing w:before="360" w:after="240"/>
      </w:pPr>
      <w:r>
        <w:rPr>
          <w:rFonts w:ascii="Calibri" w:hAnsi="Calibri"/>
          <w:b/>
          <w:color w:val="003366"/>
          <w:sz w:val="36"/>
        </w:rPr>
        <w:t>25. Module 22: Integrations</w:t>
      </w:r>
    </w:p>
    <w:p>
      <w:pPr>
        <w:keepNext/>
        <w:spacing w:before="280" w:after="160"/>
      </w:pPr>
      <w:r>
        <w:rPr>
          <w:rFonts w:ascii="Calibri" w:hAnsi="Calibri"/>
          <w:b/>
          <w:color w:val="006699"/>
          <w:sz w:val="28"/>
        </w:rPr>
        <w:t>25.1 Email</w:t>
      </w:r>
    </w:p>
    <w:p>
      <w:pPr>
        <w:pStyle w:val="ListBullet"/>
      </w:pPr>
      <w:r>
        <w:rPr>
          <w:rFonts w:ascii="Calibri" w:hAnsi="Calibri"/>
          <w:b w:val="0"/>
          <w:sz w:val="22"/>
        </w:rPr>
        <w:t>SMTP/IMAP integration</w:t>
      </w:r>
    </w:p>
    <w:p>
      <w:pPr>
        <w:pStyle w:val="ListBullet"/>
      </w:pPr>
      <w:r>
        <w:rPr>
          <w:rFonts w:ascii="Calibri" w:hAnsi="Calibri"/>
          <w:b w:val="0"/>
          <w:sz w:val="22"/>
        </w:rPr>
        <w:t>Microsoft 365 / Exchange</w:t>
      </w:r>
    </w:p>
    <w:p>
      <w:pPr>
        <w:pStyle w:val="ListBullet"/>
      </w:pPr>
      <w:r>
        <w:rPr>
          <w:rFonts w:ascii="Calibri" w:hAnsi="Calibri"/>
          <w:b w:val="0"/>
          <w:sz w:val="22"/>
        </w:rPr>
        <w:t>Gmail / Google Workspace</w:t>
      </w:r>
    </w:p>
    <w:p>
      <w:pPr>
        <w:pStyle w:val="ListBullet"/>
      </w:pPr>
      <w:r>
        <w:rPr>
          <w:rFonts w:ascii="Calibri" w:hAnsi="Calibri"/>
          <w:b w:val="0"/>
          <w:sz w:val="22"/>
        </w:rPr>
        <w:t>Email parsing: Auto-create projects from client emails</w:t>
      </w:r>
    </w:p>
    <w:p>
      <w:pPr>
        <w:keepNext/>
        <w:spacing w:before="280" w:after="160"/>
      </w:pPr>
      <w:r>
        <w:rPr>
          <w:rFonts w:ascii="Calibri" w:hAnsi="Calibri"/>
          <w:b/>
          <w:color w:val="006699"/>
          <w:sz w:val="28"/>
        </w:rPr>
        <w:t>25.2 Storage</w:t>
      </w:r>
    </w:p>
    <w:p>
      <w:pPr>
        <w:pStyle w:val="ListBullet"/>
      </w:pPr>
      <w:r>
        <w:rPr>
          <w:rFonts w:ascii="Calibri" w:hAnsi="Calibri"/>
          <w:b w:val="0"/>
          <w:sz w:val="22"/>
        </w:rPr>
        <w:t>MinIO (primary)</w:t>
      </w:r>
    </w:p>
    <w:p>
      <w:pPr>
        <w:pStyle w:val="ListBullet"/>
      </w:pPr>
      <w:r>
        <w:rPr>
          <w:rFonts w:ascii="Calibri" w:hAnsi="Calibri"/>
          <w:b w:val="0"/>
          <w:sz w:val="22"/>
        </w:rPr>
        <w:t>AWS S3 (alternative)</w:t>
      </w:r>
    </w:p>
    <w:p>
      <w:pPr>
        <w:pStyle w:val="ListBullet"/>
      </w:pPr>
      <w:r>
        <w:rPr>
          <w:rFonts w:ascii="Calibri" w:hAnsi="Calibri"/>
          <w:b w:val="0"/>
          <w:sz w:val="22"/>
        </w:rPr>
        <w:t>Google Drive / Dropbox (client document import)</w:t>
      </w:r>
    </w:p>
    <w:p>
      <w:pPr>
        <w:keepNext/>
        <w:spacing w:before="280" w:after="160"/>
      </w:pPr>
      <w:r>
        <w:rPr>
          <w:rFonts w:ascii="Calibri" w:hAnsi="Calibri"/>
          <w:b/>
          <w:color w:val="006699"/>
          <w:sz w:val="28"/>
        </w:rPr>
        <w:t>25.3 E-Signature</w:t>
      </w:r>
    </w:p>
    <w:p>
      <w:pPr>
        <w:pStyle w:val="ListBullet"/>
      </w:pPr>
      <w:r>
        <w:rPr>
          <w:rFonts w:ascii="Calibri" w:hAnsi="Calibri"/>
          <w:b w:val="0"/>
          <w:sz w:val="22"/>
        </w:rPr>
        <w:t>DocuSign</w:t>
      </w:r>
    </w:p>
    <w:p>
      <w:pPr>
        <w:pStyle w:val="ListBullet"/>
      </w:pPr>
      <w:r>
        <w:rPr>
          <w:rFonts w:ascii="Calibri" w:hAnsi="Calibri"/>
          <w:b w:val="0"/>
          <w:sz w:val="22"/>
        </w:rPr>
        <w:t>Adobe Sign</w:t>
      </w:r>
    </w:p>
    <w:p>
      <w:pPr>
        <w:pStyle w:val="ListBullet"/>
      </w:pPr>
      <w:r>
        <w:rPr>
          <w:rFonts w:ascii="Calibri" w:hAnsi="Calibri"/>
          <w:b w:val="0"/>
          <w:sz w:val="22"/>
        </w:rPr>
        <w:t>HelloSign</w:t>
      </w:r>
    </w:p>
    <w:p>
      <w:pPr>
        <w:keepNext/>
        <w:spacing w:before="280" w:after="160"/>
      </w:pPr>
      <w:r>
        <w:rPr>
          <w:rFonts w:ascii="Calibri" w:hAnsi="Calibri"/>
          <w:b/>
          <w:color w:val="006699"/>
          <w:sz w:val="28"/>
        </w:rPr>
        <w:t>25.4 Payment</w:t>
      </w:r>
    </w:p>
    <w:p>
      <w:pPr>
        <w:pStyle w:val="ListBullet"/>
      </w:pPr>
      <w:r>
        <w:rPr>
          <w:rFonts w:ascii="Calibri" w:hAnsi="Calibri"/>
          <w:b w:val="0"/>
          <w:sz w:val="22"/>
        </w:rPr>
        <w:t>Stripe</w:t>
      </w:r>
    </w:p>
    <w:p>
      <w:pPr>
        <w:pStyle w:val="ListBullet"/>
      </w:pPr>
      <w:r>
        <w:rPr>
          <w:rFonts w:ascii="Calibri" w:hAnsi="Calibri"/>
          <w:b w:val="0"/>
          <w:sz w:val="22"/>
        </w:rPr>
        <w:t>PayPal</w:t>
      </w:r>
    </w:p>
    <w:p>
      <w:pPr>
        <w:pStyle w:val="ListBullet"/>
      </w:pPr>
      <w:r>
        <w:rPr>
          <w:rFonts w:ascii="Calibri" w:hAnsi="Calibri"/>
          <w:b w:val="0"/>
          <w:sz w:val="22"/>
        </w:rPr>
        <w:t>Razorpay (India)</w:t>
      </w:r>
    </w:p>
    <w:p>
      <w:pPr>
        <w:pStyle w:val="ListBullet"/>
      </w:pPr>
      <w:r>
        <w:rPr>
          <w:rFonts w:ascii="Calibri" w:hAnsi="Calibri"/>
          <w:b w:val="0"/>
          <w:sz w:val="22"/>
        </w:rPr>
        <w:t>Bank transfer reconciliation (manual upload)</w:t>
      </w:r>
    </w:p>
    <w:p>
      <w:pPr>
        <w:keepNext/>
        <w:spacing w:before="280" w:after="160"/>
      </w:pPr>
      <w:r>
        <w:rPr>
          <w:rFonts w:ascii="Calibri" w:hAnsi="Calibri"/>
          <w:b/>
          <w:color w:val="006699"/>
          <w:sz w:val="28"/>
        </w:rPr>
        <w:t>25.5 Communication</w:t>
      </w:r>
    </w:p>
    <w:p>
      <w:pPr>
        <w:pStyle w:val="ListBullet"/>
      </w:pPr>
      <w:r>
        <w:rPr>
          <w:rFonts w:ascii="Calibri" w:hAnsi="Calibri"/>
          <w:b w:val="0"/>
          <w:sz w:val="22"/>
        </w:rPr>
        <w:t>Slack (notifications)</w:t>
      </w:r>
    </w:p>
    <w:p>
      <w:pPr>
        <w:pStyle w:val="ListBullet"/>
      </w:pPr>
      <w:r>
        <w:rPr>
          <w:rFonts w:ascii="Calibri" w:hAnsi="Calibri"/>
          <w:b w:val="0"/>
          <w:sz w:val="22"/>
        </w:rPr>
        <w:t>Microsoft Teams</w:t>
      </w:r>
    </w:p>
    <w:p>
      <w:pPr>
        <w:pStyle w:val="ListBullet"/>
      </w:pPr>
      <w:r>
        <w:rPr>
          <w:rFonts w:ascii="Calibri" w:hAnsi="Calibri"/>
          <w:b w:val="0"/>
          <w:sz w:val="22"/>
        </w:rPr>
        <w:t>Zoom (meeting links in calendar)</w:t>
      </w:r>
    </w:p>
    <w:p>
      <w:pPr>
        <w:keepNext/>
        <w:spacing w:before="280" w:after="160"/>
      </w:pPr>
      <w:r>
        <w:rPr>
          <w:rFonts w:ascii="Calibri" w:hAnsi="Calibri"/>
          <w:b/>
          <w:color w:val="006699"/>
          <w:sz w:val="28"/>
        </w:rPr>
        <w:t>25.6 Accounting</w:t>
      </w:r>
    </w:p>
    <w:p>
      <w:pPr>
        <w:pStyle w:val="ListBullet"/>
      </w:pPr>
      <w:r>
        <w:rPr>
          <w:rFonts w:ascii="Calibri" w:hAnsi="Calibri"/>
          <w:b w:val="0"/>
          <w:sz w:val="22"/>
        </w:rPr>
        <w:t>QuickBooks Online</w:t>
      </w:r>
    </w:p>
    <w:p>
      <w:pPr>
        <w:pStyle w:val="ListBullet"/>
      </w:pPr>
      <w:r>
        <w:rPr>
          <w:rFonts w:ascii="Calibri" w:hAnsi="Calibri"/>
          <w:b w:val="0"/>
          <w:sz w:val="22"/>
        </w:rPr>
        <w:t>Xero</w:t>
      </w:r>
    </w:p>
    <w:p>
      <w:pPr>
        <w:pStyle w:val="ListBullet"/>
      </w:pPr>
      <w:r>
        <w:rPr>
          <w:rFonts w:ascii="Calibri" w:hAnsi="Calibri"/>
          <w:b w:val="0"/>
          <w:sz w:val="22"/>
        </w:rPr>
        <w:t>Zoho Books</w:t>
      </w:r>
    </w:p>
    <w:p>
      <w:pPr>
        <w:pStyle w:val="ListBullet"/>
      </w:pPr>
      <w:r>
        <w:rPr>
          <w:rFonts w:ascii="Calibri" w:hAnsi="Calibri"/>
          <w:b w:val="0"/>
          <w:sz w:val="22"/>
        </w:rPr>
        <w:t>Tally (India)</w:t>
      </w:r>
    </w:p>
    <w:p>
      <w:pPr>
        <w:keepNext/>
        <w:spacing w:before="280" w:after="160"/>
      </w:pPr>
      <w:r>
        <w:rPr>
          <w:rFonts w:ascii="Calibri" w:hAnsi="Calibri"/>
          <w:b/>
          <w:color w:val="006699"/>
          <w:sz w:val="28"/>
        </w:rPr>
        <w:t>25.7 Patent Office</w:t>
      </w:r>
    </w:p>
    <w:p>
      <w:pPr>
        <w:pStyle w:val="ListBullet"/>
      </w:pPr>
      <w:r>
        <w:rPr>
          <w:rFonts w:ascii="Calibri" w:hAnsi="Calibri"/>
          <w:b w:val="0"/>
          <w:sz w:val="22"/>
        </w:rPr>
        <w:t>USPTO Private PAIR (via API where available)</w:t>
      </w:r>
    </w:p>
    <w:p>
      <w:pPr>
        <w:pStyle w:val="ListBullet"/>
      </w:pPr>
      <w:r>
        <w:rPr>
          <w:rFonts w:ascii="Calibri" w:hAnsi="Calibri"/>
          <w:b w:val="0"/>
          <w:sz w:val="22"/>
        </w:rPr>
        <w:t>EPO Online Filing</w:t>
      </w:r>
    </w:p>
    <w:p>
      <w:pPr>
        <w:pStyle w:val="ListBullet"/>
      </w:pPr>
      <w:r>
        <w:rPr>
          <w:rFonts w:ascii="Calibri" w:hAnsi="Calibri"/>
          <w:b w:val="0"/>
          <w:sz w:val="22"/>
        </w:rPr>
        <w:t>WIPO ePCT</w:t>
      </w:r>
    </w:p>
    <w:p>
      <w:pPr>
        <w:pStyle w:val="ListBullet"/>
      </w:pPr>
      <w:r>
        <w:rPr>
          <w:rFonts w:ascii="Calibri" w:hAnsi="Calibri"/>
          <w:b w:val="0"/>
          <w:sz w:val="22"/>
        </w:rPr>
        <w:t>INPO (India)</w:t>
      </w:r>
    </w:p>
    <w:p>
      <w:r>
        <w:br w:type="page"/>
      </w:r>
    </w:p>
    <w:p>
      <w:pPr>
        <w:keepNext/>
        <w:spacing w:before="360" w:after="240"/>
      </w:pPr>
      <w:r>
        <w:rPr>
          <w:rFonts w:ascii="Calibri" w:hAnsi="Calibri"/>
          <w:b/>
          <w:color w:val="003366"/>
          <w:sz w:val="36"/>
        </w:rPr>
        <w:t>26. Module 23: Mobile Responsiveness</w:t>
      </w:r>
    </w:p>
    <w:p>
      <w:pPr>
        <w:pStyle w:val="ListBullet"/>
      </w:pPr>
      <w:r>
        <w:rPr>
          <w:rFonts w:ascii="Calibri" w:hAnsi="Calibri"/>
          <w:b w:val="0"/>
          <w:sz w:val="22"/>
        </w:rPr>
        <w:t>Fully responsive web app (no separate mobile app required initially)</w:t>
      </w:r>
    </w:p>
    <w:p>
      <w:pPr>
        <w:pStyle w:val="ListBullet"/>
      </w:pPr>
      <w:r>
        <w:rPr>
          <w:rFonts w:ascii="Calibri" w:hAnsi="Calibri"/>
          <w:b w:val="0"/>
          <w:sz w:val="22"/>
        </w:rPr>
        <w:t>Mobile-optimized client portal</w:t>
      </w:r>
    </w:p>
    <w:p>
      <w:pPr>
        <w:pStyle w:val="ListBullet"/>
      </w:pPr>
      <w:r>
        <w:rPr>
          <w:rFonts w:ascii="Calibri" w:hAnsi="Calibri"/>
          <w:b w:val="0"/>
          <w:sz w:val="22"/>
        </w:rPr>
        <w:t>Touch-friendly Kanban board</w:t>
      </w:r>
    </w:p>
    <w:p>
      <w:pPr>
        <w:pStyle w:val="ListBullet"/>
      </w:pPr>
      <w:r>
        <w:rPr>
          <w:rFonts w:ascii="Calibri" w:hAnsi="Calibri"/>
          <w:b w:val="0"/>
          <w:sz w:val="22"/>
        </w:rPr>
        <w:t>Mobile document upload (camera capture)</w:t>
      </w:r>
    </w:p>
    <w:p>
      <w:pPr>
        <w:pStyle w:val="ListBullet"/>
      </w:pPr>
      <w:r>
        <w:rPr>
          <w:rFonts w:ascii="Calibri" w:hAnsi="Calibri"/>
          <w:b w:val="0"/>
          <w:sz w:val="22"/>
        </w:rPr>
        <w:t>Push notifications (via PWA)</w:t>
      </w:r>
    </w:p>
    <w:p>
      <w:r>
        <w:br w:type="page"/>
      </w:r>
    </w:p>
    <w:p>
      <w:pPr>
        <w:keepNext/>
        <w:spacing w:before="360" w:after="240"/>
      </w:pPr>
      <w:r>
        <w:rPr>
          <w:rFonts w:ascii="Calibri" w:hAnsi="Calibri"/>
          <w:b/>
          <w:color w:val="003366"/>
          <w:sz w:val="36"/>
        </w:rPr>
        <w:t>27. Module 24: Settings &amp; Administration</w:t>
      </w:r>
    </w:p>
    <w:p>
      <w:pPr>
        <w:keepNext/>
        <w:spacing w:before="280" w:after="160"/>
      </w:pPr>
      <w:r>
        <w:rPr>
          <w:rFonts w:ascii="Calibri" w:hAnsi="Calibri"/>
          <w:b/>
          <w:color w:val="006699"/>
          <w:sz w:val="28"/>
        </w:rPr>
        <w:t>27.1 Firm Settings</w:t>
      </w:r>
    </w:p>
    <w:p>
      <w:pPr>
        <w:pStyle w:val="ListBullet"/>
      </w:pPr>
      <w:r>
        <w:rPr>
          <w:rFonts w:ascii="Calibri" w:hAnsi="Calibri"/>
          <w:b w:val="0"/>
          <w:sz w:val="22"/>
        </w:rPr>
        <w:t>Firm profile and branding</w:t>
      </w:r>
    </w:p>
    <w:p>
      <w:pPr>
        <w:pStyle w:val="ListBullet"/>
      </w:pPr>
      <w:r>
        <w:rPr>
          <w:rFonts w:ascii="Calibri" w:hAnsi="Calibri"/>
          <w:b w:val="0"/>
          <w:sz w:val="22"/>
        </w:rPr>
        <w:t>Default currencies, tax rates, payment terms</w:t>
      </w:r>
    </w:p>
    <w:p>
      <w:pPr>
        <w:pStyle w:val="ListBullet"/>
      </w:pPr>
      <w:r>
        <w:rPr>
          <w:rFonts w:ascii="Calibri" w:hAnsi="Calibri"/>
          <w:b w:val="0"/>
          <w:sz w:val="22"/>
        </w:rPr>
        <w:t>Invoice templates and numbering sequences</w:t>
      </w:r>
    </w:p>
    <w:p>
      <w:pPr>
        <w:pStyle w:val="ListBullet"/>
      </w:pPr>
      <w:r>
        <w:rPr>
          <w:rFonts w:ascii="Calibri" w:hAnsi="Calibri"/>
          <w:b w:val="0"/>
          <w:sz w:val="22"/>
        </w:rPr>
        <w:t>Email templates and signatures</w:t>
      </w:r>
    </w:p>
    <w:p>
      <w:pPr>
        <w:pStyle w:val="ListBullet"/>
      </w:pPr>
      <w:r>
        <w:rPr>
          <w:rFonts w:ascii="Calibri" w:hAnsi="Calibri"/>
          <w:b w:val="0"/>
          <w:sz w:val="22"/>
        </w:rPr>
        <w:t>Notification defaults</w:t>
      </w:r>
    </w:p>
    <w:p>
      <w:pPr>
        <w:pStyle w:val="ListBullet"/>
      </w:pPr>
      <w:r>
        <w:rPr>
          <w:rFonts w:ascii="Calibri" w:hAnsi="Calibri"/>
          <w:b w:val="0"/>
          <w:sz w:val="22"/>
        </w:rPr>
        <w:t>Working hours and holidays (affect deadline calculations)</w:t>
      </w:r>
    </w:p>
    <w:p>
      <w:pPr>
        <w:keepNext/>
        <w:spacing w:before="280" w:after="160"/>
      </w:pPr>
      <w:r>
        <w:rPr>
          <w:rFonts w:ascii="Calibri" w:hAnsi="Calibri"/>
          <w:b/>
          <w:color w:val="006699"/>
          <w:sz w:val="28"/>
        </w:rPr>
        <w:t>27.2 User Management</w:t>
      </w:r>
    </w:p>
    <w:p>
      <w:pPr>
        <w:pStyle w:val="ListBullet"/>
      </w:pPr>
      <w:r>
        <w:rPr>
          <w:rFonts w:ascii="Calibri" w:hAnsi="Calibri"/>
          <w:b w:val="0"/>
          <w:sz w:val="22"/>
        </w:rPr>
        <w:t>Add/edit/disable users</w:t>
      </w:r>
    </w:p>
    <w:p>
      <w:pPr>
        <w:pStyle w:val="ListBullet"/>
      </w:pPr>
      <w:r>
        <w:rPr>
          <w:rFonts w:ascii="Calibri" w:hAnsi="Calibri"/>
          <w:b w:val="0"/>
          <w:sz w:val="22"/>
        </w:rPr>
        <w:t>Role assignment</w:t>
      </w:r>
    </w:p>
    <w:p>
      <w:pPr>
        <w:pStyle w:val="ListBullet"/>
      </w:pPr>
      <w:r>
        <w:rPr>
          <w:rFonts w:ascii="Calibri" w:hAnsi="Calibri"/>
          <w:b w:val="0"/>
          <w:sz w:val="22"/>
        </w:rPr>
        <w:t>Department/team assignment</w:t>
      </w:r>
    </w:p>
    <w:p>
      <w:pPr>
        <w:pStyle w:val="ListBullet"/>
      </w:pPr>
      <w:r>
        <w:rPr>
          <w:rFonts w:ascii="Calibri" w:hAnsi="Calibri"/>
          <w:b w:val="0"/>
          <w:sz w:val="22"/>
        </w:rPr>
        <w:t>Workload capacity settings</w:t>
      </w:r>
    </w:p>
    <w:p>
      <w:pPr>
        <w:pStyle w:val="ListBullet"/>
      </w:pPr>
      <w:r>
        <w:rPr>
          <w:rFonts w:ascii="Calibri" w:hAnsi="Calibri"/>
          <w:b w:val="0"/>
          <w:sz w:val="22"/>
        </w:rPr>
        <w:t>Skill tags (for auto-assignment)</w:t>
      </w:r>
    </w:p>
    <w:p>
      <w:pPr>
        <w:keepNext/>
        <w:spacing w:before="280" w:after="160"/>
      </w:pPr>
      <w:r>
        <w:rPr>
          <w:rFonts w:ascii="Calibri" w:hAnsi="Calibri"/>
          <w:b/>
          <w:color w:val="006699"/>
          <w:sz w:val="28"/>
        </w:rPr>
        <w:t>27.3 System Configuration</w:t>
      </w:r>
    </w:p>
    <w:p>
      <w:pPr>
        <w:pStyle w:val="ListBullet"/>
      </w:pPr>
      <w:r>
        <w:rPr>
          <w:rFonts w:ascii="Calibri" w:hAnsi="Calibri"/>
          <w:b w:val="0"/>
          <w:sz w:val="22"/>
        </w:rPr>
        <w:t>Project type configuration</w:t>
      </w:r>
    </w:p>
    <w:p>
      <w:pPr>
        <w:pStyle w:val="ListBullet"/>
      </w:pPr>
      <w:r>
        <w:rPr>
          <w:rFonts w:ascii="Calibri" w:hAnsi="Calibri"/>
          <w:b w:val="0"/>
          <w:sz w:val="22"/>
        </w:rPr>
        <w:t>Stage pipeline builder</w:t>
      </w:r>
    </w:p>
    <w:p>
      <w:pPr>
        <w:pStyle w:val="ListBullet"/>
      </w:pPr>
      <w:r>
        <w:rPr>
          <w:rFonts w:ascii="Calibri" w:hAnsi="Calibri"/>
          <w:b w:val="0"/>
          <w:sz w:val="22"/>
        </w:rPr>
        <w:t>Task template builder</w:t>
      </w:r>
    </w:p>
    <w:p>
      <w:pPr>
        <w:pStyle w:val="ListBullet"/>
      </w:pPr>
      <w:r>
        <w:rPr>
          <w:rFonts w:ascii="Calibri" w:hAnsi="Calibri"/>
          <w:b w:val="0"/>
          <w:sz w:val="22"/>
        </w:rPr>
        <w:t>Approval workflow designer</w:t>
      </w:r>
    </w:p>
    <w:p>
      <w:pPr>
        <w:pStyle w:val="ListBullet"/>
      </w:pPr>
      <w:r>
        <w:rPr>
          <w:rFonts w:ascii="Calibri" w:hAnsi="Calibri"/>
          <w:b w:val="0"/>
          <w:sz w:val="22"/>
        </w:rPr>
        <w:t>Custom fields (add fields to any entity)</w:t>
      </w:r>
    </w:p>
    <w:p>
      <w:pPr>
        <w:pStyle w:val="ListBullet"/>
      </w:pPr>
      <w:r>
        <w:rPr>
          <w:rFonts w:ascii="Calibri" w:hAnsi="Calibri"/>
          <w:b w:val="0"/>
          <w:sz w:val="22"/>
        </w:rPr>
        <w:t>Tags and categories management</w:t>
      </w:r>
    </w:p>
    <w:p>
      <w:pPr>
        <w:pStyle w:val="ListBullet"/>
      </w:pPr>
      <w:r>
        <w:rPr>
          <w:rFonts w:ascii="Calibri" w:hAnsi="Calibri"/>
          <w:b w:val="0"/>
          <w:sz w:val="22"/>
        </w:rPr>
        <w:t>Integration settings</w:t>
      </w:r>
    </w:p>
    <w:p>
      <w:pPr>
        <w:keepNext/>
        <w:spacing w:before="280" w:after="160"/>
      </w:pPr>
      <w:r>
        <w:rPr>
          <w:rFonts w:ascii="Calibri" w:hAnsi="Calibri"/>
          <w:b/>
          <w:color w:val="006699"/>
          <w:sz w:val="28"/>
        </w:rPr>
        <w:t>27.4 Data Management</w:t>
      </w:r>
    </w:p>
    <w:p>
      <w:pPr>
        <w:pStyle w:val="ListBullet"/>
      </w:pPr>
      <w:r>
        <w:rPr>
          <w:rFonts w:ascii="Calibri" w:hAnsi="Calibri"/>
          <w:b w:val="0"/>
          <w:sz w:val="22"/>
        </w:rPr>
        <w:t>Import: Clients, projects, contacts (CSV/Excel)</w:t>
      </w:r>
    </w:p>
    <w:p>
      <w:pPr>
        <w:pStyle w:val="ListBullet"/>
      </w:pPr>
      <w:r>
        <w:rPr>
          <w:rFonts w:ascii="Calibri" w:hAnsi="Calibri"/>
          <w:b w:val="0"/>
          <w:sz w:val="22"/>
        </w:rPr>
        <w:t>Export: Any data grid to CSV/Excel/PDF</w:t>
      </w:r>
    </w:p>
    <w:p>
      <w:pPr>
        <w:pStyle w:val="ListBullet"/>
      </w:pPr>
      <w:r>
        <w:rPr>
          <w:rFonts w:ascii="Calibri" w:hAnsi="Calibri"/>
          <w:b w:val="0"/>
          <w:sz w:val="22"/>
        </w:rPr>
        <w:t>Backup configuration</w:t>
      </w:r>
    </w:p>
    <w:p>
      <w:pPr>
        <w:pStyle w:val="ListBullet"/>
      </w:pPr>
      <w:r>
        <w:rPr>
          <w:rFonts w:ascii="Calibri" w:hAnsi="Calibri"/>
          <w:b w:val="0"/>
          <w:sz w:val="22"/>
        </w:rPr>
        <w:t>Archive management</w:t>
      </w:r>
    </w:p>
    <w:p>
      <w:r>
        <w:br w:type="page"/>
      </w:r>
    </w:p>
    <w:p>
      <w:pPr>
        <w:keepNext/>
        <w:spacing w:before="360" w:after="240"/>
      </w:pPr>
      <w:r>
        <w:rPr>
          <w:rFonts w:ascii="Calibri" w:hAnsi="Calibri"/>
          <w:b/>
          <w:color w:val="003366"/>
          <w:sz w:val="36"/>
        </w:rPr>
        <w:t>28. Module 25: Enterprise HRMS</w:t>
      </w:r>
    </w:p>
    <w:p>
      <w:r>
        <w:rPr>
          <w:rFonts w:ascii="Calibri" w:hAnsi="Calibri"/>
          <w:b w:val="0"/>
          <w:sz w:val="22"/>
        </w:rPr>
        <w:t>The Enterprise HRMS module is fully integrated into the IPFlow platform and serves exclusively Metayage internal staff. It covers the complete employee lifecycle from recruitment to exit, including attendance, leave, payroll, performance management, training, and organizational governance. All HRMS data is strictly confidential and accessible only to authorized HR personnel and management.</w:t>
      </w:r>
    </w:p>
    <w:p>
      <w:pPr>
        <w:keepNext/>
        <w:spacing w:before="280" w:after="160"/>
      </w:pPr>
      <w:r>
        <w:rPr>
          <w:rFonts w:ascii="Calibri" w:hAnsi="Calibri"/>
          <w:b/>
          <w:color w:val="006699"/>
          <w:sz w:val="28"/>
        </w:rPr>
        <w:t>28.1 Employee Information Management (EIM)</w:t>
      </w:r>
    </w:p>
    <w:p>
      <w:pPr>
        <w:keepNext/>
        <w:spacing w:before="200" w:after="120"/>
      </w:pPr>
      <w:r>
        <w:rPr>
          <w:rFonts w:ascii="Calibri" w:hAnsi="Calibri"/>
          <w:b/>
          <w:color w:val="333333"/>
          <w:sz w:val="24"/>
        </w:rPr>
        <w:t>28.1.1 Employee Master Record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ign w:val="center"/>
          </w:tcPr>
          <w:p>
            <w:pPr>
              <w:jc w:val="center"/>
            </w:pPr>
            <w:r/>
            <w:r>
              <w:rPr>
                <w:rFonts w:ascii="Calibri" w:hAnsi="Calibri"/>
                <w:b/>
                <w:color w:val="FFFFFF"/>
                <w:sz w:val="22"/>
              </w:rPr>
              <w:t>Field</w:t>
            </w:r>
          </w:p>
        </w:tc>
        <w:tc>
          <w:tcPr>
            <w:tcW w:type="dxa" w:w="2880"/>
            <w:shd w:fill="003366"/>
            <w:vAlign w:val="center"/>
          </w:tcPr>
          <w:p>
            <w:pPr>
              <w:jc w:val="center"/>
            </w:pPr>
            <w:r/>
            <w:r>
              <w:rPr>
                <w:rFonts w:ascii="Calibri" w:hAnsi="Calibri"/>
                <w:b/>
                <w:color w:val="FFFFFF"/>
                <w:sz w:val="22"/>
              </w:rPr>
              <w:t>Type</w:t>
            </w:r>
          </w:p>
        </w:tc>
        <w:tc>
          <w:tcPr>
            <w:tcW w:type="dxa" w:w="5760"/>
            <w:shd w:fill="003366"/>
            <w:vAlign w:val="center"/>
          </w:tcPr>
          <w:p>
            <w:pPr>
              <w:jc w:val="center"/>
            </w:pPr>
            <w:r/>
            <w:r>
              <w:rPr>
                <w:rFonts w:ascii="Calibri" w:hAnsi="Calibri"/>
                <w:b/>
                <w:color w:val="FFFFFF"/>
                <w:sz w:val="22"/>
              </w:rPr>
              <w:t>Notes</w:t>
            </w:r>
          </w:p>
        </w:tc>
      </w:tr>
      <w:tr>
        <w:tc>
          <w:tcPr>
            <w:tcW w:type="dxa" w:w="2880"/>
            <w:vAlign w:val="center"/>
          </w:tcPr>
          <w:p>
            <w:pPr>
              <w:jc w:val="left"/>
            </w:pPr>
            <w:r/>
            <w:r>
              <w:rPr>
                <w:rFonts w:ascii="Calibri" w:hAnsi="Calibri"/>
                <w:b w:val="0"/>
                <w:sz w:val="20"/>
              </w:rPr>
              <w:t>Employee ID</w:t>
            </w:r>
          </w:p>
        </w:tc>
        <w:tc>
          <w:tcPr>
            <w:tcW w:type="dxa" w:w="2880"/>
            <w:vAlign w:val="center"/>
          </w:tcPr>
          <w:p>
            <w:pPr>
              <w:jc w:val="left"/>
            </w:pPr>
            <w:r/>
            <w:r>
              <w:rPr>
                <w:rFonts w:ascii="Calibri" w:hAnsi="Calibri"/>
                <w:b w:val="0"/>
                <w:sz w:val="20"/>
              </w:rPr>
              <w:t>Auto-generated</w:t>
            </w:r>
          </w:p>
        </w:tc>
        <w:tc>
          <w:tcPr>
            <w:tcW w:type="dxa" w:w="5760"/>
            <w:vAlign w:val="center"/>
          </w:tcPr>
          <w:p>
            <w:pPr>
              <w:jc w:val="left"/>
            </w:pPr>
            <w:r/>
            <w:r>
              <w:rPr>
                <w:rFonts w:ascii="Calibri" w:hAnsi="Calibri"/>
                <w:b w:val="0"/>
                <w:sz w:val="20"/>
              </w:rPr>
              <w:t>Format: EMP-YYYY-XXXX</w:t>
            </w:r>
          </w:p>
        </w:tc>
      </w:tr>
      <w:tr>
        <w:tc>
          <w:tcPr>
            <w:tcW w:type="dxa" w:w="2880"/>
            <w:vAlign w:val="center"/>
            <w:shd w:fill="F0F4F8"/>
          </w:tcPr>
          <w:p>
            <w:pPr>
              <w:jc w:val="left"/>
            </w:pPr>
            <w:r/>
            <w:r>
              <w:rPr>
                <w:rFonts w:ascii="Calibri" w:hAnsi="Calibri"/>
                <w:b w:val="0"/>
                <w:sz w:val="20"/>
              </w:rPr>
              <w:t>Full Name</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t>As per official records</w:t>
            </w:r>
          </w:p>
        </w:tc>
      </w:tr>
      <w:tr>
        <w:tc>
          <w:tcPr>
            <w:tcW w:type="dxa" w:w="2880"/>
            <w:vAlign w:val="center"/>
          </w:tcPr>
          <w:p>
            <w:pPr>
              <w:jc w:val="left"/>
            </w:pPr>
            <w:r/>
            <w:r>
              <w:rPr>
                <w:rFonts w:ascii="Calibri" w:hAnsi="Calibri"/>
                <w:b w:val="0"/>
                <w:sz w:val="20"/>
              </w:rPr>
              <w:t>Date of Birth</w:t>
            </w:r>
          </w:p>
        </w:tc>
        <w:tc>
          <w:tcPr>
            <w:tcW w:type="dxa" w:w="2880"/>
            <w:vAlign w:val="center"/>
          </w:tcPr>
          <w:p>
            <w:pPr>
              <w:jc w:val="left"/>
            </w:pPr>
            <w:r/>
            <w:r>
              <w:rPr>
                <w:rFonts w:ascii="Calibri" w:hAnsi="Calibri"/>
                <w:b w:val="0"/>
                <w:sz w:val="20"/>
              </w:rPr>
              <w:t>Date</w:t>
            </w:r>
          </w:p>
        </w:tc>
        <w:tc>
          <w:tcPr>
            <w:tcW w:type="dxa" w:w="5760"/>
            <w:vAlign w:val="center"/>
          </w:tcPr>
          <w:p>
            <w:pPr>
              <w:jc w:val="left"/>
            </w:pPr>
            <w:r/>
            <w:r>
              <w:rPr>
                <w:rFonts w:ascii="Calibri" w:hAnsi="Calibri"/>
                <w:b w:val="0"/>
                <w:sz w:val="20"/>
              </w:rPr>
            </w:r>
          </w:p>
        </w:tc>
      </w:tr>
      <w:tr>
        <w:tc>
          <w:tcPr>
            <w:tcW w:type="dxa" w:w="2880"/>
            <w:vAlign w:val="center"/>
            <w:shd w:fill="F0F4F8"/>
          </w:tcPr>
          <w:p>
            <w:pPr>
              <w:jc w:val="left"/>
            </w:pPr>
            <w:r/>
            <w:r>
              <w:rPr>
                <w:rFonts w:ascii="Calibri" w:hAnsi="Calibri"/>
                <w:b w:val="0"/>
                <w:sz w:val="20"/>
              </w:rPr>
              <w:t>Gender</w:t>
            </w:r>
          </w:p>
        </w:tc>
        <w:tc>
          <w:tcPr>
            <w:tcW w:type="dxa" w:w="2880"/>
            <w:vAlign w:val="center"/>
            <w:shd w:fill="F0F4F8"/>
          </w:tcPr>
          <w:p>
            <w:pPr>
              <w:jc w:val="left"/>
            </w:pPr>
            <w:r/>
            <w:r>
              <w:rPr>
                <w:rFonts w:ascii="Calibri" w:hAnsi="Calibri"/>
                <w:b w:val="0"/>
                <w:sz w:val="20"/>
              </w:rPr>
              <w:t>Dropdown</w:t>
            </w:r>
          </w:p>
        </w:tc>
        <w:tc>
          <w:tcPr>
            <w:tcW w:type="dxa" w:w="5760"/>
            <w:vAlign w:val="center"/>
            <w:shd w:fill="F0F4F8"/>
          </w:tcPr>
          <w:p>
            <w:pPr>
              <w:jc w:val="left"/>
            </w:pPr>
            <w:r/>
            <w:r>
              <w:rPr>
                <w:rFonts w:ascii="Calibri" w:hAnsi="Calibri"/>
                <w:b w:val="0"/>
                <w:sz w:val="20"/>
              </w:rPr>
              <w:t>Male, Female, Other, Prefer not to say</w:t>
            </w:r>
          </w:p>
        </w:tc>
      </w:tr>
      <w:tr>
        <w:tc>
          <w:tcPr>
            <w:tcW w:type="dxa" w:w="2880"/>
            <w:vAlign w:val="center"/>
          </w:tcPr>
          <w:p>
            <w:pPr>
              <w:jc w:val="left"/>
            </w:pPr>
            <w:r/>
            <w:r>
              <w:rPr>
                <w:rFonts w:ascii="Calibri" w:hAnsi="Calibri"/>
                <w:b w:val="0"/>
                <w:sz w:val="20"/>
              </w:rPr>
              <w:t>Nationality</w:t>
            </w:r>
          </w:p>
        </w:tc>
        <w:tc>
          <w:tcPr>
            <w:tcW w:type="dxa" w:w="2880"/>
            <w:vAlign w:val="center"/>
          </w:tcPr>
          <w:p>
            <w:pPr>
              <w:jc w:val="left"/>
            </w:pPr>
            <w:r/>
            <w:r>
              <w:rPr>
                <w:rFonts w:ascii="Calibri" w:hAnsi="Calibri"/>
                <w:b w:val="0"/>
                <w:sz w:val="20"/>
              </w:rPr>
              <w:t>Dropdown</w:t>
            </w:r>
          </w:p>
        </w:tc>
        <w:tc>
          <w:tcPr>
            <w:tcW w:type="dxa" w:w="5760"/>
            <w:vAlign w:val="center"/>
          </w:tcPr>
          <w:p>
            <w:pPr>
              <w:jc w:val="left"/>
            </w:pPr>
            <w:r/>
            <w:r>
              <w:rPr>
                <w:rFonts w:ascii="Calibri" w:hAnsi="Calibri"/>
                <w:b w:val="0"/>
                <w:sz w:val="20"/>
              </w:rPr>
            </w:r>
          </w:p>
        </w:tc>
      </w:tr>
      <w:tr>
        <w:tc>
          <w:tcPr>
            <w:tcW w:type="dxa" w:w="2880"/>
            <w:vAlign w:val="center"/>
            <w:shd w:fill="F0F4F8"/>
          </w:tcPr>
          <w:p>
            <w:pPr>
              <w:jc w:val="left"/>
            </w:pPr>
            <w:r/>
            <w:r>
              <w:rPr>
                <w:rFonts w:ascii="Calibri" w:hAnsi="Calibri"/>
                <w:b w:val="0"/>
                <w:sz w:val="20"/>
              </w:rPr>
              <w:t>Marital Status</w:t>
            </w:r>
          </w:p>
        </w:tc>
        <w:tc>
          <w:tcPr>
            <w:tcW w:type="dxa" w:w="2880"/>
            <w:vAlign w:val="center"/>
            <w:shd w:fill="F0F4F8"/>
          </w:tcPr>
          <w:p>
            <w:pPr>
              <w:jc w:val="left"/>
            </w:pPr>
            <w:r/>
            <w:r>
              <w:rPr>
                <w:rFonts w:ascii="Calibri" w:hAnsi="Calibri"/>
                <w:b w:val="0"/>
                <w:sz w:val="20"/>
              </w:rPr>
              <w:t>Dropdown</w:t>
            </w:r>
          </w:p>
        </w:tc>
        <w:tc>
          <w:tcPr>
            <w:tcW w:type="dxa" w:w="5760"/>
            <w:vAlign w:val="center"/>
            <w:shd w:fill="F0F4F8"/>
          </w:tcPr>
          <w:p>
            <w:pPr>
              <w:jc w:val="left"/>
            </w:pPr>
            <w:r/>
            <w:r>
              <w:rPr>
                <w:rFonts w:ascii="Calibri" w:hAnsi="Calibri"/>
                <w:b w:val="0"/>
                <w:sz w:val="20"/>
              </w:rPr>
              <w:t>Single, Married, Divorced, Widowed</w:t>
            </w:r>
          </w:p>
        </w:tc>
      </w:tr>
      <w:tr>
        <w:tc>
          <w:tcPr>
            <w:tcW w:type="dxa" w:w="2880"/>
            <w:vAlign w:val="center"/>
          </w:tcPr>
          <w:p>
            <w:pPr>
              <w:jc w:val="left"/>
            </w:pPr>
            <w:r/>
            <w:r>
              <w:rPr>
                <w:rFonts w:ascii="Calibri" w:hAnsi="Calibri"/>
                <w:b w:val="0"/>
                <w:sz w:val="20"/>
              </w:rPr>
              <w:t>Blood Group</w:t>
            </w:r>
          </w:p>
        </w:tc>
        <w:tc>
          <w:tcPr>
            <w:tcW w:type="dxa" w:w="2880"/>
            <w:vAlign w:val="center"/>
          </w:tcPr>
          <w:p>
            <w:pPr>
              <w:jc w:val="left"/>
            </w:pPr>
            <w:r/>
            <w:r>
              <w:rPr>
                <w:rFonts w:ascii="Calibri" w:hAnsi="Calibri"/>
                <w:b w:val="0"/>
                <w:sz w:val="20"/>
              </w:rPr>
              <w:t>Dropdown</w:t>
            </w:r>
          </w:p>
        </w:tc>
        <w:tc>
          <w:tcPr>
            <w:tcW w:type="dxa" w:w="5760"/>
            <w:vAlign w:val="center"/>
          </w:tcPr>
          <w:p>
            <w:pPr>
              <w:jc w:val="left"/>
            </w:pPr>
            <w:r/>
            <w:r>
              <w:rPr>
                <w:rFonts w:ascii="Calibri" w:hAnsi="Calibri"/>
                <w:b w:val="0"/>
                <w:sz w:val="20"/>
              </w:rPr>
              <w:t>A+, A-, B+, B-, AB+, AB-, O+, O-</w:t>
            </w:r>
          </w:p>
        </w:tc>
      </w:tr>
      <w:tr>
        <w:tc>
          <w:tcPr>
            <w:tcW w:type="dxa" w:w="2880"/>
            <w:vAlign w:val="center"/>
            <w:shd w:fill="F0F4F8"/>
          </w:tcPr>
          <w:p>
            <w:pPr>
              <w:jc w:val="left"/>
            </w:pPr>
            <w:r/>
            <w:r>
              <w:rPr>
                <w:rFonts w:ascii="Calibri" w:hAnsi="Calibri"/>
                <w:b w:val="0"/>
                <w:sz w:val="20"/>
              </w:rPr>
              <w:t>Emergency Contact</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t>Name, relationship, phone</w:t>
            </w:r>
          </w:p>
        </w:tc>
      </w:tr>
      <w:tr>
        <w:tc>
          <w:tcPr>
            <w:tcW w:type="dxa" w:w="2880"/>
            <w:vAlign w:val="center"/>
          </w:tcPr>
          <w:p>
            <w:pPr>
              <w:jc w:val="left"/>
            </w:pPr>
            <w:r/>
            <w:r>
              <w:rPr>
                <w:rFonts w:ascii="Calibri" w:hAnsi="Calibri"/>
                <w:b w:val="0"/>
                <w:sz w:val="20"/>
              </w:rPr>
              <w:t>Personal Email</w:t>
            </w:r>
          </w:p>
        </w:tc>
        <w:tc>
          <w:tcPr>
            <w:tcW w:type="dxa" w:w="2880"/>
            <w:vAlign w:val="center"/>
          </w:tcPr>
          <w:p>
            <w:pPr>
              <w:jc w:val="left"/>
            </w:pPr>
            <w:r/>
            <w:r>
              <w:rPr>
                <w:rFonts w:ascii="Calibri" w:hAnsi="Calibri"/>
                <w:b w:val="0"/>
                <w:sz w:val="20"/>
              </w:rPr>
              <w:t>Email</w:t>
            </w:r>
          </w:p>
        </w:tc>
        <w:tc>
          <w:tcPr>
            <w:tcW w:type="dxa" w:w="5760"/>
            <w:vAlign w:val="center"/>
          </w:tcPr>
          <w:p>
            <w:pPr>
              <w:jc w:val="left"/>
            </w:pPr>
            <w:r/>
            <w:r>
              <w:rPr>
                <w:rFonts w:ascii="Calibri" w:hAnsi="Calibri"/>
                <w:b w:val="0"/>
                <w:sz w:val="20"/>
              </w:rPr>
              <w:t>Non-work contact</w:t>
            </w:r>
          </w:p>
        </w:tc>
      </w:tr>
      <w:tr>
        <w:tc>
          <w:tcPr>
            <w:tcW w:type="dxa" w:w="2880"/>
            <w:vAlign w:val="center"/>
            <w:shd w:fill="F0F4F8"/>
          </w:tcPr>
          <w:p>
            <w:pPr>
              <w:jc w:val="left"/>
            </w:pPr>
            <w:r/>
            <w:r>
              <w:rPr>
                <w:rFonts w:ascii="Calibri" w:hAnsi="Calibri"/>
                <w:b w:val="0"/>
                <w:sz w:val="20"/>
              </w:rPr>
              <w:t>Work Email</w:t>
            </w:r>
          </w:p>
        </w:tc>
        <w:tc>
          <w:tcPr>
            <w:tcW w:type="dxa" w:w="2880"/>
            <w:vAlign w:val="center"/>
            <w:shd w:fill="F0F4F8"/>
          </w:tcPr>
          <w:p>
            <w:pPr>
              <w:jc w:val="left"/>
            </w:pPr>
            <w:r/>
            <w:r>
              <w:rPr>
                <w:rFonts w:ascii="Calibri" w:hAnsi="Calibri"/>
                <w:b w:val="0"/>
                <w:sz w:val="20"/>
              </w:rPr>
              <w:t>Email</w:t>
            </w:r>
          </w:p>
        </w:tc>
        <w:tc>
          <w:tcPr>
            <w:tcW w:type="dxa" w:w="5760"/>
            <w:vAlign w:val="center"/>
            <w:shd w:fill="F0F4F8"/>
          </w:tcPr>
          <w:p>
            <w:pPr>
              <w:jc w:val="left"/>
            </w:pPr>
            <w:r/>
            <w:r>
              <w:rPr>
                <w:rFonts w:ascii="Calibri" w:hAnsi="Calibri"/>
                <w:b w:val="0"/>
                <w:sz w:val="20"/>
              </w:rPr>
              <w:t>Auto-assigned</w:t>
            </w:r>
          </w:p>
        </w:tc>
      </w:tr>
      <w:tr>
        <w:tc>
          <w:tcPr>
            <w:tcW w:type="dxa" w:w="2880"/>
            <w:vAlign w:val="center"/>
          </w:tcPr>
          <w:p>
            <w:pPr>
              <w:jc w:val="left"/>
            </w:pPr>
            <w:r/>
            <w:r>
              <w:rPr>
                <w:rFonts w:ascii="Calibri" w:hAnsi="Calibri"/>
                <w:b w:val="0"/>
                <w:sz w:val="20"/>
              </w:rPr>
              <w:t>Phone</w:t>
            </w:r>
          </w:p>
        </w:tc>
        <w:tc>
          <w:tcPr>
            <w:tcW w:type="dxa" w:w="2880"/>
            <w:vAlign w:val="center"/>
          </w:tcPr>
          <w:p>
            <w:pPr>
              <w:jc w:val="left"/>
            </w:pPr>
            <w:r/>
            <w:r>
              <w:rPr>
                <w:rFonts w:ascii="Calibri" w:hAnsi="Calibri"/>
                <w:b w:val="0"/>
                <w:sz w:val="20"/>
              </w:rPr>
              <w:t>Text</w:t>
            </w:r>
          </w:p>
        </w:tc>
        <w:tc>
          <w:tcPr>
            <w:tcW w:type="dxa" w:w="5760"/>
            <w:vAlign w:val="center"/>
          </w:tcPr>
          <w:p>
            <w:pPr>
              <w:jc w:val="left"/>
            </w:pPr>
            <w:r/>
            <w:r>
              <w:rPr>
                <w:rFonts w:ascii="Calibri" w:hAnsi="Calibri"/>
                <w:b w:val="0"/>
                <w:sz w:val="20"/>
              </w:rPr>
              <w:t>Mobile number</w:t>
            </w:r>
          </w:p>
        </w:tc>
      </w:tr>
      <w:tr>
        <w:tc>
          <w:tcPr>
            <w:tcW w:type="dxa" w:w="2880"/>
            <w:vAlign w:val="center"/>
            <w:shd w:fill="F0F4F8"/>
          </w:tcPr>
          <w:p>
            <w:pPr>
              <w:jc w:val="left"/>
            </w:pPr>
            <w:r/>
            <w:r>
              <w:rPr>
                <w:rFonts w:ascii="Calibri" w:hAnsi="Calibri"/>
                <w:b w:val="0"/>
                <w:sz w:val="20"/>
              </w:rPr>
              <w:t>Address</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t>Current residential address</w:t>
            </w:r>
          </w:p>
        </w:tc>
      </w:tr>
      <w:tr>
        <w:tc>
          <w:tcPr>
            <w:tcW w:type="dxa" w:w="2880"/>
            <w:vAlign w:val="center"/>
          </w:tcPr>
          <w:p>
            <w:pPr>
              <w:jc w:val="left"/>
            </w:pPr>
            <w:r/>
            <w:r>
              <w:rPr>
                <w:rFonts w:ascii="Calibri" w:hAnsi="Calibri"/>
                <w:b w:val="0"/>
                <w:sz w:val="20"/>
              </w:rPr>
              <w:t>Permanent Address</w:t>
            </w:r>
          </w:p>
        </w:tc>
        <w:tc>
          <w:tcPr>
            <w:tcW w:type="dxa" w:w="2880"/>
            <w:vAlign w:val="center"/>
          </w:tcPr>
          <w:p>
            <w:pPr>
              <w:jc w:val="left"/>
            </w:pPr>
            <w:r/>
            <w:r>
              <w:rPr>
                <w:rFonts w:ascii="Calibri" w:hAnsi="Calibri"/>
                <w:b w:val="0"/>
                <w:sz w:val="20"/>
              </w:rPr>
              <w:t>Text</w:t>
            </w:r>
          </w:p>
        </w:tc>
        <w:tc>
          <w:tcPr>
            <w:tcW w:type="dxa" w:w="5760"/>
            <w:vAlign w:val="center"/>
          </w:tcPr>
          <w:p>
            <w:pPr>
              <w:jc w:val="left"/>
            </w:pPr>
            <w:r/>
            <w:r>
              <w:rPr>
                <w:rFonts w:ascii="Calibri" w:hAnsi="Calibri"/>
                <w:b w:val="0"/>
                <w:sz w:val="20"/>
              </w:rPr>
              <w:t>Home town address</w:t>
            </w:r>
          </w:p>
        </w:tc>
      </w:tr>
      <w:tr>
        <w:tc>
          <w:tcPr>
            <w:tcW w:type="dxa" w:w="2880"/>
            <w:vAlign w:val="center"/>
            <w:shd w:fill="F0F4F8"/>
          </w:tcPr>
          <w:p>
            <w:pPr>
              <w:jc w:val="left"/>
            </w:pPr>
            <w:r/>
            <w:r>
              <w:rPr>
                <w:rFonts w:ascii="Calibri" w:hAnsi="Calibri"/>
                <w:b w:val="0"/>
                <w:sz w:val="20"/>
              </w:rPr>
              <w:t>Aadhaar / SSN / National ID</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t>Encrypted storage</w:t>
            </w:r>
          </w:p>
        </w:tc>
      </w:tr>
      <w:tr>
        <w:tc>
          <w:tcPr>
            <w:tcW w:type="dxa" w:w="2880"/>
            <w:vAlign w:val="center"/>
          </w:tcPr>
          <w:p>
            <w:pPr>
              <w:jc w:val="left"/>
            </w:pPr>
            <w:r/>
            <w:r>
              <w:rPr>
                <w:rFonts w:ascii="Calibri" w:hAnsi="Calibri"/>
                <w:b w:val="0"/>
                <w:sz w:val="20"/>
              </w:rPr>
              <w:t>PAN / Tax ID</w:t>
            </w:r>
          </w:p>
        </w:tc>
        <w:tc>
          <w:tcPr>
            <w:tcW w:type="dxa" w:w="2880"/>
            <w:vAlign w:val="center"/>
          </w:tcPr>
          <w:p>
            <w:pPr>
              <w:jc w:val="left"/>
            </w:pPr>
            <w:r/>
            <w:r>
              <w:rPr>
                <w:rFonts w:ascii="Calibri" w:hAnsi="Calibri"/>
                <w:b w:val="0"/>
                <w:sz w:val="20"/>
              </w:rPr>
              <w:t>Text</w:t>
            </w:r>
          </w:p>
        </w:tc>
        <w:tc>
          <w:tcPr>
            <w:tcW w:type="dxa" w:w="5760"/>
            <w:vAlign w:val="center"/>
          </w:tcPr>
          <w:p>
            <w:pPr>
              <w:jc w:val="left"/>
            </w:pPr>
            <w:r/>
            <w:r>
              <w:rPr>
                <w:rFonts w:ascii="Calibri" w:hAnsi="Calibri"/>
                <w:b w:val="0"/>
                <w:sz w:val="20"/>
              </w:rPr>
              <w:t>For payroll taxation</w:t>
            </w:r>
          </w:p>
        </w:tc>
      </w:tr>
      <w:tr>
        <w:tc>
          <w:tcPr>
            <w:tcW w:type="dxa" w:w="2880"/>
            <w:vAlign w:val="center"/>
            <w:shd w:fill="F0F4F8"/>
          </w:tcPr>
          <w:p>
            <w:pPr>
              <w:jc w:val="left"/>
            </w:pPr>
            <w:r/>
            <w:r>
              <w:rPr>
                <w:rFonts w:ascii="Calibri" w:hAnsi="Calibri"/>
                <w:b w:val="0"/>
                <w:sz w:val="20"/>
              </w:rPr>
              <w:t>UAN / PF Number</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t>If applicable</w:t>
            </w:r>
          </w:p>
        </w:tc>
      </w:tr>
      <w:tr>
        <w:tc>
          <w:tcPr>
            <w:tcW w:type="dxa" w:w="2880"/>
            <w:vAlign w:val="center"/>
          </w:tcPr>
          <w:p>
            <w:pPr>
              <w:jc w:val="left"/>
            </w:pPr>
            <w:r/>
            <w:r>
              <w:rPr>
                <w:rFonts w:ascii="Calibri" w:hAnsi="Calibri"/>
                <w:b w:val="0"/>
                <w:sz w:val="20"/>
              </w:rPr>
              <w:t>ESI Number</w:t>
            </w:r>
          </w:p>
        </w:tc>
        <w:tc>
          <w:tcPr>
            <w:tcW w:type="dxa" w:w="2880"/>
            <w:vAlign w:val="center"/>
          </w:tcPr>
          <w:p>
            <w:pPr>
              <w:jc w:val="left"/>
            </w:pPr>
            <w:r/>
            <w:r>
              <w:rPr>
                <w:rFonts w:ascii="Calibri" w:hAnsi="Calibri"/>
                <w:b w:val="0"/>
                <w:sz w:val="20"/>
              </w:rPr>
              <w:t>Text</w:t>
            </w:r>
          </w:p>
        </w:tc>
        <w:tc>
          <w:tcPr>
            <w:tcW w:type="dxa" w:w="5760"/>
            <w:vAlign w:val="center"/>
          </w:tcPr>
          <w:p>
            <w:pPr>
              <w:jc w:val="left"/>
            </w:pPr>
            <w:r/>
            <w:r>
              <w:rPr>
                <w:rFonts w:ascii="Calibri" w:hAnsi="Calibri"/>
                <w:b w:val="0"/>
                <w:sz w:val="20"/>
              </w:rPr>
              <w:t>If applicable</w:t>
            </w:r>
          </w:p>
        </w:tc>
      </w:tr>
      <w:tr>
        <w:tc>
          <w:tcPr>
            <w:tcW w:type="dxa" w:w="2880"/>
            <w:vAlign w:val="center"/>
            <w:shd w:fill="F0F4F8"/>
          </w:tcPr>
          <w:p>
            <w:pPr>
              <w:jc w:val="left"/>
            </w:pPr>
            <w:r/>
            <w:r>
              <w:rPr>
                <w:rFonts w:ascii="Calibri" w:hAnsi="Calibri"/>
                <w:b w:val="0"/>
                <w:sz w:val="20"/>
              </w:rPr>
              <w:t>Bank Account</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t>For salary disbursement</w:t>
            </w:r>
          </w:p>
        </w:tc>
      </w:tr>
      <w:tr>
        <w:tc>
          <w:tcPr>
            <w:tcW w:type="dxa" w:w="2880"/>
            <w:vAlign w:val="center"/>
          </w:tcPr>
          <w:p>
            <w:pPr>
              <w:jc w:val="left"/>
            </w:pPr>
            <w:r/>
            <w:r>
              <w:rPr>
                <w:rFonts w:ascii="Calibri" w:hAnsi="Calibri"/>
                <w:b w:val="0"/>
                <w:sz w:val="20"/>
              </w:rPr>
              <w:t>IFSC / Routing Code</w:t>
            </w:r>
          </w:p>
        </w:tc>
        <w:tc>
          <w:tcPr>
            <w:tcW w:type="dxa" w:w="2880"/>
            <w:vAlign w:val="center"/>
          </w:tcPr>
          <w:p>
            <w:pPr>
              <w:jc w:val="left"/>
            </w:pPr>
            <w:r/>
            <w:r>
              <w:rPr>
                <w:rFonts w:ascii="Calibri" w:hAnsi="Calibri"/>
                <w:b w:val="0"/>
                <w:sz w:val="20"/>
              </w:rPr>
              <w:t>Text</w:t>
            </w:r>
          </w:p>
        </w:tc>
        <w:tc>
          <w:tcPr>
            <w:tcW w:type="dxa" w:w="5760"/>
            <w:vAlign w:val="center"/>
          </w:tcPr>
          <w:p>
            <w:pPr>
              <w:jc w:val="left"/>
            </w:pPr>
            <w:r/>
            <w:r>
              <w:rPr>
                <w:rFonts w:ascii="Calibri" w:hAnsi="Calibri"/>
                <w:b w:val="0"/>
                <w:sz w:val="20"/>
              </w:rPr>
            </w:r>
          </w:p>
        </w:tc>
      </w:tr>
      <w:tr>
        <w:tc>
          <w:tcPr>
            <w:tcW w:type="dxa" w:w="2880"/>
            <w:vAlign w:val="center"/>
            <w:shd w:fill="F0F4F8"/>
          </w:tcPr>
          <w:p>
            <w:pPr>
              <w:jc w:val="left"/>
            </w:pPr>
            <w:r/>
            <w:r>
              <w:rPr>
                <w:rFonts w:ascii="Calibri" w:hAnsi="Calibri"/>
                <w:b w:val="0"/>
                <w:sz w:val="20"/>
              </w:rPr>
              <w:t>Bank Name</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r>
          </w:p>
        </w:tc>
      </w:tr>
      <w:tr>
        <w:tc>
          <w:tcPr>
            <w:tcW w:type="dxa" w:w="2880"/>
            <w:vAlign w:val="center"/>
          </w:tcPr>
          <w:p>
            <w:pPr>
              <w:jc w:val="left"/>
            </w:pPr>
            <w:r/>
            <w:r>
              <w:rPr>
                <w:rFonts w:ascii="Calibri" w:hAnsi="Calibri"/>
                <w:b w:val="0"/>
                <w:sz w:val="20"/>
              </w:rPr>
              <w:t>Date of Joining</w:t>
            </w:r>
          </w:p>
        </w:tc>
        <w:tc>
          <w:tcPr>
            <w:tcW w:type="dxa" w:w="2880"/>
            <w:vAlign w:val="center"/>
          </w:tcPr>
          <w:p>
            <w:pPr>
              <w:jc w:val="left"/>
            </w:pPr>
            <w:r/>
            <w:r>
              <w:rPr>
                <w:rFonts w:ascii="Calibri" w:hAnsi="Calibri"/>
                <w:b w:val="0"/>
                <w:sz w:val="20"/>
              </w:rPr>
              <w:t>Date</w:t>
            </w:r>
          </w:p>
        </w:tc>
        <w:tc>
          <w:tcPr>
            <w:tcW w:type="dxa" w:w="5760"/>
            <w:vAlign w:val="center"/>
          </w:tcPr>
          <w:p>
            <w:pPr>
              <w:jc w:val="left"/>
            </w:pPr>
            <w:r/>
            <w:r>
              <w:rPr>
                <w:rFonts w:ascii="Calibri" w:hAnsi="Calibri"/>
                <w:b w:val="0"/>
                <w:sz w:val="20"/>
              </w:rPr>
            </w:r>
          </w:p>
        </w:tc>
      </w:tr>
      <w:tr>
        <w:tc>
          <w:tcPr>
            <w:tcW w:type="dxa" w:w="2880"/>
            <w:vAlign w:val="center"/>
            <w:shd w:fill="F0F4F8"/>
          </w:tcPr>
          <w:p>
            <w:pPr>
              <w:jc w:val="left"/>
            </w:pPr>
            <w:r/>
            <w:r>
              <w:rPr>
                <w:rFonts w:ascii="Calibri" w:hAnsi="Calibri"/>
                <w:b w:val="0"/>
                <w:sz w:val="20"/>
              </w:rPr>
              <w:t>Confirmation Date</w:t>
            </w:r>
          </w:p>
        </w:tc>
        <w:tc>
          <w:tcPr>
            <w:tcW w:type="dxa" w:w="2880"/>
            <w:vAlign w:val="center"/>
            <w:shd w:fill="F0F4F8"/>
          </w:tcPr>
          <w:p>
            <w:pPr>
              <w:jc w:val="left"/>
            </w:pPr>
            <w:r/>
            <w:r>
              <w:rPr>
                <w:rFonts w:ascii="Calibri" w:hAnsi="Calibri"/>
                <w:b w:val="0"/>
                <w:sz w:val="20"/>
              </w:rPr>
              <w:t>Date</w:t>
            </w:r>
          </w:p>
        </w:tc>
        <w:tc>
          <w:tcPr>
            <w:tcW w:type="dxa" w:w="5760"/>
            <w:vAlign w:val="center"/>
            <w:shd w:fill="F0F4F8"/>
          </w:tcPr>
          <w:p>
            <w:pPr>
              <w:jc w:val="left"/>
            </w:pPr>
            <w:r/>
            <w:r>
              <w:rPr>
                <w:rFonts w:ascii="Calibri" w:hAnsi="Calibri"/>
                <w:b w:val="0"/>
                <w:sz w:val="20"/>
              </w:rPr>
              <w:t>After probation</w:t>
            </w:r>
          </w:p>
        </w:tc>
      </w:tr>
      <w:tr>
        <w:tc>
          <w:tcPr>
            <w:tcW w:type="dxa" w:w="2880"/>
            <w:vAlign w:val="center"/>
          </w:tcPr>
          <w:p>
            <w:pPr>
              <w:jc w:val="left"/>
            </w:pPr>
            <w:r/>
            <w:r>
              <w:rPr>
                <w:rFonts w:ascii="Calibri" w:hAnsi="Calibri"/>
                <w:b w:val="0"/>
                <w:sz w:val="20"/>
              </w:rPr>
              <w:t>Employment Type</w:t>
            </w:r>
          </w:p>
        </w:tc>
        <w:tc>
          <w:tcPr>
            <w:tcW w:type="dxa" w:w="2880"/>
            <w:vAlign w:val="center"/>
          </w:tcPr>
          <w:p>
            <w:pPr>
              <w:jc w:val="left"/>
            </w:pPr>
            <w:r/>
            <w:r>
              <w:rPr>
                <w:rFonts w:ascii="Calibri" w:hAnsi="Calibri"/>
                <w:b w:val="0"/>
                <w:sz w:val="20"/>
              </w:rPr>
              <w:t>Dropdown</w:t>
            </w:r>
          </w:p>
        </w:tc>
        <w:tc>
          <w:tcPr>
            <w:tcW w:type="dxa" w:w="5760"/>
            <w:vAlign w:val="center"/>
          </w:tcPr>
          <w:p>
            <w:pPr>
              <w:jc w:val="left"/>
            </w:pPr>
            <w:r/>
            <w:r>
              <w:rPr>
                <w:rFonts w:ascii="Calibri" w:hAnsi="Calibri"/>
                <w:b w:val="0"/>
                <w:sz w:val="20"/>
              </w:rPr>
              <w:t>Full-time, Part-time, Contract, Intern, Consultant</w:t>
            </w:r>
          </w:p>
        </w:tc>
      </w:tr>
      <w:tr>
        <w:tc>
          <w:tcPr>
            <w:tcW w:type="dxa" w:w="2880"/>
            <w:vAlign w:val="center"/>
            <w:shd w:fill="F0F4F8"/>
          </w:tcPr>
          <w:p>
            <w:pPr>
              <w:jc w:val="left"/>
            </w:pPr>
            <w:r/>
            <w:r>
              <w:rPr>
                <w:rFonts w:ascii="Calibri" w:hAnsi="Calibri"/>
                <w:b w:val="0"/>
                <w:sz w:val="20"/>
              </w:rPr>
              <w:t>Employment Status</w:t>
            </w:r>
          </w:p>
        </w:tc>
        <w:tc>
          <w:tcPr>
            <w:tcW w:type="dxa" w:w="2880"/>
            <w:vAlign w:val="center"/>
            <w:shd w:fill="F0F4F8"/>
          </w:tcPr>
          <w:p>
            <w:pPr>
              <w:jc w:val="left"/>
            </w:pPr>
            <w:r/>
            <w:r>
              <w:rPr>
                <w:rFonts w:ascii="Calibri" w:hAnsi="Calibri"/>
                <w:b w:val="0"/>
                <w:sz w:val="20"/>
              </w:rPr>
              <w:t>Dropdown</w:t>
            </w:r>
          </w:p>
        </w:tc>
        <w:tc>
          <w:tcPr>
            <w:tcW w:type="dxa" w:w="5760"/>
            <w:vAlign w:val="center"/>
            <w:shd w:fill="F0F4F8"/>
          </w:tcPr>
          <w:p>
            <w:pPr>
              <w:jc w:val="left"/>
            </w:pPr>
            <w:r/>
            <w:r>
              <w:rPr>
                <w:rFonts w:ascii="Calibri" w:hAnsi="Calibri"/>
                <w:b w:val="0"/>
                <w:sz w:val="20"/>
              </w:rPr>
              <w:t>Active, On Probation, Suspended, On Leave, Resigned, Terminated, Retired</w:t>
            </w:r>
          </w:p>
        </w:tc>
      </w:tr>
      <w:tr>
        <w:tc>
          <w:tcPr>
            <w:tcW w:type="dxa" w:w="2880"/>
            <w:vAlign w:val="center"/>
          </w:tcPr>
          <w:p>
            <w:pPr>
              <w:jc w:val="left"/>
            </w:pPr>
            <w:r/>
            <w:r>
              <w:rPr>
                <w:rFonts w:ascii="Calibri" w:hAnsi="Calibri"/>
                <w:b w:val="0"/>
                <w:sz w:val="20"/>
              </w:rPr>
              <w:t>Department</w:t>
            </w:r>
          </w:p>
        </w:tc>
        <w:tc>
          <w:tcPr>
            <w:tcW w:type="dxa" w:w="2880"/>
            <w:vAlign w:val="center"/>
          </w:tcPr>
          <w:p>
            <w:pPr>
              <w:jc w:val="left"/>
            </w:pPr>
            <w:r/>
            <w:r>
              <w:rPr>
                <w:rFonts w:ascii="Calibri" w:hAnsi="Calibri"/>
                <w:b w:val="0"/>
                <w:sz w:val="20"/>
              </w:rPr>
              <w:t>Reference</w:t>
            </w:r>
          </w:p>
        </w:tc>
        <w:tc>
          <w:tcPr>
            <w:tcW w:type="dxa" w:w="5760"/>
            <w:vAlign w:val="center"/>
          </w:tcPr>
          <w:p>
            <w:pPr>
              <w:jc w:val="left"/>
            </w:pPr>
            <w:r/>
            <w:r>
              <w:rPr>
                <w:rFonts w:ascii="Calibri" w:hAnsi="Calibri"/>
                <w:b w:val="0"/>
                <w:sz w:val="20"/>
              </w:rPr>
              <w:t>Links to org structure</w:t>
            </w:r>
          </w:p>
        </w:tc>
      </w:tr>
      <w:tr>
        <w:tc>
          <w:tcPr>
            <w:tcW w:type="dxa" w:w="2880"/>
            <w:vAlign w:val="center"/>
            <w:shd w:fill="F0F4F8"/>
          </w:tcPr>
          <w:p>
            <w:pPr>
              <w:jc w:val="left"/>
            </w:pPr>
            <w:r/>
            <w:r>
              <w:rPr>
                <w:rFonts w:ascii="Calibri" w:hAnsi="Calibri"/>
                <w:b w:val="0"/>
                <w:sz w:val="20"/>
              </w:rPr>
              <w:t>Designation</w:t>
            </w:r>
          </w:p>
        </w:tc>
        <w:tc>
          <w:tcPr>
            <w:tcW w:type="dxa" w:w="2880"/>
            <w:vAlign w:val="center"/>
            <w:shd w:fill="F0F4F8"/>
          </w:tcPr>
          <w:p>
            <w:pPr>
              <w:jc w:val="left"/>
            </w:pPr>
            <w:r/>
            <w:r>
              <w:rPr>
                <w:rFonts w:ascii="Calibri" w:hAnsi="Calibri"/>
                <w:b w:val="0"/>
                <w:sz w:val="20"/>
              </w:rPr>
              <w:t>Reference</w:t>
            </w:r>
          </w:p>
        </w:tc>
        <w:tc>
          <w:tcPr>
            <w:tcW w:type="dxa" w:w="5760"/>
            <w:vAlign w:val="center"/>
            <w:shd w:fill="F0F4F8"/>
          </w:tcPr>
          <w:p>
            <w:pPr>
              <w:jc w:val="left"/>
            </w:pPr>
            <w:r/>
            <w:r>
              <w:rPr>
                <w:rFonts w:ascii="Calibri" w:hAnsi="Calibri"/>
                <w:b w:val="0"/>
                <w:sz w:val="20"/>
              </w:rPr>
              <w:t>Job title/role</w:t>
            </w:r>
          </w:p>
        </w:tc>
      </w:tr>
      <w:tr>
        <w:tc>
          <w:tcPr>
            <w:tcW w:type="dxa" w:w="2880"/>
            <w:vAlign w:val="center"/>
          </w:tcPr>
          <w:p>
            <w:pPr>
              <w:jc w:val="left"/>
            </w:pPr>
            <w:r/>
            <w:r>
              <w:rPr>
                <w:rFonts w:ascii="Calibri" w:hAnsi="Calibri"/>
                <w:b w:val="0"/>
                <w:sz w:val="20"/>
              </w:rPr>
              <w:t>Grade / Band</w:t>
            </w:r>
          </w:p>
        </w:tc>
        <w:tc>
          <w:tcPr>
            <w:tcW w:type="dxa" w:w="2880"/>
            <w:vAlign w:val="center"/>
          </w:tcPr>
          <w:p>
            <w:pPr>
              <w:jc w:val="left"/>
            </w:pPr>
            <w:r/>
            <w:r>
              <w:rPr>
                <w:rFonts w:ascii="Calibri" w:hAnsi="Calibri"/>
                <w:b w:val="0"/>
                <w:sz w:val="20"/>
              </w:rPr>
              <w:t>Reference</w:t>
            </w:r>
          </w:p>
        </w:tc>
        <w:tc>
          <w:tcPr>
            <w:tcW w:type="dxa" w:w="5760"/>
            <w:vAlign w:val="center"/>
          </w:tcPr>
          <w:p>
            <w:pPr>
              <w:jc w:val="left"/>
            </w:pPr>
            <w:r/>
            <w:r>
              <w:rPr>
                <w:rFonts w:ascii="Calibri" w:hAnsi="Calibri"/>
                <w:b w:val="0"/>
                <w:sz w:val="20"/>
              </w:rPr>
              <w:t>Salary grade</w:t>
            </w:r>
          </w:p>
        </w:tc>
      </w:tr>
      <w:tr>
        <w:tc>
          <w:tcPr>
            <w:tcW w:type="dxa" w:w="2880"/>
            <w:vAlign w:val="center"/>
            <w:shd w:fill="F0F4F8"/>
          </w:tcPr>
          <w:p>
            <w:pPr>
              <w:jc w:val="left"/>
            </w:pPr>
            <w:r/>
            <w:r>
              <w:rPr>
                <w:rFonts w:ascii="Calibri" w:hAnsi="Calibri"/>
                <w:b w:val="0"/>
                <w:sz w:val="20"/>
              </w:rPr>
              <w:t>Reporting Manager</w:t>
            </w:r>
          </w:p>
        </w:tc>
        <w:tc>
          <w:tcPr>
            <w:tcW w:type="dxa" w:w="2880"/>
            <w:vAlign w:val="center"/>
            <w:shd w:fill="F0F4F8"/>
          </w:tcPr>
          <w:p>
            <w:pPr>
              <w:jc w:val="left"/>
            </w:pPr>
            <w:r/>
            <w:r>
              <w:rPr>
                <w:rFonts w:ascii="Calibri" w:hAnsi="Calibri"/>
                <w:b w:val="0"/>
                <w:sz w:val="20"/>
              </w:rPr>
              <w:t>User reference</w:t>
            </w:r>
          </w:p>
        </w:tc>
        <w:tc>
          <w:tcPr>
            <w:tcW w:type="dxa" w:w="5760"/>
            <w:vAlign w:val="center"/>
            <w:shd w:fill="F0F4F8"/>
          </w:tcPr>
          <w:p>
            <w:pPr>
              <w:jc w:val="left"/>
            </w:pPr>
            <w:r/>
            <w:r>
              <w:rPr>
                <w:rFonts w:ascii="Calibri" w:hAnsi="Calibri"/>
                <w:b w:val="0"/>
                <w:sz w:val="20"/>
              </w:rPr>
              <w:t>Direct supervisor</w:t>
            </w:r>
          </w:p>
        </w:tc>
      </w:tr>
      <w:tr>
        <w:tc>
          <w:tcPr>
            <w:tcW w:type="dxa" w:w="2880"/>
            <w:vAlign w:val="center"/>
          </w:tcPr>
          <w:p>
            <w:pPr>
              <w:jc w:val="left"/>
            </w:pPr>
            <w:r/>
            <w:r>
              <w:rPr>
                <w:rFonts w:ascii="Calibri" w:hAnsi="Calibri"/>
                <w:b w:val="0"/>
                <w:sz w:val="20"/>
              </w:rPr>
              <w:t xml:space="preserve"> dotted-line Manager</w:t>
            </w:r>
          </w:p>
        </w:tc>
        <w:tc>
          <w:tcPr>
            <w:tcW w:type="dxa" w:w="2880"/>
            <w:vAlign w:val="center"/>
          </w:tcPr>
          <w:p>
            <w:pPr>
              <w:jc w:val="left"/>
            </w:pPr>
            <w:r/>
            <w:r>
              <w:rPr>
                <w:rFonts w:ascii="Calibri" w:hAnsi="Calibri"/>
                <w:b w:val="0"/>
                <w:sz w:val="20"/>
              </w:rPr>
              <w:t>User reference</w:t>
            </w:r>
          </w:p>
        </w:tc>
        <w:tc>
          <w:tcPr>
            <w:tcW w:type="dxa" w:w="5760"/>
            <w:vAlign w:val="center"/>
          </w:tcPr>
          <w:p>
            <w:pPr>
              <w:jc w:val="left"/>
            </w:pPr>
            <w:r/>
            <w:r>
              <w:rPr>
                <w:rFonts w:ascii="Calibri" w:hAnsi="Calibri"/>
                <w:b w:val="0"/>
                <w:sz w:val="20"/>
              </w:rPr>
              <w:t>Secondary reporting</w:t>
            </w:r>
          </w:p>
        </w:tc>
      </w:tr>
      <w:tr>
        <w:tc>
          <w:tcPr>
            <w:tcW w:type="dxa" w:w="2880"/>
            <w:vAlign w:val="center"/>
            <w:shd w:fill="F0F4F8"/>
          </w:tcPr>
          <w:p>
            <w:pPr>
              <w:jc w:val="left"/>
            </w:pPr>
            <w:r/>
            <w:r>
              <w:rPr>
                <w:rFonts w:ascii="Calibri" w:hAnsi="Calibri"/>
                <w:b w:val="0"/>
                <w:sz w:val="20"/>
              </w:rPr>
              <w:t>Work Location</w:t>
            </w:r>
          </w:p>
        </w:tc>
        <w:tc>
          <w:tcPr>
            <w:tcW w:type="dxa" w:w="2880"/>
            <w:vAlign w:val="center"/>
            <w:shd w:fill="F0F4F8"/>
          </w:tcPr>
          <w:p>
            <w:pPr>
              <w:jc w:val="left"/>
            </w:pPr>
            <w:r/>
            <w:r>
              <w:rPr>
                <w:rFonts w:ascii="Calibri" w:hAnsi="Calibri"/>
                <w:b w:val="0"/>
                <w:sz w:val="20"/>
              </w:rPr>
              <w:t>Dropdown</w:t>
            </w:r>
          </w:p>
        </w:tc>
        <w:tc>
          <w:tcPr>
            <w:tcW w:type="dxa" w:w="5760"/>
            <w:vAlign w:val="center"/>
            <w:shd w:fill="F0F4F8"/>
          </w:tcPr>
          <w:p>
            <w:pPr>
              <w:jc w:val="left"/>
            </w:pPr>
            <w:r/>
            <w:r>
              <w:rPr>
                <w:rFonts w:ascii="Calibri" w:hAnsi="Calibri"/>
                <w:b w:val="0"/>
                <w:sz w:val="20"/>
              </w:rPr>
              <w:t>Office, Remote, Hybrid</w:t>
            </w:r>
          </w:p>
        </w:tc>
      </w:tr>
      <w:tr>
        <w:tc>
          <w:tcPr>
            <w:tcW w:type="dxa" w:w="2880"/>
            <w:vAlign w:val="center"/>
          </w:tcPr>
          <w:p>
            <w:pPr>
              <w:jc w:val="left"/>
            </w:pPr>
            <w:r/>
            <w:r>
              <w:rPr>
                <w:rFonts w:ascii="Calibri" w:hAnsi="Calibri"/>
                <w:b w:val="0"/>
                <w:sz w:val="20"/>
              </w:rPr>
              <w:t>Shift</w:t>
            </w:r>
          </w:p>
        </w:tc>
        <w:tc>
          <w:tcPr>
            <w:tcW w:type="dxa" w:w="2880"/>
            <w:vAlign w:val="center"/>
          </w:tcPr>
          <w:p>
            <w:pPr>
              <w:jc w:val="left"/>
            </w:pPr>
            <w:r/>
            <w:r>
              <w:rPr>
                <w:rFonts w:ascii="Calibri" w:hAnsi="Calibri"/>
                <w:b w:val="0"/>
                <w:sz w:val="20"/>
              </w:rPr>
              <w:t>Dropdown</w:t>
            </w:r>
          </w:p>
        </w:tc>
        <w:tc>
          <w:tcPr>
            <w:tcW w:type="dxa" w:w="5760"/>
            <w:vAlign w:val="center"/>
          </w:tcPr>
          <w:p>
            <w:pPr>
              <w:jc w:val="left"/>
            </w:pPr>
            <w:r/>
            <w:r>
              <w:rPr>
                <w:rFonts w:ascii="Calibri" w:hAnsi="Calibri"/>
                <w:b w:val="0"/>
                <w:sz w:val="20"/>
              </w:rPr>
              <w:t>Day, Night, Flexible</w:t>
            </w:r>
          </w:p>
        </w:tc>
      </w:tr>
      <w:tr>
        <w:tc>
          <w:tcPr>
            <w:tcW w:type="dxa" w:w="2880"/>
            <w:vAlign w:val="center"/>
            <w:shd w:fill="F0F4F8"/>
          </w:tcPr>
          <w:p>
            <w:pPr>
              <w:jc w:val="left"/>
            </w:pPr>
            <w:r/>
            <w:r>
              <w:rPr>
                <w:rFonts w:ascii="Calibri" w:hAnsi="Calibri"/>
                <w:b w:val="0"/>
                <w:sz w:val="20"/>
              </w:rPr>
              <w:t>Biometric ID</w:t>
            </w:r>
          </w:p>
        </w:tc>
        <w:tc>
          <w:tcPr>
            <w:tcW w:type="dxa" w:w="2880"/>
            <w:vAlign w:val="center"/>
            <w:shd w:fill="F0F4F8"/>
          </w:tcPr>
          <w:p>
            <w:pPr>
              <w:jc w:val="left"/>
            </w:pPr>
            <w:r/>
            <w:r>
              <w:rPr>
                <w:rFonts w:ascii="Calibri" w:hAnsi="Calibri"/>
                <w:b w:val="0"/>
                <w:sz w:val="20"/>
              </w:rPr>
              <w:t>Text</w:t>
            </w:r>
          </w:p>
        </w:tc>
        <w:tc>
          <w:tcPr>
            <w:tcW w:type="dxa" w:w="5760"/>
            <w:vAlign w:val="center"/>
            <w:shd w:fill="F0F4F8"/>
          </w:tcPr>
          <w:p>
            <w:pPr>
              <w:jc w:val="left"/>
            </w:pPr>
            <w:r/>
            <w:r>
              <w:rPr>
                <w:rFonts w:ascii="Calibri" w:hAnsi="Calibri"/>
                <w:b w:val="0"/>
                <w:sz w:val="20"/>
              </w:rPr>
              <w:t>For attendance system</w:t>
            </w:r>
          </w:p>
        </w:tc>
      </w:tr>
      <w:tr>
        <w:tc>
          <w:tcPr>
            <w:tcW w:type="dxa" w:w="2880"/>
            <w:vAlign w:val="center"/>
          </w:tcPr>
          <w:p>
            <w:pPr>
              <w:jc w:val="left"/>
            </w:pPr>
            <w:r/>
            <w:r>
              <w:rPr>
                <w:rFonts w:ascii="Calibri" w:hAnsi="Calibri"/>
                <w:b w:val="0"/>
                <w:sz w:val="20"/>
              </w:rPr>
              <w:t>Photo</w:t>
            </w:r>
          </w:p>
        </w:tc>
        <w:tc>
          <w:tcPr>
            <w:tcW w:type="dxa" w:w="2880"/>
            <w:vAlign w:val="center"/>
          </w:tcPr>
          <w:p>
            <w:pPr>
              <w:jc w:val="left"/>
            </w:pPr>
            <w:r/>
            <w:r>
              <w:rPr>
                <w:rFonts w:ascii="Calibri" w:hAnsi="Calibri"/>
                <w:b w:val="0"/>
                <w:sz w:val="20"/>
              </w:rPr>
              <w:t>Image</w:t>
            </w:r>
          </w:p>
        </w:tc>
        <w:tc>
          <w:tcPr>
            <w:tcW w:type="dxa" w:w="5760"/>
            <w:vAlign w:val="center"/>
          </w:tcPr>
          <w:p>
            <w:pPr>
              <w:jc w:val="left"/>
            </w:pPr>
            <w:r/>
            <w:r>
              <w:rPr>
                <w:rFonts w:ascii="Calibri" w:hAnsi="Calibri"/>
                <w:b w:val="0"/>
                <w:sz w:val="20"/>
              </w:rPr>
              <w:t>Employee photograph</w:t>
            </w:r>
          </w:p>
        </w:tc>
      </w:tr>
      <w:tr>
        <w:tc>
          <w:tcPr>
            <w:tcW w:type="dxa" w:w="2880"/>
            <w:vAlign w:val="center"/>
            <w:shd w:fill="F0F4F8"/>
          </w:tcPr>
          <w:p>
            <w:pPr>
              <w:jc w:val="left"/>
            </w:pPr>
            <w:r/>
            <w:r>
              <w:rPr>
                <w:rFonts w:ascii="Calibri" w:hAnsi="Calibri"/>
                <w:b w:val="0"/>
                <w:sz w:val="20"/>
              </w:rPr>
              <w:t>Resume / CV</w:t>
            </w:r>
          </w:p>
        </w:tc>
        <w:tc>
          <w:tcPr>
            <w:tcW w:type="dxa" w:w="2880"/>
            <w:vAlign w:val="center"/>
            <w:shd w:fill="F0F4F8"/>
          </w:tcPr>
          <w:p>
            <w:pPr>
              <w:jc w:val="left"/>
            </w:pPr>
            <w:r/>
            <w:r>
              <w:rPr>
                <w:rFonts w:ascii="Calibri" w:hAnsi="Calibri"/>
                <w:b w:val="0"/>
                <w:sz w:val="20"/>
              </w:rPr>
              <w:t>Document</w:t>
            </w:r>
          </w:p>
        </w:tc>
        <w:tc>
          <w:tcPr>
            <w:tcW w:type="dxa" w:w="5760"/>
            <w:vAlign w:val="center"/>
            <w:shd w:fill="F0F4F8"/>
          </w:tcPr>
          <w:p>
            <w:pPr>
              <w:jc w:val="left"/>
            </w:pPr>
            <w:r/>
            <w:r>
              <w:rPr>
                <w:rFonts w:ascii="Calibri" w:hAnsi="Calibri"/>
                <w:b w:val="0"/>
                <w:sz w:val="20"/>
              </w:rPr>
              <w:t>Uploaded at onboarding</w:t>
            </w:r>
          </w:p>
        </w:tc>
      </w:tr>
      <w:tr>
        <w:tc>
          <w:tcPr>
            <w:tcW w:type="dxa" w:w="2880"/>
            <w:vAlign w:val="center"/>
          </w:tcPr>
          <w:p>
            <w:pPr>
              <w:jc w:val="left"/>
            </w:pPr>
            <w:r/>
            <w:r>
              <w:rPr>
                <w:rFonts w:ascii="Calibri" w:hAnsi="Calibri"/>
                <w:b w:val="0"/>
                <w:sz w:val="20"/>
              </w:rPr>
              <w:t>ID Documents</w:t>
            </w:r>
          </w:p>
        </w:tc>
        <w:tc>
          <w:tcPr>
            <w:tcW w:type="dxa" w:w="2880"/>
            <w:vAlign w:val="center"/>
          </w:tcPr>
          <w:p>
            <w:pPr>
              <w:jc w:val="left"/>
            </w:pPr>
            <w:r/>
            <w:r>
              <w:rPr>
                <w:rFonts w:ascii="Calibri" w:hAnsi="Calibri"/>
                <w:b w:val="0"/>
                <w:sz w:val="20"/>
              </w:rPr>
              <w:t>Documents</w:t>
            </w:r>
          </w:p>
        </w:tc>
        <w:tc>
          <w:tcPr>
            <w:tcW w:type="dxa" w:w="5760"/>
            <w:vAlign w:val="center"/>
          </w:tcPr>
          <w:p>
            <w:pPr>
              <w:jc w:val="left"/>
            </w:pPr>
            <w:r/>
            <w:r>
              <w:rPr>
                <w:rFonts w:ascii="Calibri" w:hAnsi="Calibri"/>
                <w:b w:val="0"/>
                <w:sz w:val="20"/>
              </w:rPr>
              <w:t>Passport, ID card scans</w:t>
            </w:r>
          </w:p>
        </w:tc>
      </w:tr>
      <w:tr>
        <w:tc>
          <w:tcPr>
            <w:tcW w:type="dxa" w:w="2880"/>
            <w:vAlign w:val="center"/>
            <w:shd w:fill="F0F4F8"/>
          </w:tcPr>
          <w:p>
            <w:pPr>
              <w:jc w:val="left"/>
            </w:pPr>
            <w:r/>
            <w:r>
              <w:rPr>
                <w:rFonts w:ascii="Calibri" w:hAnsi="Calibri"/>
                <w:b w:val="0"/>
                <w:sz w:val="20"/>
              </w:rPr>
              <w:t>Education Certificates</w:t>
            </w:r>
          </w:p>
        </w:tc>
        <w:tc>
          <w:tcPr>
            <w:tcW w:type="dxa" w:w="2880"/>
            <w:vAlign w:val="center"/>
            <w:shd w:fill="F0F4F8"/>
          </w:tcPr>
          <w:p>
            <w:pPr>
              <w:jc w:val="left"/>
            </w:pPr>
            <w:r/>
            <w:r>
              <w:rPr>
                <w:rFonts w:ascii="Calibri" w:hAnsi="Calibri"/>
                <w:b w:val="0"/>
                <w:sz w:val="20"/>
              </w:rPr>
              <w:t>Documents</w:t>
            </w:r>
          </w:p>
        </w:tc>
        <w:tc>
          <w:tcPr>
            <w:tcW w:type="dxa" w:w="5760"/>
            <w:vAlign w:val="center"/>
            <w:shd w:fill="F0F4F8"/>
          </w:tcPr>
          <w:p>
            <w:pPr>
              <w:jc w:val="left"/>
            </w:pPr>
            <w:r/>
            <w:r>
              <w:rPr>
                <w:rFonts w:ascii="Calibri" w:hAnsi="Calibri"/>
                <w:b w:val="0"/>
                <w:sz w:val="20"/>
              </w:rPr>
              <w:t>Degree, diploma scans</w:t>
            </w:r>
          </w:p>
        </w:tc>
      </w:tr>
    </w:tbl>
    <w:p/>
    <w:p>
      <w:pPr>
        <w:keepNext/>
        <w:spacing w:before="200" w:after="120"/>
      </w:pPr>
      <w:r>
        <w:rPr>
          <w:rFonts w:ascii="Calibri" w:hAnsi="Calibri"/>
          <w:b/>
          <w:color w:val="333333"/>
          <w:sz w:val="24"/>
        </w:rPr>
        <w:t>28.1.2 Employee Self-Service (ESS) Portal</w:t>
      </w:r>
    </w:p>
    <w:p>
      <w:pPr>
        <w:pStyle w:val="ListBullet"/>
      </w:pPr>
      <w:r>
        <w:rPr>
          <w:rFonts w:ascii="Calibri" w:hAnsi="Calibri"/>
          <w:b w:val="0"/>
          <w:sz w:val="22"/>
        </w:rPr>
        <w:t>Personal profile view and update (restricted fields require HR approval)</w:t>
      </w:r>
    </w:p>
    <w:p>
      <w:pPr>
        <w:pStyle w:val="ListBullet"/>
      </w:pPr>
      <w:r>
        <w:rPr>
          <w:rFonts w:ascii="Calibri" w:hAnsi="Calibri"/>
          <w:b w:val="0"/>
          <w:sz w:val="22"/>
        </w:rPr>
        <w:t>View payslips and tax documents</w:t>
      </w:r>
    </w:p>
    <w:p>
      <w:pPr>
        <w:pStyle w:val="ListBullet"/>
      </w:pPr>
      <w:r>
        <w:rPr>
          <w:rFonts w:ascii="Calibri" w:hAnsi="Calibri"/>
          <w:b w:val="0"/>
          <w:sz w:val="22"/>
        </w:rPr>
        <w:t>Apply for leave and track leave balance</w:t>
      </w:r>
    </w:p>
    <w:p>
      <w:pPr>
        <w:pStyle w:val="ListBullet"/>
      </w:pPr>
      <w:r>
        <w:rPr>
          <w:rFonts w:ascii="Calibri" w:hAnsi="Calibri"/>
          <w:b w:val="0"/>
          <w:sz w:val="22"/>
        </w:rPr>
        <w:t>View attendance records and regularization requests</w:t>
      </w:r>
    </w:p>
    <w:p>
      <w:pPr>
        <w:pStyle w:val="ListBullet"/>
      </w:pPr>
      <w:r>
        <w:rPr>
          <w:rFonts w:ascii="Calibri" w:hAnsi="Calibri"/>
          <w:b w:val="0"/>
          <w:sz w:val="22"/>
        </w:rPr>
        <w:t>Submit expense claims and reimbursements</w:t>
      </w:r>
    </w:p>
    <w:p>
      <w:pPr>
        <w:pStyle w:val="ListBullet"/>
      </w:pPr>
      <w:r>
        <w:rPr>
          <w:rFonts w:ascii="Calibri" w:hAnsi="Calibri"/>
          <w:b w:val="0"/>
          <w:sz w:val="22"/>
        </w:rPr>
        <w:t>View assigned training and certifications</w:t>
      </w:r>
    </w:p>
    <w:p>
      <w:pPr>
        <w:pStyle w:val="ListBullet"/>
      </w:pPr>
      <w:r>
        <w:rPr>
          <w:rFonts w:ascii="Calibri" w:hAnsi="Calibri"/>
          <w:b w:val="0"/>
          <w:sz w:val="22"/>
        </w:rPr>
        <w:t>Submit grievances and HR queries</w:t>
      </w:r>
    </w:p>
    <w:p>
      <w:pPr>
        <w:pStyle w:val="ListBullet"/>
      </w:pPr>
      <w:r>
        <w:rPr>
          <w:rFonts w:ascii="Calibri" w:hAnsi="Calibri"/>
          <w:b w:val="0"/>
          <w:sz w:val="22"/>
        </w:rPr>
        <w:t>Update bank details (requires HR verification)</w:t>
      </w:r>
    </w:p>
    <w:p>
      <w:pPr>
        <w:pStyle w:val="ListBullet"/>
      </w:pPr>
      <w:r>
        <w:rPr>
          <w:rFonts w:ascii="Calibri" w:hAnsi="Calibri"/>
          <w:b w:val="0"/>
          <w:sz w:val="22"/>
        </w:rPr>
        <w:t>Download Form 16, PF statements, experience letters</w:t>
      </w:r>
    </w:p>
    <w:p>
      <w:pPr>
        <w:keepNext/>
        <w:spacing w:before="200" w:after="120"/>
      </w:pPr>
      <w:r>
        <w:rPr>
          <w:rFonts w:ascii="Calibri" w:hAnsi="Calibri"/>
          <w:b/>
          <w:color w:val="333333"/>
          <w:sz w:val="24"/>
        </w:rPr>
        <w:t>28.1.3 Document Management (HR)</w:t>
      </w:r>
    </w:p>
    <w:p>
      <w:pPr>
        <w:pStyle w:val="ListBullet"/>
      </w:pPr>
      <w:r>
        <w:rPr>
          <w:rFonts w:ascii="Calibri" w:hAnsi="Calibri"/>
          <w:b w:val="0"/>
          <w:sz w:val="22"/>
        </w:rPr>
        <w:t>Offer Letter generation and storage</w:t>
      </w:r>
    </w:p>
    <w:p>
      <w:pPr>
        <w:pStyle w:val="ListBullet"/>
      </w:pPr>
      <w:r>
        <w:rPr>
          <w:rFonts w:ascii="Calibri" w:hAnsi="Calibri"/>
          <w:b w:val="0"/>
          <w:sz w:val="22"/>
        </w:rPr>
        <w:t>Appointment Letter</w:t>
      </w:r>
    </w:p>
    <w:p>
      <w:pPr>
        <w:pStyle w:val="ListBullet"/>
      </w:pPr>
      <w:r>
        <w:rPr>
          <w:rFonts w:ascii="Calibri" w:hAnsi="Calibri"/>
          <w:b w:val="0"/>
          <w:sz w:val="22"/>
        </w:rPr>
        <w:t>Confirmation Letter</w:t>
      </w:r>
    </w:p>
    <w:p>
      <w:pPr>
        <w:pStyle w:val="ListBullet"/>
      </w:pPr>
      <w:r>
        <w:rPr>
          <w:rFonts w:ascii="Calibri" w:hAnsi="Calibri"/>
          <w:b w:val="0"/>
          <w:sz w:val="22"/>
        </w:rPr>
        <w:t>Increment Letter</w:t>
      </w:r>
    </w:p>
    <w:p>
      <w:pPr>
        <w:pStyle w:val="ListBullet"/>
      </w:pPr>
      <w:r>
        <w:rPr>
          <w:rFonts w:ascii="Calibri" w:hAnsi="Calibri"/>
          <w:b w:val="0"/>
          <w:sz w:val="22"/>
        </w:rPr>
        <w:t>Promotion Letter</w:t>
      </w:r>
    </w:p>
    <w:p>
      <w:pPr>
        <w:pStyle w:val="ListBullet"/>
      </w:pPr>
      <w:r>
        <w:rPr>
          <w:rFonts w:ascii="Calibri" w:hAnsi="Calibri"/>
          <w:b w:val="0"/>
          <w:sz w:val="22"/>
        </w:rPr>
        <w:t>Transfer Letter</w:t>
      </w:r>
    </w:p>
    <w:p>
      <w:pPr>
        <w:pStyle w:val="ListBullet"/>
      </w:pPr>
      <w:r>
        <w:rPr>
          <w:rFonts w:ascii="Calibri" w:hAnsi="Calibri"/>
          <w:b w:val="0"/>
          <w:sz w:val="22"/>
        </w:rPr>
        <w:t>Warning / Show Cause Notice</w:t>
      </w:r>
    </w:p>
    <w:p>
      <w:pPr>
        <w:pStyle w:val="ListBullet"/>
      </w:pPr>
      <w:r>
        <w:rPr>
          <w:rFonts w:ascii="Calibri" w:hAnsi="Calibri"/>
          <w:b w:val="0"/>
          <w:sz w:val="22"/>
        </w:rPr>
        <w:t>Termination / Resignation Letter</w:t>
      </w:r>
    </w:p>
    <w:p>
      <w:pPr>
        <w:pStyle w:val="ListBullet"/>
      </w:pPr>
      <w:r>
        <w:rPr>
          <w:rFonts w:ascii="Calibri" w:hAnsi="Calibri"/>
          <w:b w:val="0"/>
          <w:sz w:val="22"/>
        </w:rPr>
        <w:t>Experience / Relieving Certificate</w:t>
      </w:r>
    </w:p>
    <w:p>
      <w:pPr>
        <w:pStyle w:val="ListBullet"/>
      </w:pPr>
      <w:r>
        <w:rPr>
          <w:rFonts w:ascii="Calibri" w:hAnsi="Calibri"/>
          <w:b w:val="0"/>
          <w:sz w:val="22"/>
        </w:rPr>
        <w:t>Full &amp; Final Settlement document</w:t>
      </w:r>
    </w:p>
    <w:p>
      <w:pPr>
        <w:pStyle w:val="ListBullet"/>
      </w:pPr>
      <w:r>
        <w:rPr>
          <w:rFonts w:ascii="Calibri" w:hAnsi="Calibri"/>
          <w:b w:val="0"/>
          <w:sz w:val="22"/>
        </w:rPr>
        <w:t>All documents with digital signature and version control</w:t>
      </w:r>
    </w:p>
    <w:p>
      <w:r>
        <w:br w:type="page"/>
      </w:r>
    </w:p>
    <w:p>
      <w:pPr>
        <w:keepNext/>
        <w:spacing w:before="280" w:after="160"/>
      </w:pPr>
      <w:r>
        <w:rPr>
          <w:rFonts w:ascii="Calibri" w:hAnsi="Calibri"/>
          <w:b/>
          <w:color w:val="006699"/>
          <w:sz w:val="28"/>
        </w:rPr>
        <w:t>28.2 Organizational Structure Management</w:t>
      </w:r>
    </w:p>
    <w:p>
      <w:pPr>
        <w:keepNext/>
        <w:spacing w:before="200" w:after="120"/>
      </w:pPr>
      <w:r>
        <w:rPr>
          <w:rFonts w:ascii="Calibri" w:hAnsi="Calibri"/>
          <w:b/>
          <w:color w:val="333333"/>
          <w:sz w:val="24"/>
        </w:rPr>
        <w:t>28.2.1 Department Management</w:t>
      </w:r>
    </w:p>
    <w:p>
      <w:pPr>
        <w:pStyle w:val="ListBullet"/>
      </w:pPr>
      <w:r>
        <w:rPr>
          <w:rFonts w:ascii="Calibri" w:hAnsi="Calibri"/>
          <w:b w:val="0"/>
          <w:sz w:val="22"/>
        </w:rPr>
        <w:t>Hierarchical department tree (e.g., Legal → Patents → Drafting Team)</w:t>
      </w:r>
    </w:p>
    <w:p>
      <w:pPr>
        <w:pStyle w:val="ListBullet"/>
      </w:pPr>
      <w:r>
        <w:rPr>
          <w:rFonts w:ascii="Calibri" w:hAnsi="Calibri"/>
          <w:b w:val="0"/>
          <w:sz w:val="22"/>
        </w:rPr>
        <w:t>Department head assignment</w:t>
      </w:r>
    </w:p>
    <w:p>
      <w:pPr>
        <w:pStyle w:val="ListBullet"/>
      </w:pPr>
      <w:r>
        <w:rPr>
          <w:rFonts w:ascii="Calibri" w:hAnsi="Calibri"/>
          <w:b w:val="0"/>
          <w:sz w:val="22"/>
        </w:rPr>
        <w:t>Department budget allocation (optional)</w:t>
      </w:r>
    </w:p>
    <w:p>
      <w:pPr>
        <w:pStyle w:val="ListBullet"/>
      </w:pPr>
      <w:r>
        <w:rPr>
          <w:rFonts w:ascii="Calibri" w:hAnsi="Calibri"/>
          <w:b w:val="0"/>
          <w:sz w:val="22"/>
        </w:rPr>
        <w:t>Department-wise headcount and cost center tracking</w:t>
      </w:r>
    </w:p>
    <w:p>
      <w:pPr>
        <w:pStyle w:val="ListBullet"/>
      </w:pPr>
      <w:r>
        <w:rPr>
          <w:rFonts w:ascii="Calibri" w:hAnsi="Calibri"/>
          <w:b w:val="0"/>
          <w:sz w:val="22"/>
        </w:rPr>
        <w:t>Department transfer workflow with approval chain</w:t>
      </w:r>
    </w:p>
    <w:p>
      <w:pPr>
        <w:keepNext/>
        <w:spacing w:before="200" w:after="120"/>
      </w:pPr>
      <w:r>
        <w:rPr>
          <w:rFonts w:ascii="Calibri" w:hAnsi="Calibri"/>
          <w:b/>
          <w:color w:val="333333"/>
          <w:sz w:val="24"/>
        </w:rPr>
        <w:t>28.2.2 Designation / Job Role Management</w:t>
      </w:r>
    </w:p>
    <w:p>
      <w:pPr>
        <w:pStyle w:val="ListBullet"/>
      </w:pPr>
      <w:r>
        <w:rPr>
          <w:rFonts w:ascii="Calibri" w:hAnsi="Calibri"/>
          <w:b w:val="0"/>
          <w:sz w:val="22"/>
        </w:rPr>
        <w:t>Job role catalog with descriptions and responsibilities</w:t>
      </w:r>
    </w:p>
    <w:p>
      <w:pPr>
        <w:pStyle w:val="ListBullet"/>
      </w:pPr>
      <w:r>
        <w:rPr>
          <w:rFonts w:ascii="Calibri" w:hAnsi="Calibri"/>
          <w:b w:val="0"/>
          <w:sz w:val="22"/>
        </w:rPr>
        <w:t>Competency requirements per role</w:t>
      </w:r>
    </w:p>
    <w:p>
      <w:pPr>
        <w:pStyle w:val="ListBullet"/>
      </w:pPr>
      <w:r>
        <w:rPr>
          <w:rFonts w:ascii="Calibri" w:hAnsi="Calibri"/>
          <w:b w:val="0"/>
          <w:sz w:val="22"/>
        </w:rPr>
        <w:t>Grade/band mapping</w:t>
      </w:r>
    </w:p>
    <w:p>
      <w:pPr>
        <w:pStyle w:val="ListBullet"/>
      </w:pPr>
      <w:r>
        <w:rPr>
          <w:rFonts w:ascii="Calibri" w:hAnsi="Calibri"/>
          <w:b w:val="0"/>
          <w:sz w:val="22"/>
        </w:rPr>
        <w:t>Career progression paths</w:t>
      </w:r>
    </w:p>
    <w:p>
      <w:pPr>
        <w:pStyle w:val="ListBullet"/>
      </w:pPr>
      <w:r>
        <w:rPr>
          <w:rFonts w:ascii="Calibri" w:hAnsi="Calibri"/>
          <w:b w:val="0"/>
          <w:sz w:val="22"/>
        </w:rPr>
        <w:t>Role-based access to platform modules</w:t>
      </w:r>
    </w:p>
    <w:p>
      <w:pPr>
        <w:keepNext/>
        <w:spacing w:before="200" w:after="120"/>
      </w:pPr>
      <w:r>
        <w:rPr>
          <w:rFonts w:ascii="Calibri" w:hAnsi="Calibri"/>
          <w:b/>
          <w:color w:val="333333"/>
          <w:sz w:val="24"/>
        </w:rPr>
        <w:t>28.2.3 Reporting Hierarchy</w:t>
      </w:r>
    </w:p>
    <w:p>
      <w:pPr>
        <w:pStyle w:val="ListBullet"/>
      </w:pPr>
      <w:r>
        <w:rPr>
          <w:rFonts w:ascii="Calibri" w:hAnsi="Calibri"/>
          <w:b w:val="0"/>
          <w:sz w:val="22"/>
        </w:rPr>
        <w:t>Visual org chart with drag-and-drop editing</w:t>
      </w:r>
    </w:p>
    <w:p>
      <w:pPr>
        <w:pStyle w:val="ListBullet"/>
      </w:pPr>
      <w:r>
        <w:rPr>
          <w:rFonts w:ascii="Calibri" w:hAnsi="Calibri"/>
          <w:b w:val="0"/>
          <w:sz w:val="22"/>
        </w:rPr>
        <w:t>Primary reporting line (solid line)</w:t>
      </w:r>
    </w:p>
    <w:p>
      <w:pPr>
        <w:pStyle w:val="ListBullet"/>
      </w:pPr>
      <w:r>
        <w:rPr>
          <w:rFonts w:ascii="Calibri" w:hAnsi="Calibri"/>
          <w:b w:val="0"/>
          <w:sz w:val="22"/>
        </w:rPr>
        <w:t>Secondary reporting line (dotted line) for matrix organizations</w:t>
      </w:r>
    </w:p>
    <w:p>
      <w:pPr>
        <w:pStyle w:val="ListBullet"/>
      </w:pPr>
      <w:r>
        <w:rPr>
          <w:rFonts w:ascii="Calibri" w:hAnsi="Calibri"/>
          <w:b w:val="0"/>
          <w:sz w:val="22"/>
        </w:rPr>
        <w:t>Skip-level reporting visibility for senior management</w:t>
      </w:r>
    </w:p>
    <w:p>
      <w:pPr>
        <w:pStyle w:val="ListBullet"/>
      </w:pPr>
      <w:r>
        <w:rPr>
          <w:rFonts w:ascii="Calibri" w:hAnsi="Calibri"/>
          <w:b w:val="0"/>
          <w:sz w:val="22"/>
        </w:rPr>
        <w:t>Delegation of authority during manager absence</w:t>
      </w:r>
    </w:p>
    <w:p>
      <w:pPr>
        <w:keepNext/>
        <w:spacing w:before="200" w:after="120"/>
      </w:pPr>
      <w:r>
        <w:rPr>
          <w:rFonts w:ascii="Calibri" w:hAnsi="Calibri"/>
          <w:b/>
          <w:color w:val="333333"/>
          <w:sz w:val="24"/>
        </w:rPr>
        <w:t>28.2.4 Location &amp; Branch Management</w:t>
      </w:r>
    </w:p>
    <w:p>
      <w:pPr>
        <w:pStyle w:val="ListBullet"/>
      </w:pPr>
      <w:r>
        <w:rPr>
          <w:rFonts w:ascii="Calibri" w:hAnsi="Calibri"/>
          <w:b w:val="0"/>
          <w:sz w:val="22"/>
        </w:rPr>
        <w:t>Multi-location support for Metayage offices</w:t>
      </w:r>
    </w:p>
    <w:p>
      <w:pPr>
        <w:pStyle w:val="ListBullet"/>
      </w:pPr>
      <w:r>
        <w:rPr>
          <w:rFonts w:ascii="Calibri" w:hAnsi="Calibri"/>
          <w:b w:val="0"/>
          <w:sz w:val="22"/>
        </w:rPr>
        <w:t>Location-specific holidays and work schedules</w:t>
      </w:r>
    </w:p>
    <w:p>
      <w:pPr>
        <w:pStyle w:val="ListBullet"/>
      </w:pPr>
      <w:r>
        <w:rPr>
          <w:rFonts w:ascii="Calibri" w:hAnsi="Calibri"/>
          <w:b w:val="0"/>
          <w:sz w:val="22"/>
        </w:rPr>
        <w:t>Location-wise headcount and cost tracking</w:t>
      </w:r>
    </w:p>
    <w:p>
      <w:pPr>
        <w:pStyle w:val="ListBullet"/>
      </w:pPr>
      <w:r>
        <w:rPr>
          <w:rFonts w:ascii="Calibri" w:hAnsi="Calibri"/>
          <w:b w:val="0"/>
          <w:sz w:val="22"/>
        </w:rPr>
        <w:t>Inter-location transfer workflow</w:t>
      </w:r>
    </w:p>
    <w:p>
      <w:r>
        <w:br w:type="page"/>
      </w:r>
    </w:p>
    <w:p>
      <w:pPr>
        <w:keepNext/>
        <w:spacing w:before="280" w:after="160"/>
      </w:pPr>
      <w:r>
        <w:rPr>
          <w:rFonts w:ascii="Calibri" w:hAnsi="Calibri"/>
          <w:b/>
          <w:color w:val="006699"/>
          <w:sz w:val="28"/>
        </w:rPr>
        <w:t>28.3 Attendance &amp; Time Management</w:t>
      </w:r>
    </w:p>
    <w:p>
      <w:pPr>
        <w:keepNext/>
        <w:spacing w:before="200" w:after="120"/>
      </w:pPr>
      <w:r>
        <w:rPr>
          <w:rFonts w:ascii="Calibri" w:hAnsi="Calibri"/>
          <w:b/>
          <w:color w:val="333333"/>
          <w:sz w:val="24"/>
        </w:rPr>
        <w:t>28.3.1 Attendance Capture Methods</w:t>
      </w:r>
    </w:p>
    <w:tbl>
      <w:tblPr>
        <w:tblStyle w:val="TableGrid"/>
        <w:tblW w:type="auto" w:w="0"/>
        <w:jc w:val="center"/>
        <w:tblLook w:firstColumn="1" w:firstRow="1" w:lastColumn="0" w:lastRow="0" w:noHBand="0" w:noVBand="1" w:val="04A0"/>
      </w:tblPr>
      <w:tblGrid>
        <w:gridCol w:w="4320"/>
        <w:gridCol w:w="4320"/>
      </w:tblGrid>
      <w:tr>
        <w:tc>
          <w:tcPr>
            <w:tcW w:type="dxa" w:w="3600"/>
            <w:shd w:fill="003366"/>
            <w:vAlign w:val="center"/>
          </w:tcPr>
          <w:p>
            <w:pPr>
              <w:jc w:val="center"/>
            </w:pPr>
            <w:r/>
            <w:r>
              <w:rPr>
                <w:rFonts w:ascii="Calibri" w:hAnsi="Calibri"/>
                <w:b/>
                <w:color w:val="FFFFFF"/>
                <w:sz w:val="22"/>
              </w:rPr>
              <w:t>Method</w:t>
            </w:r>
          </w:p>
        </w:tc>
        <w:tc>
          <w:tcPr>
            <w:tcW w:type="dxa" w:w="7920"/>
            <w:shd w:fill="003366"/>
            <w:vAlign w:val="center"/>
          </w:tcPr>
          <w:p>
            <w:pPr>
              <w:jc w:val="center"/>
            </w:pPr>
            <w:r/>
            <w:r>
              <w:rPr>
                <w:rFonts w:ascii="Calibri" w:hAnsi="Calibri"/>
                <w:b/>
                <w:color w:val="FFFFFF"/>
                <w:sz w:val="22"/>
              </w:rPr>
              <w:t>Description</w:t>
            </w:r>
          </w:p>
        </w:tc>
      </w:tr>
      <w:tr>
        <w:tc>
          <w:tcPr>
            <w:tcW w:type="dxa" w:w="3600"/>
            <w:vAlign w:val="center"/>
          </w:tcPr>
          <w:p>
            <w:pPr>
              <w:jc w:val="left"/>
            </w:pPr>
            <w:r/>
            <w:r>
              <w:rPr>
                <w:rFonts w:ascii="Calibri" w:hAnsi="Calibri"/>
                <w:b w:val="0"/>
                <w:sz w:val="20"/>
              </w:rPr>
              <w:t>Biometric Integration</w:t>
            </w:r>
          </w:p>
        </w:tc>
        <w:tc>
          <w:tcPr>
            <w:tcW w:type="dxa" w:w="7920"/>
            <w:vAlign w:val="center"/>
          </w:tcPr>
          <w:p>
            <w:pPr>
              <w:jc w:val="left"/>
            </w:pPr>
            <w:r/>
            <w:r>
              <w:rPr>
                <w:rFonts w:ascii="Calibri" w:hAnsi="Calibri"/>
                <w:b w:val="0"/>
                <w:sz w:val="20"/>
              </w:rPr>
              <w:t>Fingerprint / Face recognition device integration</w:t>
            </w:r>
          </w:p>
        </w:tc>
      </w:tr>
      <w:tr>
        <w:tc>
          <w:tcPr>
            <w:tcW w:type="dxa" w:w="3600"/>
            <w:vAlign w:val="center"/>
            <w:shd w:fill="F0F4F8"/>
          </w:tcPr>
          <w:p>
            <w:pPr>
              <w:jc w:val="left"/>
            </w:pPr>
            <w:r/>
            <w:r>
              <w:rPr>
                <w:rFonts w:ascii="Calibri" w:hAnsi="Calibri"/>
                <w:b w:val="0"/>
                <w:sz w:val="20"/>
              </w:rPr>
              <w:t>Web Check-in</w:t>
            </w:r>
          </w:p>
        </w:tc>
        <w:tc>
          <w:tcPr>
            <w:tcW w:type="dxa" w:w="7920"/>
            <w:vAlign w:val="center"/>
            <w:shd w:fill="F0F4F8"/>
          </w:tcPr>
          <w:p>
            <w:pPr>
              <w:jc w:val="left"/>
            </w:pPr>
            <w:r/>
            <w:r>
              <w:rPr>
                <w:rFonts w:ascii="Calibri" w:hAnsi="Calibri"/>
                <w:b w:val="0"/>
                <w:sz w:val="20"/>
              </w:rPr>
              <w:t>One-click check-in from dashboard (IP-restricted)</w:t>
            </w:r>
          </w:p>
        </w:tc>
      </w:tr>
      <w:tr>
        <w:tc>
          <w:tcPr>
            <w:tcW w:type="dxa" w:w="3600"/>
            <w:vAlign w:val="center"/>
          </w:tcPr>
          <w:p>
            <w:pPr>
              <w:jc w:val="left"/>
            </w:pPr>
            <w:r/>
            <w:r>
              <w:rPr>
                <w:rFonts w:ascii="Calibri" w:hAnsi="Calibri"/>
                <w:b w:val="0"/>
                <w:sz w:val="20"/>
              </w:rPr>
              <w:t>Mobile Check-in</w:t>
            </w:r>
          </w:p>
        </w:tc>
        <w:tc>
          <w:tcPr>
            <w:tcW w:type="dxa" w:w="7920"/>
            <w:vAlign w:val="center"/>
          </w:tcPr>
          <w:p>
            <w:pPr>
              <w:jc w:val="left"/>
            </w:pPr>
            <w:r/>
            <w:r>
              <w:rPr>
                <w:rFonts w:ascii="Calibri" w:hAnsi="Calibri"/>
                <w:b w:val="0"/>
                <w:sz w:val="20"/>
              </w:rPr>
              <w:t>GPS-enabled mobile check-in for remote workers</w:t>
            </w:r>
          </w:p>
        </w:tc>
      </w:tr>
      <w:tr>
        <w:tc>
          <w:tcPr>
            <w:tcW w:type="dxa" w:w="3600"/>
            <w:vAlign w:val="center"/>
            <w:shd w:fill="F0F4F8"/>
          </w:tcPr>
          <w:p>
            <w:pPr>
              <w:jc w:val="left"/>
            </w:pPr>
            <w:r/>
            <w:r>
              <w:rPr>
                <w:rFonts w:ascii="Calibri" w:hAnsi="Calibri"/>
                <w:b w:val="0"/>
                <w:sz w:val="20"/>
              </w:rPr>
              <w:t>QR Code Scan</w:t>
            </w:r>
          </w:p>
        </w:tc>
        <w:tc>
          <w:tcPr>
            <w:tcW w:type="dxa" w:w="7920"/>
            <w:vAlign w:val="center"/>
            <w:shd w:fill="F0F4F8"/>
          </w:tcPr>
          <w:p>
            <w:pPr>
              <w:jc w:val="left"/>
            </w:pPr>
            <w:r/>
            <w:r>
              <w:rPr>
                <w:rFonts w:ascii="Calibri" w:hAnsi="Calibri"/>
                <w:b w:val="0"/>
                <w:sz w:val="20"/>
              </w:rPr>
              <w:t>Scan QR at office entrance</w:t>
            </w:r>
          </w:p>
        </w:tc>
      </w:tr>
      <w:tr>
        <w:tc>
          <w:tcPr>
            <w:tcW w:type="dxa" w:w="3600"/>
            <w:vAlign w:val="center"/>
          </w:tcPr>
          <w:p>
            <w:pPr>
              <w:jc w:val="left"/>
            </w:pPr>
            <w:r/>
            <w:r>
              <w:rPr>
                <w:rFonts w:ascii="Calibri" w:hAnsi="Calibri"/>
                <w:b w:val="0"/>
                <w:sz w:val="20"/>
              </w:rPr>
              <w:t>Manual Entry</w:t>
            </w:r>
          </w:p>
        </w:tc>
        <w:tc>
          <w:tcPr>
            <w:tcW w:type="dxa" w:w="7920"/>
            <w:vAlign w:val="center"/>
          </w:tcPr>
          <w:p>
            <w:pPr>
              <w:jc w:val="left"/>
            </w:pPr>
            <w:r/>
            <w:r>
              <w:rPr>
                <w:rFonts w:ascii="Calibri" w:hAnsi="Calibri"/>
                <w:b w:val="0"/>
                <w:sz w:val="20"/>
              </w:rPr>
              <w:t>HR/admin can mark attendance with reason</w:t>
            </w:r>
          </w:p>
        </w:tc>
      </w:tr>
      <w:tr>
        <w:tc>
          <w:tcPr>
            <w:tcW w:type="dxa" w:w="3600"/>
            <w:vAlign w:val="center"/>
            <w:shd w:fill="F0F4F8"/>
          </w:tcPr>
          <w:p>
            <w:pPr>
              <w:jc w:val="left"/>
            </w:pPr>
            <w:r/>
            <w:r>
              <w:rPr>
                <w:rFonts w:ascii="Calibri" w:hAnsi="Calibri"/>
                <w:b w:val="0"/>
                <w:sz w:val="20"/>
              </w:rPr>
              <w:t>Auto-mark</w:t>
            </w:r>
          </w:p>
        </w:tc>
        <w:tc>
          <w:tcPr>
            <w:tcW w:type="dxa" w:w="7920"/>
            <w:vAlign w:val="center"/>
            <w:shd w:fill="F0F4F8"/>
          </w:tcPr>
          <w:p>
            <w:pPr>
              <w:jc w:val="left"/>
            </w:pPr>
            <w:r/>
            <w:r>
              <w:rPr>
                <w:rFonts w:ascii="Calibri" w:hAnsi="Calibri"/>
                <w:b w:val="0"/>
                <w:sz w:val="20"/>
              </w:rPr>
              <w:t>System marks present if logged into platform during work hours</w:t>
            </w:r>
          </w:p>
        </w:tc>
      </w:tr>
    </w:tbl>
    <w:p/>
    <w:p>
      <w:pPr>
        <w:keepNext/>
        <w:spacing w:before="200" w:after="120"/>
      </w:pPr>
      <w:r>
        <w:rPr>
          <w:rFonts w:ascii="Calibri" w:hAnsi="Calibri"/>
          <w:b/>
          <w:color w:val="333333"/>
          <w:sz w:val="24"/>
        </w:rPr>
        <w:t>28.3.2 Shift Management</w:t>
      </w:r>
    </w:p>
    <w:p>
      <w:pPr>
        <w:pStyle w:val="ListBullet"/>
      </w:pPr>
      <w:r>
        <w:rPr>
          <w:rFonts w:ascii="Calibri" w:hAnsi="Calibri"/>
          <w:b w:val="0"/>
          <w:sz w:val="22"/>
        </w:rPr>
        <w:t>Define multiple shifts: General, Morning, Evening, Night, Rotational</w:t>
      </w:r>
    </w:p>
    <w:p>
      <w:pPr>
        <w:pStyle w:val="ListBullet"/>
      </w:pPr>
      <w:r>
        <w:rPr>
          <w:rFonts w:ascii="Calibri" w:hAnsi="Calibri"/>
          <w:b w:val="0"/>
          <w:sz w:val="22"/>
        </w:rPr>
        <w:t>Shift start time, end time, grace period, break duration</w:t>
      </w:r>
    </w:p>
    <w:p>
      <w:pPr>
        <w:pStyle w:val="ListBullet"/>
      </w:pPr>
      <w:r>
        <w:rPr>
          <w:rFonts w:ascii="Calibri" w:hAnsi="Calibri"/>
          <w:b w:val="0"/>
          <w:sz w:val="22"/>
        </w:rPr>
        <w:t>Weekly off configuration per shift</w:t>
      </w:r>
    </w:p>
    <w:p>
      <w:pPr>
        <w:pStyle w:val="ListBullet"/>
      </w:pPr>
      <w:r>
        <w:rPr>
          <w:rFonts w:ascii="Calibri" w:hAnsi="Calibri"/>
          <w:b w:val="0"/>
          <w:sz w:val="22"/>
        </w:rPr>
        <w:t>Shift rotation scheduling</w:t>
      </w:r>
    </w:p>
    <w:p>
      <w:pPr>
        <w:pStyle w:val="ListBullet"/>
      </w:pPr>
      <w:r>
        <w:rPr>
          <w:rFonts w:ascii="Calibri" w:hAnsi="Calibri"/>
          <w:b w:val="0"/>
          <w:sz w:val="22"/>
        </w:rPr>
        <w:t>Overtime rules per shift</w:t>
      </w:r>
    </w:p>
    <w:p>
      <w:pPr>
        <w:pStyle w:val="ListBullet"/>
      </w:pPr>
      <w:r>
        <w:rPr>
          <w:rFonts w:ascii="Calibri" w:hAnsi="Calibri"/>
          <w:b w:val="0"/>
          <w:sz w:val="22"/>
        </w:rPr>
        <w:t>Shift swap request and approval workflow</w:t>
      </w:r>
    </w:p>
    <w:p>
      <w:pPr>
        <w:keepNext/>
        <w:spacing w:before="200" w:after="120"/>
      </w:pPr>
      <w:r>
        <w:rPr>
          <w:rFonts w:ascii="Calibri" w:hAnsi="Calibri"/>
          <w:b/>
          <w:color w:val="333333"/>
          <w:sz w:val="24"/>
        </w:rPr>
        <w:t>28.3.3 Attendance Policies</w:t>
      </w:r>
    </w:p>
    <w:p>
      <w:pPr>
        <w:pStyle w:val="ListBullet"/>
      </w:pPr>
      <w:r>
        <w:rPr>
          <w:rFonts w:ascii="Calibri" w:hAnsi="Calibri"/>
          <w:b w:val="0"/>
          <w:sz w:val="22"/>
        </w:rPr>
        <w:t>Late arrival tolerance (e.g., 15 minutes grace)</w:t>
      </w:r>
    </w:p>
    <w:p>
      <w:pPr>
        <w:pStyle w:val="ListBullet"/>
      </w:pPr>
      <w:r>
        <w:rPr>
          <w:rFonts w:ascii="Calibri" w:hAnsi="Calibri"/>
          <w:b w:val="0"/>
          <w:sz w:val="22"/>
        </w:rPr>
        <w:t>Early departure rules</w:t>
      </w:r>
    </w:p>
    <w:p>
      <w:pPr>
        <w:pStyle w:val="ListBullet"/>
      </w:pPr>
      <w:r>
        <w:rPr>
          <w:rFonts w:ascii="Calibri" w:hAnsi="Calibri"/>
          <w:b w:val="0"/>
          <w:sz w:val="22"/>
        </w:rPr>
        <w:t>Half-day thresholds</w:t>
      </w:r>
    </w:p>
    <w:p>
      <w:pPr>
        <w:pStyle w:val="ListBullet"/>
      </w:pPr>
      <w:r>
        <w:rPr>
          <w:rFonts w:ascii="Calibri" w:hAnsi="Calibri"/>
          <w:b w:val="0"/>
          <w:sz w:val="22"/>
        </w:rPr>
        <w:t>Absenteeism tracking and alerts</w:t>
      </w:r>
    </w:p>
    <w:p>
      <w:pPr>
        <w:pStyle w:val="ListBullet"/>
      </w:pPr>
      <w:r>
        <w:rPr>
          <w:rFonts w:ascii="Calibri" w:hAnsi="Calibri"/>
          <w:b w:val="0"/>
          <w:sz w:val="22"/>
        </w:rPr>
        <w:t>Presenteeism metrics</w:t>
      </w:r>
    </w:p>
    <w:p>
      <w:pPr>
        <w:pStyle w:val="ListBullet"/>
      </w:pPr>
      <w:r>
        <w:rPr>
          <w:rFonts w:ascii="Calibri" w:hAnsi="Calibri"/>
          <w:b w:val="0"/>
          <w:sz w:val="22"/>
        </w:rPr>
        <w:t>Work-from-home attendance marking</w:t>
      </w:r>
    </w:p>
    <w:p>
      <w:pPr>
        <w:keepNext/>
        <w:spacing w:before="200" w:after="120"/>
      </w:pPr>
      <w:r>
        <w:rPr>
          <w:rFonts w:ascii="Calibri" w:hAnsi="Calibri"/>
          <w:b/>
          <w:color w:val="333333"/>
          <w:sz w:val="24"/>
        </w:rPr>
        <w:t>28.3.4 Attendance Regularization</w:t>
      </w:r>
    </w:p>
    <w:p>
      <w:pPr>
        <w:pStyle w:val="ListBullet"/>
      </w:pPr>
      <w:r>
        <w:rPr>
          <w:rFonts w:ascii="Calibri" w:hAnsi="Calibri"/>
          <w:b w:val="0"/>
          <w:sz w:val="22"/>
        </w:rPr>
        <w:t>Employee can request correction for missed punch</w:t>
      </w:r>
    </w:p>
    <w:p>
      <w:pPr>
        <w:pStyle w:val="ListBullet"/>
      </w:pPr>
      <w:r>
        <w:rPr>
          <w:rFonts w:ascii="Calibri" w:hAnsi="Calibri"/>
          <w:b w:val="0"/>
          <w:sz w:val="22"/>
        </w:rPr>
        <w:t>Reason selection: Forgot, Device issue, Official duty, Client visit, etc.</w:t>
      </w:r>
    </w:p>
    <w:p>
      <w:pPr>
        <w:pStyle w:val="ListBullet"/>
      </w:pPr>
      <w:r>
        <w:rPr>
          <w:rFonts w:ascii="Calibri" w:hAnsi="Calibri"/>
          <w:b w:val="0"/>
          <w:sz w:val="22"/>
        </w:rPr>
        <w:t>Manager approval required</w:t>
      </w:r>
    </w:p>
    <w:p>
      <w:pPr>
        <w:pStyle w:val="ListBullet"/>
      </w:pPr>
      <w:r>
        <w:rPr>
          <w:rFonts w:ascii="Calibri" w:hAnsi="Calibri"/>
          <w:b w:val="0"/>
          <w:sz w:val="22"/>
        </w:rPr>
        <w:t>HR can override with audit trail</w:t>
      </w:r>
    </w:p>
    <w:p>
      <w:pPr>
        <w:pStyle w:val="ListBullet"/>
      </w:pPr>
      <w:r>
        <w:rPr>
          <w:rFonts w:ascii="Calibri" w:hAnsi="Calibri"/>
          <w:b w:val="0"/>
          <w:sz w:val="22"/>
        </w:rPr>
        <w:t>Bulk regularization for team outings/events</w:t>
      </w:r>
    </w:p>
    <w:p>
      <w:pPr>
        <w:keepNext/>
        <w:spacing w:before="200" w:after="120"/>
      </w:pPr>
      <w:r>
        <w:rPr>
          <w:rFonts w:ascii="Calibri" w:hAnsi="Calibri"/>
          <w:b/>
          <w:color w:val="333333"/>
          <w:sz w:val="24"/>
        </w:rPr>
        <w:t>28.3.5 Overtime Management</w:t>
      </w:r>
    </w:p>
    <w:p>
      <w:pPr>
        <w:pStyle w:val="ListBullet"/>
      </w:pPr>
      <w:r>
        <w:rPr>
          <w:rFonts w:ascii="Calibri" w:hAnsi="Calibri"/>
          <w:b w:val="0"/>
          <w:sz w:val="22"/>
        </w:rPr>
        <w:t>Auto-calculate overtime based on shift rules</w:t>
      </w:r>
    </w:p>
    <w:p>
      <w:pPr>
        <w:pStyle w:val="ListBullet"/>
      </w:pPr>
      <w:r>
        <w:rPr>
          <w:rFonts w:ascii="Calibri" w:hAnsi="Calibri"/>
          <w:b w:val="0"/>
          <w:sz w:val="22"/>
        </w:rPr>
        <w:t>Overtime approval workflow (Employee → Manager → HR)</w:t>
      </w:r>
    </w:p>
    <w:p>
      <w:pPr>
        <w:pStyle w:val="ListBullet"/>
      </w:pPr>
      <w:r>
        <w:rPr>
          <w:rFonts w:ascii="Calibri" w:hAnsi="Calibri"/>
          <w:b w:val="0"/>
          <w:sz w:val="22"/>
        </w:rPr>
        <w:t>Compensatory off (comp-off) accrual</w:t>
      </w:r>
    </w:p>
    <w:p>
      <w:pPr>
        <w:pStyle w:val="ListBullet"/>
      </w:pPr>
      <w:r>
        <w:rPr>
          <w:rFonts w:ascii="Calibri" w:hAnsi="Calibri"/>
          <w:b w:val="0"/>
          <w:sz w:val="22"/>
        </w:rPr>
        <w:t>Overtime pay calculation (if applicable)</w:t>
      </w:r>
    </w:p>
    <w:p>
      <w:pPr>
        <w:pStyle w:val="ListBullet"/>
      </w:pPr>
      <w:r>
        <w:rPr>
          <w:rFonts w:ascii="Calibri" w:hAnsi="Calibri"/>
          <w:b w:val="0"/>
          <w:sz w:val="22"/>
        </w:rPr>
        <w:t>Overtime reports and analytics</w:t>
      </w:r>
    </w:p>
    <w:p>
      <w:pPr>
        <w:keepNext/>
        <w:spacing w:before="200" w:after="120"/>
      </w:pPr>
      <w:r>
        <w:rPr>
          <w:rFonts w:ascii="Calibri" w:hAnsi="Calibri"/>
          <w:b/>
          <w:color w:val="333333"/>
          <w:sz w:val="24"/>
        </w:rPr>
        <w:t>28.3.6 Attendance Reports</w:t>
      </w:r>
    </w:p>
    <w:p>
      <w:pPr>
        <w:pStyle w:val="ListBullet"/>
      </w:pPr>
      <w:r>
        <w:rPr>
          <w:rFonts w:ascii="Calibri" w:hAnsi="Calibri"/>
          <w:b w:val="0"/>
          <w:sz w:val="22"/>
        </w:rPr>
        <w:t>Daily attendance register</w:t>
      </w:r>
    </w:p>
    <w:p>
      <w:pPr>
        <w:pStyle w:val="ListBullet"/>
      </w:pPr>
      <w:r>
        <w:rPr>
          <w:rFonts w:ascii="Calibri" w:hAnsi="Calibri"/>
          <w:b w:val="0"/>
          <w:sz w:val="22"/>
        </w:rPr>
        <w:t>Monthly attendance summary</w:t>
      </w:r>
    </w:p>
    <w:p>
      <w:pPr>
        <w:pStyle w:val="ListBullet"/>
      </w:pPr>
      <w:r>
        <w:rPr>
          <w:rFonts w:ascii="Calibri" w:hAnsi="Calibri"/>
          <w:b w:val="0"/>
          <w:sz w:val="22"/>
        </w:rPr>
        <w:t>Late coming report</w:t>
      </w:r>
    </w:p>
    <w:p>
      <w:pPr>
        <w:pStyle w:val="ListBullet"/>
      </w:pPr>
      <w:r>
        <w:rPr>
          <w:rFonts w:ascii="Calibri" w:hAnsi="Calibri"/>
          <w:b w:val="0"/>
          <w:sz w:val="22"/>
        </w:rPr>
        <w:t>Early going report</w:t>
      </w:r>
    </w:p>
    <w:p>
      <w:pPr>
        <w:pStyle w:val="ListBullet"/>
      </w:pPr>
      <w:r>
        <w:rPr>
          <w:rFonts w:ascii="Calibri" w:hAnsi="Calibri"/>
          <w:b w:val="0"/>
          <w:sz w:val="22"/>
        </w:rPr>
        <w:t>Absenteeism trend analysis</w:t>
      </w:r>
    </w:p>
    <w:p>
      <w:pPr>
        <w:pStyle w:val="ListBullet"/>
      </w:pPr>
      <w:r>
        <w:rPr>
          <w:rFonts w:ascii="Calibri" w:hAnsi="Calibri"/>
          <w:b w:val="0"/>
          <w:sz w:val="22"/>
        </w:rPr>
        <w:t>Department-wise attendance comparison</w:t>
      </w:r>
    </w:p>
    <w:p>
      <w:pPr>
        <w:pStyle w:val="ListBullet"/>
      </w:pPr>
      <w:r>
        <w:rPr>
          <w:rFonts w:ascii="Calibri" w:hAnsi="Calibri"/>
          <w:b w:val="0"/>
          <w:sz w:val="22"/>
        </w:rPr>
        <w:t>Individual attendance calendar view</w:t>
      </w:r>
    </w:p>
    <w:p>
      <w:r>
        <w:br w:type="page"/>
      </w:r>
    </w:p>
    <w:p>
      <w:pPr>
        <w:keepNext/>
        <w:spacing w:before="280" w:after="160"/>
      </w:pPr>
      <w:r>
        <w:rPr>
          <w:rFonts w:ascii="Calibri" w:hAnsi="Calibri"/>
          <w:b/>
          <w:color w:val="006699"/>
          <w:sz w:val="28"/>
        </w:rPr>
        <w:t>28.4 Leave Management</w:t>
      </w:r>
    </w:p>
    <w:p>
      <w:pPr>
        <w:keepNext/>
        <w:spacing w:before="200" w:after="120"/>
      </w:pPr>
      <w:r>
        <w:rPr>
          <w:rFonts w:ascii="Calibri" w:hAnsi="Calibri"/>
          <w:b/>
          <w:color w:val="333333"/>
          <w:sz w:val="24"/>
        </w:rPr>
        <w:t>28.4.1 Leave Types &amp; Policies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003366"/>
            <w:vAlign w:val="center"/>
          </w:tcPr>
          <w:p>
            <w:pPr>
              <w:jc w:val="center"/>
            </w:pPr>
            <w:r/>
            <w:r>
              <w:rPr>
                <w:rFonts w:ascii="Calibri" w:hAnsi="Calibri"/>
                <w:b/>
                <w:color w:val="FFFFFF"/>
                <w:sz w:val="22"/>
              </w:rPr>
              <w:t>Leave Type</w:t>
            </w:r>
          </w:p>
        </w:tc>
        <w:tc>
          <w:tcPr>
            <w:tcW w:type="dxa" w:w="4032"/>
            <w:shd w:fill="003366"/>
            <w:vAlign w:val="center"/>
          </w:tcPr>
          <w:p>
            <w:pPr>
              <w:jc w:val="center"/>
            </w:pPr>
            <w:r/>
            <w:r>
              <w:rPr>
                <w:rFonts w:ascii="Calibri" w:hAnsi="Calibri"/>
                <w:b/>
                <w:color w:val="FFFFFF"/>
                <w:sz w:val="22"/>
              </w:rPr>
              <w:t>Description</w:t>
            </w:r>
          </w:p>
        </w:tc>
        <w:tc>
          <w:tcPr>
            <w:tcW w:type="dxa" w:w="4320"/>
            <w:shd w:fill="003366"/>
            <w:vAlign w:val="center"/>
          </w:tcPr>
          <w:p>
            <w:pPr>
              <w:jc w:val="center"/>
            </w:pPr>
            <w:r/>
            <w:r>
              <w:rPr>
                <w:rFonts w:ascii="Calibri" w:hAnsi="Calibri"/>
                <w:b/>
                <w:color w:val="FFFFFF"/>
                <w:sz w:val="22"/>
              </w:rPr>
              <w:t>Configurable</w:t>
            </w:r>
          </w:p>
        </w:tc>
      </w:tr>
      <w:tr>
        <w:tc>
          <w:tcPr>
            <w:tcW w:type="dxa" w:w="3168"/>
            <w:vAlign w:val="center"/>
          </w:tcPr>
          <w:p>
            <w:pPr>
              <w:jc w:val="left"/>
            </w:pPr>
            <w:r/>
            <w:r>
              <w:rPr>
                <w:rFonts w:ascii="Calibri" w:hAnsi="Calibri"/>
                <w:b w:val="0"/>
                <w:sz w:val="20"/>
              </w:rPr>
              <w:t>Casual Leave (CL)</w:t>
            </w:r>
          </w:p>
        </w:tc>
        <w:tc>
          <w:tcPr>
            <w:tcW w:type="dxa" w:w="4032"/>
            <w:vAlign w:val="center"/>
          </w:tcPr>
          <w:p>
            <w:pPr>
              <w:jc w:val="left"/>
            </w:pPr>
            <w:r/>
            <w:r>
              <w:rPr>
                <w:rFonts w:ascii="Calibri" w:hAnsi="Calibri"/>
                <w:b w:val="0"/>
                <w:sz w:val="20"/>
              </w:rPr>
              <w:t>Short-term personal leave</w:t>
            </w:r>
          </w:p>
        </w:tc>
        <w:tc>
          <w:tcPr>
            <w:tcW w:type="dxa" w:w="4320"/>
            <w:vAlign w:val="center"/>
          </w:tcPr>
          <w:p>
            <w:pPr>
              <w:jc w:val="left"/>
            </w:pPr>
            <w:r/>
            <w:r>
              <w:rPr>
                <w:rFonts w:ascii="Calibri" w:hAnsi="Calibri"/>
                <w:b w:val="0"/>
                <w:sz w:val="20"/>
              </w:rPr>
              <w:t>Yes — accrual rules, max carry forward</w:t>
            </w:r>
          </w:p>
        </w:tc>
      </w:tr>
      <w:tr>
        <w:tc>
          <w:tcPr>
            <w:tcW w:type="dxa" w:w="3168"/>
            <w:vAlign w:val="center"/>
            <w:shd w:fill="F0F4F8"/>
          </w:tcPr>
          <w:p>
            <w:pPr>
              <w:jc w:val="left"/>
            </w:pPr>
            <w:r/>
            <w:r>
              <w:rPr>
                <w:rFonts w:ascii="Calibri" w:hAnsi="Calibri"/>
                <w:b w:val="0"/>
                <w:sz w:val="20"/>
              </w:rPr>
              <w:t>Sick Leave (SL)</w:t>
            </w:r>
          </w:p>
        </w:tc>
        <w:tc>
          <w:tcPr>
            <w:tcW w:type="dxa" w:w="4032"/>
            <w:vAlign w:val="center"/>
            <w:shd w:fill="F0F4F8"/>
          </w:tcPr>
          <w:p>
            <w:pPr>
              <w:jc w:val="left"/>
            </w:pPr>
            <w:r/>
            <w:r>
              <w:rPr>
                <w:rFonts w:ascii="Calibri" w:hAnsi="Calibri"/>
                <w:b w:val="0"/>
                <w:sz w:val="20"/>
              </w:rPr>
              <w:t>Medical leave with/without certificate</w:t>
            </w:r>
          </w:p>
        </w:tc>
        <w:tc>
          <w:tcPr>
            <w:tcW w:type="dxa" w:w="4320"/>
            <w:vAlign w:val="center"/>
            <w:shd w:fill="F0F4F8"/>
          </w:tcPr>
          <w:p>
            <w:pPr>
              <w:jc w:val="left"/>
            </w:pPr>
            <w:r/>
            <w:r>
              <w:rPr>
                <w:rFonts w:ascii="Calibri" w:hAnsi="Calibri"/>
                <w:b w:val="0"/>
                <w:sz w:val="20"/>
              </w:rPr>
              <w:t>Yes — max per year, proof requirement</w:t>
            </w:r>
          </w:p>
        </w:tc>
      </w:tr>
      <w:tr>
        <w:tc>
          <w:tcPr>
            <w:tcW w:type="dxa" w:w="3168"/>
            <w:vAlign w:val="center"/>
          </w:tcPr>
          <w:p>
            <w:pPr>
              <w:jc w:val="left"/>
            </w:pPr>
            <w:r/>
            <w:r>
              <w:rPr>
                <w:rFonts w:ascii="Calibri" w:hAnsi="Calibri"/>
                <w:b w:val="0"/>
                <w:sz w:val="20"/>
              </w:rPr>
              <w:t>Earned Leave / Privilege Leave (EL/PL)</w:t>
            </w:r>
          </w:p>
        </w:tc>
        <w:tc>
          <w:tcPr>
            <w:tcW w:type="dxa" w:w="4032"/>
            <w:vAlign w:val="center"/>
          </w:tcPr>
          <w:p>
            <w:pPr>
              <w:jc w:val="left"/>
            </w:pPr>
            <w:r/>
            <w:r>
              <w:rPr>
                <w:rFonts w:ascii="Calibri" w:hAnsi="Calibri"/>
                <w:b w:val="0"/>
                <w:sz w:val="20"/>
              </w:rPr>
              <w:t>Accrued based on service</w:t>
            </w:r>
          </w:p>
        </w:tc>
        <w:tc>
          <w:tcPr>
            <w:tcW w:type="dxa" w:w="4320"/>
            <w:vAlign w:val="center"/>
          </w:tcPr>
          <w:p>
            <w:pPr>
              <w:jc w:val="left"/>
            </w:pPr>
            <w:r/>
            <w:r>
              <w:rPr>
                <w:rFonts w:ascii="Calibri" w:hAnsi="Calibri"/>
                <w:b w:val="0"/>
                <w:sz w:val="20"/>
              </w:rPr>
              <w:t>Yes — accrual rate, encashment rules</w:t>
            </w:r>
          </w:p>
        </w:tc>
      </w:tr>
      <w:tr>
        <w:tc>
          <w:tcPr>
            <w:tcW w:type="dxa" w:w="3168"/>
            <w:vAlign w:val="center"/>
            <w:shd w:fill="F0F4F8"/>
          </w:tcPr>
          <w:p>
            <w:pPr>
              <w:jc w:val="left"/>
            </w:pPr>
            <w:r/>
            <w:r>
              <w:rPr>
                <w:rFonts w:ascii="Calibri" w:hAnsi="Calibri"/>
                <w:b w:val="0"/>
                <w:sz w:val="20"/>
              </w:rPr>
              <w:t>Maternity Leave</w:t>
            </w:r>
          </w:p>
        </w:tc>
        <w:tc>
          <w:tcPr>
            <w:tcW w:type="dxa" w:w="4032"/>
            <w:vAlign w:val="center"/>
            <w:shd w:fill="F0F4F8"/>
          </w:tcPr>
          <w:p>
            <w:pPr>
              <w:jc w:val="left"/>
            </w:pPr>
            <w:r/>
            <w:r>
              <w:rPr>
                <w:rFonts w:ascii="Calibri" w:hAnsi="Calibri"/>
                <w:b w:val="0"/>
                <w:sz w:val="20"/>
              </w:rPr>
              <w:t>As per labor law (26 weeks in India)</w:t>
            </w:r>
          </w:p>
        </w:tc>
        <w:tc>
          <w:tcPr>
            <w:tcW w:type="dxa" w:w="4320"/>
            <w:vAlign w:val="center"/>
            <w:shd w:fill="F0F4F8"/>
          </w:tcPr>
          <w:p>
            <w:pPr>
              <w:jc w:val="left"/>
            </w:pPr>
            <w:r/>
            <w:r>
              <w:rPr>
                <w:rFonts w:ascii="Calibri" w:hAnsi="Calibri"/>
                <w:b w:val="0"/>
                <w:sz w:val="20"/>
              </w:rPr>
              <w:t>Yes — duration per jurisdiction</w:t>
            </w:r>
          </w:p>
        </w:tc>
      </w:tr>
      <w:tr>
        <w:tc>
          <w:tcPr>
            <w:tcW w:type="dxa" w:w="3168"/>
            <w:vAlign w:val="center"/>
          </w:tcPr>
          <w:p>
            <w:pPr>
              <w:jc w:val="left"/>
            </w:pPr>
            <w:r/>
            <w:r>
              <w:rPr>
                <w:rFonts w:ascii="Calibri" w:hAnsi="Calibri"/>
                <w:b w:val="0"/>
                <w:sz w:val="20"/>
              </w:rPr>
              <w:t>Paternity Leave</w:t>
            </w:r>
          </w:p>
        </w:tc>
        <w:tc>
          <w:tcPr>
            <w:tcW w:type="dxa" w:w="4032"/>
            <w:vAlign w:val="center"/>
          </w:tcPr>
          <w:p>
            <w:pPr>
              <w:jc w:val="left"/>
            </w:pPr>
            <w:r/>
            <w:r>
              <w:rPr>
                <w:rFonts w:ascii="Calibri" w:hAnsi="Calibri"/>
                <w:b w:val="0"/>
                <w:sz w:val="20"/>
              </w:rPr>
              <w:t>As per company policy</w:t>
            </w:r>
          </w:p>
        </w:tc>
        <w:tc>
          <w:tcPr>
            <w:tcW w:type="dxa" w:w="4320"/>
            <w:vAlign w:val="center"/>
          </w:tcPr>
          <w:p>
            <w:pPr>
              <w:jc w:val="left"/>
            </w:pPr>
            <w:r/>
            <w:r>
              <w:rPr>
                <w:rFonts w:ascii="Calibri" w:hAnsi="Calibri"/>
                <w:b w:val="0"/>
                <w:sz w:val="20"/>
              </w:rPr>
              <w:t>Yes — duration</w:t>
            </w:r>
          </w:p>
        </w:tc>
      </w:tr>
      <w:tr>
        <w:tc>
          <w:tcPr>
            <w:tcW w:type="dxa" w:w="3168"/>
            <w:vAlign w:val="center"/>
            <w:shd w:fill="F0F4F8"/>
          </w:tcPr>
          <w:p>
            <w:pPr>
              <w:jc w:val="left"/>
            </w:pPr>
            <w:r/>
            <w:r>
              <w:rPr>
                <w:rFonts w:ascii="Calibri" w:hAnsi="Calibri"/>
                <w:b w:val="0"/>
                <w:sz w:val="20"/>
              </w:rPr>
              <w:t>Bereavement Leave</w:t>
            </w:r>
          </w:p>
        </w:tc>
        <w:tc>
          <w:tcPr>
            <w:tcW w:type="dxa" w:w="4032"/>
            <w:vAlign w:val="center"/>
            <w:shd w:fill="F0F4F8"/>
          </w:tcPr>
          <w:p>
            <w:pPr>
              <w:jc w:val="left"/>
            </w:pPr>
            <w:r/>
            <w:r>
              <w:rPr>
                <w:rFonts w:ascii="Calibri" w:hAnsi="Calibri"/>
                <w:b w:val="0"/>
                <w:sz w:val="20"/>
              </w:rPr>
              <w:t>Death of immediate family</w:t>
            </w:r>
          </w:p>
        </w:tc>
        <w:tc>
          <w:tcPr>
            <w:tcW w:type="dxa" w:w="4320"/>
            <w:vAlign w:val="center"/>
            <w:shd w:fill="F0F4F8"/>
          </w:tcPr>
          <w:p>
            <w:pPr>
              <w:jc w:val="left"/>
            </w:pPr>
            <w:r/>
            <w:r>
              <w:rPr>
                <w:rFonts w:ascii="Calibri" w:hAnsi="Calibri"/>
                <w:b w:val="0"/>
                <w:sz w:val="20"/>
              </w:rPr>
              <w:t>Yes — days allowed</w:t>
            </w:r>
          </w:p>
        </w:tc>
      </w:tr>
      <w:tr>
        <w:tc>
          <w:tcPr>
            <w:tcW w:type="dxa" w:w="3168"/>
            <w:vAlign w:val="center"/>
          </w:tcPr>
          <w:p>
            <w:pPr>
              <w:jc w:val="left"/>
            </w:pPr>
            <w:r/>
            <w:r>
              <w:rPr>
                <w:rFonts w:ascii="Calibri" w:hAnsi="Calibri"/>
                <w:b w:val="0"/>
                <w:sz w:val="20"/>
              </w:rPr>
              <w:t>Marriage Leave</w:t>
            </w:r>
          </w:p>
        </w:tc>
        <w:tc>
          <w:tcPr>
            <w:tcW w:type="dxa" w:w="4032"/>
            <w:vAlign w:val="center"/>
          </w:tcPr>
          <w:p>
            <w:pPr>
              <w:jc w:val="left"/>
            </w:pPr>
            <w:r/>
            <w:r>
              <w:rPr>
                <w:rFonts w:ascii="Calibri" w:hAnsi="Calibri"/>
                <w:b w:val="0"/>
                <w:sz w:val="20"/>
              </w:rPr>
              <w:t>Employee's own marriage</w:t>
            </w:r>
          </w:p>
        </w:tc>
        <w:tc>
          <w:tcPr>
            <w:tcW w:type="dxa" w:w="4320"/>
            <w:vAlign w:val="center"/>
          </w:tcPr>
          <w:p>
            <w:pPr>
              <w:jc w:val="left"/>
            </w:pPr>
            <w:r/>
            <w:r>
              <w:rPr>
                <w:rFonts w:ascii="Calibri" w:hAnsi="Calibri"/>
                <w:b w:val="0"/>
                <w:sz w:val="20"/>
              </w:rPr>
              <w:t>Yes — days allowed</w:t>
            </w:r>
          </w:p>
        </w:tc>
      </w:tr>
      <w:tr>
        <w:tc>
          <w:tcPr>
            <w:tcW w:type="dxa" w:w="3168"/>
            <w:vAlign w:val="center"/>
            <w:shd w:fill="F0F4F8"/>
          </w:tcPr>
          <w:p>
            <w:pPr>
              <w:jc w:val="left"/>
            </w:pPr>
            <w:r/>
            <w:r>
              <w:rPr>
                <w:rFonts w:ascii="Calibri" w:hAnsi="Calibri"/>
                <w:b w:val="0"/>
                <w:sz w:val="20"/>
              </w:rPr>
              <w:t>Compensatory Off</w:t>
            </w:r>
          </w:p>
        </w:tc>
        <w:tc>
          <w:tcPr>
            <w:tcW w:type="dxa" w:w="4032"/>
            <w:vAlign w:val="center"/>
            <w:shd w:fill="F0F4F8"/>
          </w:tcPr>
          <w:p>
            <w:pPr>
              <w:jc w:val="left"/>
            </w:pPr>
            <w:r/>
            <w:r>
              <w:rPr>
                <w:rFonts w:ascii="Calibri" w:hAnsi="Calibri"/>
                <w:b w:val="0"/>
                <w:sz w:val="20"/>
              </w:rPr>
              <w:t>Earned from overtime/weekend work</w:t>
            </w:r>
          </w:p>
        </w:tc>
        <w:tc>
          <w:tcPr>
            <w:tcW w:type="dxa" w:w="4320"/>
            <w:vAlign w:val="center"/>
            <w:shd w:fill="F0F4F8"/>
          </w:tcPr>
          <w:p>
            <w:pPr>
              <w:jc w:val="left"/>
            </w:pPr>
            <w:r/>
            <w:r>
              <w:rPr>
                <w:rFonts w:ascii="Calibri" w:hAnsi="Calibri"/>
                <w:b w:val="0"/>
                <w:sz w:val="20"/>
              </w:rPr>
              <w:t>Auto-accrual from overtime</w:t>
            </w:r>
          </w:p>
        </w:tc>
      </w:tr>
      <w:tr>
        <w:tc>
          <w:tcPr>
            <w:tcW w:type="dxa" w:w="3168"/>
            <w:vAlign w:val="center"/>
          </w:tcPr>
          <w:p>
            <w:pPr>
              <w:jc w:val="left"/>
            </w:pPr>
            <w:r/>
            <w:r>
              <w:rPr>
                <w:rFonts w:ascii="Calibri" w:hAnsi="Calibri"/>
                <w:b w:val="0"/>
                <w:sz w:val="20"/>
              </w:rPr>
              <w:t>Loss of Pay (LOP)</w:t>
            </w:r>
          </w:p>
        </w:tc>
        <w:tc>
          <w:tcPr>
            <w:tcW w:type="dxa" w:w="4032"/>
            <w:vAlign w:val="center"/>
          </w:tcPr>
          <w:p>
            <w:pPr>
              <w:jc w:val="left"/>
            </w:pPr>
            <w:r/>
            <w:r>
              <w:rPr>
                <w:rFonts w:ascii="Calibri" w:hAnsi="Calibri"/>
                <w:b w:val="0"/>
                <w:sz w:val="20"/>
              </w:rPr>
              <w:t>Unpaid leave when balance exhausted</w:t>
            </w:r>
          </w:p>
        </w:tc>
        <w:tc>
          <w:tcPr>
            <w:tcW w:type="dxa" w:w="4320"/>
            <w:vAlign w:val="center"/>
          </w:tcPr>
          <w:p>
            <w:pPr>
              <w:jc w:val="left"/>
            </w:pPr>
            <w:r/>
            <w:r>
              <w:rPr>
                <w:rFonts w:ascii="Calibri" w:hAnsi="Calibri"/>
                <w:b w:val="0"/>
                <w:sz w:val="20"/>
              </w:rPr>
              <w:t>Auto-applied</w:t>
            </w:r>
          </w:p>
        </w:tc>
      </w:tr>
      <w:tr>
        <w:tc>
          <w:tcPr>
            <w:tcW w:type="dxa" w:w="3168"/>
            <w:vAlign w:val="center"/>
            <w:shd w:fill="F0F4F8"/>
          </w:tcPr>
          <w:p>
            <w:pPr>
              <w:jc w:val="left"/>
            </w:pPr>
            <w:r/>
            <w:r>
              <w:rPr>
                <w:rFonts w:ascii="Calibri" w:hAnsi="Calibri"/>
                <w:b w:val="0"/>
                <w:sz w:val="20"/>
              </w:rPr>
              <w:t>Sabbatical</w:t>
            </w:r>
          </w:p>
        </w:tc>
        <w:tc>
          <w:tcPr>
            <w:tcW w:type="dxa" w:w="4032"/>
            <w:vAlign w:val="center"/>
            <w:shd w:fill="F0F4F8"/>
          </w:tcPr>
          <w:p>
            <w:pPr>
              <w:jc w:val="left"/>
            </w:pPr>
            <w:r/>
            <w:r>
              <w:rPr>
                <w:rFonts w:ascii="Calibri" w:hAnsi="Calibri"/>
                <w:b w:val="0"/>
                <w:sz w:val="20"/>
              </w:rPr>
              <w:t>Extended unpaid leave</w:t>
            </w:r>
          </w:p>
        </w:tc>
        <w:tc>
          <w:tcPr>
            <w:tcW w:type="dxa" w:w="4320"/>
            <w:vAlign w:val="center"/>
            <w:shd w:fill="F0F4F8"/>
          </w:tcPr>
          <w:p>
            <w:pPr>
              <w:jc w:val="left"/>
            </w:pPr>
            <w:r/>
            <w:r>
              <w:rPr>
                <w:rFonts w:ascii="Calibri" w:hAnsi="Calibri"/>
                <w:b w:val="0"/>
                <w:sz w:val="20"/>
              </w:rPr>
              <w:t>Requires senior approval</w:t>
            </w:r>
          </w:p>
        </w:tc>
      </w:tr>
      <w:tr>
        <w:tc>
          <w:tcPr>
            <w:tcW w:type="dxa" w:w="3168"/>
            <w:vAlign w:val="center"/>
          </w:tcPr>
          <w:p>
            <w:pPr>
              <w:jc w:val="left"/>
            </w:pPr>
            <w:r/>
            <w:r>
              <w:rPr>
                <w:rFonts w:ascii="Calibri" w:hAnsi="Calibri"/>
                <w:b w:val="0"/>
                <w:sz w:val="20"/>
              </w:rPr>
              <w:t>Work From Home</w:t>
            </w:r>
          </w:p>
        </w:tc>
        <w:tc>
          <w:tcPr>
            <w:tcW w:type="dxa" w:w="4032"/>
            <w:vAlign w:val="center"/>
          </w:tcPr>
          <w:p>
            <w:pPr>
              <w:jc w:val="left"/>
            </w:pPr>
            <w:r/>
            <w:r>
              <w:rPr>
                <w:rFonts w:ascii="Calibri" w:hAnsi="Calibri"/>
                <w:b w:val="0"/>
                <w:sz w:val="20"/>
              </w:rPr>
              <w:t>Remote work day</w:t>
            </w:r>
          </w:p>
        </w:tc>
        <w:tc>
          <w:tcPr>
            <w:tcW w:type="dxa" w:w="4320"/>
            <w:vAlign w:val="center"/>
          </w:tcPr>
          <w:p>
            <w:pPr>
              <w:jc w:val="left"/>
            </w:pPr>
            <w:r/>
            <w:r>
              <w:rPr>
                <w:rFonts w:ascii="Calibri" w:hAnsi="Calibri"/>
                <w:b w:val="0"/>
                <w:sz w:val="20"/>
              </w:rPr>
              <w:t>Max days per month configurable</w:t>
            </w:r>
          </w:p>
        </w:tc>
      </w:tr>
      <w:tr>
        <w:tc>
          <w:tcPr>
            <w:tcW w:type="dxa" w:w="3168"/>
            <w:vAlign w:val="center"/>
            <w:shd w:fill="F0F4F8"/>
          </w:tcPr>
          <w:p>
            <w:pPr>
              <w:jc w:val="left"/>
            </w:pPr>
            <w:r/>
            <w:r>
              <w:rPr>
                <w:rFonts w:ascii="Calibri" w:hAnsi="Calibri"/>
                <w:b w:val="0"/>
                <w:sz w:val="20"/>
              </w:rPr>
              <w:t>On Duty / Official Tour</w:t>
            </w:r>
          </w:p>
        </w:tc>
        <w:tc>
          <w:tcPr>
            <w:tcW w:type="dxa" w:w="4032"/>
            <w:vAlign w:val="center"/>
            <w:shd w:fill="F0F4F8"/>
          </w:tcPr>
          <w:p>
            <w:pPr>
              <w:jc w:val="left"/>
            </w:pPr>
            <w:r/>
            <w:r>
              <w:rPr>
                <w:rFonts w:ascii="Calibri" w:hAnsi="Calibri"/>
                <w:b w:val="0"/>
                <w:sz w:val="20"/>
              </w:rPr>
              <w:t>Client visit, conference, training</w:t>
            </w:r>
          </w:p>
        </w:tc>
        <w:tc>
          <w:tcPr>
            <w:tcW w:type="dxa" w:w="4320"/>
            <w:vAlign w:val="center"/>
            <w:shd w:fill="F0F4F8"/>
          </w:tcPr>
          <w:p>
            <w:pPr>
              <w:jc w:val="left"/>
            </w:pPr>
            <w:r/>
            <w:r>
              <w:rPr>
                <w:rFonts w:ascii="Calibri" w:hAnsi="Calibri"/>
                <w:b w:val="0"/>
                <w:sz w:val="20"/>
              </w:rPr>
              <w:t>Requires pre-approval</w:t>
            </w:r>
          </w:p>
        </w:tc>
      </w:tr>
    </w:tbl>
    <w:p/>
    <w:p>
      <w:pPr>
        <w:keepNext/>
        <w:spacing w:before="200" w:after="120"/>
      </w:pPr>
      <w:r>
        <w:rPr>
          <w:rFonts w:ascii="Calibri" w:hAnsi="Calibri"/>
          <w:b/>
          <w:color w:val="333333"/>
          <w:sz w:val="24"/>
        </w:rPr>
        <w:t>28.4.2 Leave Accrual Engine</w:t>
      </w:r>
    </w:p>
    <w:p>
      <w:pPr>
        <w:pStyle w:val="ListBullet"/>
      </w:pPr>
      <w:r>
        <w:rPr>
          <w:rFonts w:ascii="Calibri" w:hAnsi="Calibri"/>
          <w:b w:val="0"/>
          <w:sz w:val="22"/>
        </w:rPr>
        <w:t>Monthly / Quarterly / Annual accrual rules per leave type</w:t>
      </w:r>
    </w:p>
    <w:p>
      <w:pPr>
        <w:pStyle w:val="ListBullet"/>
      </w:pPr>
      <w:r>
        <w:rPr>
          <w:rFonts w:ascii="Calibri" w:hAnsi="Calibri"/>
          <w:b w:val="0"/>
          <w:sz w:val="22"/>
        </w:rPr>
        <w:t>Pro-rata calculation for new joiners and resigning employees</w:t>
      </w:r>
    </w:p>
    <w:p>
      <w:pPr>
        <w:pStyle w:val="ListBullet"/>
      </w:pPr>
      <w:r>
        <w:rPr>
          <w:rFonts w:ascii="Calibri" w:hAnsi="Calibri"/>
          <w:b w:val="0"/>
          <w:sz w:val="22"/>
        </w:rPr>
        <w:t>Carry forward rules (max days, expiry date)</w:t>
      </w:r>
    </w:p>
    <w:p>
      <w:pPr>
        <w:pStyle w:val="ListBullet"/>
      </w:pPr>
      <w:r>
        <w:rPr>
          <w:rFonts w:ascii="Calibri" w:hAnsi="Calibri"/>
          <w:b w:val="0"/>
          <w:sz w:val="22"/>
        </w:rPr>
        <w:t>Leave encashment rules and processing</w:t>
      </w:r>
    </w:p>
    <w:p>
      <w:pPr>
        <w:pStyle w:val="ListBullet"/>
      </w:pPr>
      <w:r>
        <w:rPr>
          <w:rFonts w:ascii="Calibri" w:hAnsi="Calibri"/>
          <w:b w:val="0"/>
          <w:sz w:val="22"/>
        </w:rPr>
        <w:t>Negative balance blocking (configurable per leave type)</w:t>
      </w:r>
    </w:p>
    <w:p>
      <w:pPr>
        <w:pStyle w:val="ListBullet"/>
      </w:pPr>
      <w:r>
        <w:rPr>
          <w:rFonts w:ascii="Calibri" w:hAnsi="Calibri"/>
          <w:b w:val="0"/>
          <w:sz w:val="22"/>
        </w:rPr>
        <w:t>Leave balance dashboard for every employee</w:t>
      </w:r>
    </w:p>
    <w:p>
      <w:pPr>
        <w:keepNext/>
        <w:spacing w:before="200" w:after="120"/>
      </w:pPr>
      <w:r>
        <w:rPr>
          <w:rFonts w:ascii="Calibri" w:hAnsi="Calibri"/>
          <w:b/>
          <w:color w:val="333333"/>
          <w:sz w:val="24"/>
        </w:rPr>
        <w:t>28.4.3 Leave Application Workflow</w:t>
      </w:r>
    </w:p>
    <w:p>
      <w:pPr>
        <w:pStyle w:val="ListBullet"/>
      </w:pPr>
      <w:r>
        <w:rPr>
          <w:rFonts w:ascii="Calibri" w:hAnsi="Calibri"/>
          <w:b w:val="0"/>
          <w:sz w:val="22"/>
        </w:rPr>
        <w:t>Employee applies via ESS portal or mobile</w:t>
      </w:r>
    </w:p>
    <w:p>
      <w:pPr>
        <w:pStyle w:val="ListBullet"/>
      </w:pPr>
      <w:r>
        <w:rPr>
          <w:rFonts w:ascii="Calibri" w:hAnsi="Calibri"/>
          <w:b w:val="0"/>
          <w:sz w:val="22"/>
        </w:rPr>
        <w:t>Select leave type, from date, to date, reason</w:t>
      </w:r>
    </w:p>
    <w:p>
      <w:pPr>
        <w:pStyle w:val="ListBullet"/>
      </w:pPr>
      <w:r>
        <w:rPr>
          <w:rFonts w:ascii="Calibri" w:hAnsi="Calibri"/>
          <w:b w:val="0"/>
          <w:sz w:val="22"/>
        </w:rPr>
        <w:t>Attachment upload (medical certificate, etc.)</w:t>
      </w:r>
    </w:p>
    <w:p>
      <w:pPr>
        <w:pStyle w:val="ListBullet"/>
      </w:pPr>
      <w:r>
        <w:rPr>
          <w:rFonts w:ascii="Calibri" w:hAnsi="Calibri"/>
          <w:b w:val="0"/>
          <w:sz w:val="22"/>
        </w:rPr>
        <w:t>Auto-check leave balance before submission</w:t>
      </w:r>
    </w:p>
    <w:p>
      <w:pPr>
        <w:pStyle w:val="ListBullet"/>
      </w:pPr>
      <w:r>
        <w:rPr>
          <w:rFonts w:ascii="Calibri" w:hAnsi="Calibri"/>
          <w:b w:val="0"/>
          <w:sz w:val="22"/>
        </w:rPr>
        <w:t>Manager approval (with delegation support)</w:t>
      </w:r>
    </w:p>
    <w:p>
      <w:pPr>
        <w:pStyle w:val="ListBullet"/>
      </w:pPr>
      <w:r>
        <w:rPr>
          <w:rFonts w:ascii="Calibri" w:hAnsi="Calibri"/>
          <w:b w:val="0"/>
          <w:sz w:val="22"/>
        </w:rPr>
        <w:t>HR approval for certain leave types (maternity, sabbatical)</w:t>
      </w:r>
    </w:p>
    <w:p>
      <w:pPr>
        <w:pStyle w:val="ListBullet"/>
      </w:pPr>
      <w:r>
        <w:rPr>
          <w:rFonts w:ascii="Calibri" w:hAnsi="Calibri"/>
          <w:b w:val="0"/>
          <w:sz w:val="22"/>
        </w:rPr>
        <w:t>Auto-notify team members of absence</w:t>
      </w:r>
    </w:p>
    <w:p>
      <w:pPr>
        <w:pStyle w:val="ListBullet"/>
      </w:pPr>
      <w:r>
        <w:rPr>
          <w:rFonts w:ascii="Calibri" w:hAnsi="Calibri"/>
          <w:b w:val="0"/>
          <w:sz w:val="22"/>
        </w:rPr>
        <w:t>Calendar block for approved leave</w:t>
      </w:r>
    </w:p>
    <w:p>
      <w:pPr>
        <w:pStyle w:val="ListBullet"/>
      </w:pPr>
      <w:r>
        <w:rPr>
          <w:rFonts w:ascii="Calibri" w:hAnsi="Calibri"/>
          <w:b w:val="0"/>
          <w:sz w:val="22"/>
        </w:rPr>
        <w:t>Leave cancellation and modification workflow</w:t>
      </w:r>
    </w:p>
    <w:p>
      <w:pPr>
        <w:keepNext/>
        <w:spacing w:before="200" w:after="120"/>
      </w:pPr>
      <w:r>
        <w:rPr>
          <w:rFonts w:ascii="Calibri" w:hAnsi="Calibri"/>
          <w:b/>
          <w:color w:val="333333"/>
          <w:sz w:val="24"/>
        </w:rPr>
        <w:t>28.4.4 Leave Reports</w:t>
      </w:r>
    </w:p>
    <w:p>
      <w:pPr>
        <w:pStyle w:val="ListBullet"/>
      </w:pPr>
      <w:r>
        <w:rPr>
          <w:rFonts w:ascii="Calibri" w:hAnsi="Calibri"/>
          <w:b w:val="0"/>
          <w:sz w:val="22"/>
        </w:rPr>
        <w:t>Individual leave ledger (all transactions)</w:t>
      </w:r>
    </w:p>
    <w:p>
      <w:pPr>
        <w:pStyle w:val="ListBullet"/>
      </w:pPr>
      <w:r>
        <w:rPr>
          <w:rFonts w:ascii="Calibri" w:hAnsi="Calibri"/>
          <w:b w:val="0"/>
          <w:sz w:val="22"/>
        </w:rPr>
        <w:t>Department leave calendar</w:t>
      </w:r>
    </w:p>
    <w:p>
      <w:pPr>
        <w:pStyle w:val="ListBullet"/>
      </w:pPr>
      <w:r>
        <w:rPr>
          <w:rFonts w:ascii="Calibri" w:hAnsi="Calibri"/>
          <w:b w:val="0"/>
          <w:sz w:val="22"/>
        </w:rPr>
        <w:t>Leave balance summary</w:t>
      </w:r>
    </w:p>
    <w:p>
      <w:pPr>
        <w:pStyle w:val="ListBullet"/>
      </w:pPr>
      <w:r>
        <w:rPr>
          <w:rFonts w:ascii="Calibri" w:hAnsi="Calibri"/>
          <w:b w:val="0"/>
          <w:sz w:val="22"/>
        </w:rPr>
        <w:t>Leave utilization trend</w:t>
      </w:r>
    </w:p>
    <w:p>
      <w:pPr>
        <w:pStyle w:val="ListBullet"/>
      </w:pPr>
      <w:r>
        <w:rPr>
          <w:rFonts w:ascii="Calibri" w:hAnsi="Calibri"/>
          <w:b w:val="0"/>
          <w:sz w:val="22"/>
        </w:rPr>
        <w:t>Unplanned leave analysis</w:t>
      </w:r>
    </w:p>
    <w:p>
      <w:pPr>
        <w:pStyle w:val="ListBullet"/>
      </w:pPr>
      <w:r>
        <w:rPr>
          <w:rFonts w:ascii="Calibri" w:hAnsi="Calibri"/>
          <w:b w:val="0"/>
          <w:sz w:val="22"/>
        </w:rPr>
        <w:t>Leave liability report for accounting</w:t>
      </w:r>
    </w:p>
    <w:p>
      <w:r>
        <w:br w:type="page"/>
      </w:r>
    </w:p>
    <w:p>
      <w:pPr>
        <w:keepNext/>
        <w:spacing w:before="280" w:after="160"/>
      </w:pPr>
      <w:r>
        <w:rPr>
          <w:rFonts w:ascii="Calibri" w:hAnsi="Calibri"/>
          <w:b/>
          <w:color w:val="006699"/>
          <w:sz w:val="28"/>
        </w:rPr>
        <w:t>28.5 Payroll Management</w:t>
      </w:r>
    </w:p>
    <w:p>
      <w:pPr>
        <w:keepNext/>
        <w:spacing w:before="200" w:after="120"/>
      </w:pPr>
      <w:r>
        <w:rPr>
          <w:rFonts w:ascii="Calibri" w:hAnsi="Calibri"/>
          <w:b/>
          <w:color w:val="333333"/>
          <w:sz w:val="24"/>
        </w:rPr>
        <w:t>28.5.1 Salary Structure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003366"/>
            <w:vAlign w:val="center"/>
          </w:tcPr>
          <w:p>
            <w:pPr>
              <w:jc w:val="center"/>
            </w:pPr>
            <w:r/>
            <w:r>
              <w:rPr>
                <w:rFonts w:ascii="Calibri" w:hAnsi="Calibri"/>
                <w:b/>
                <w:color w:val="FFFFFF"/>
                <w:sz w:val="22"/>
              </w:rPr>
              <w:t>Component</w:t>
            </w:r>
          </w:p>
        </w:tc>
        <w:tc>
          <w:tcPr>
            <w:tcW w:type="dxa" w:w="2160"/>
            <w:shd w:fill="003366"/>
            <w:vAlign w:val="center"/>
          </w:tcPr>
          <w:p>
            <w:pPr>
              <w:jc w:val="center"/>
            </w:pPr>
            <w:r/>
            <w:r>
              <w:rPr>
                <w:rFonts w:ascii="Calibri" w:hAnsi="Calibri"/>
                <w:b/>
                <w:color w:val="FFFFFF"/>
                <w:sz w:val="22"/>
              </w:rPr>
              <w:t>Type</w:t>
            </w:r>
          </w:p>
        </w:tc>
        <w:tc>
          <w:tcPr>
            <w:tcW w:type="dxa" w:w="5760"/>
            <w:shd w:fill="003366"/>
            <w:vAlign w:val="center"/>
          </w:tcPr>
          <w:p>
            <w:pPr>
              <w:jc w:val="center"/>
            </w:pPr>
            <w:r/>
            <w:r>
              <w:rPr>
                <w:rFonts w:ascii="Calibri" w:hAnsi="Calibri"/>
                <w:b/>
                <w:color w:val="FFFFFF"/>
                <w:sz w:val="22"/>
              </w:rPr>
              <w:t>Description</w:t>
            </w:r>
          </w:p>
        </w:tc>
      </w:tr>
      <w:tr>
        <w:tc>
          <w:tcPr>
            <w:tcW w:type="dxa" w:w="3600"/>
            <w:vAlign w:val="center"/>
          </w:tcPr>
          <w:p>
            <w:pPr>
              <w:jc w:val="left"/>
            </w:pPr>
            <w:r/>
            <w:r>
              <w:rPr>
                <w:rFonts w:ascii="Calibri" w:hAnsi="Calibri"/>
                <w:b w:val="0"/>
                <w:sz w:val="20"/>
              </w:rPr>
              <w:t>Basic Salary</w:t>
            </w:r>
          </w:p>
        </w:tc>
        <w:tc>
          <w:tcPr>
            <w:tcW w:type="dxa" w:w="2160"/>
            <w:vAlign w:val="center"/>
          </w:tcPr>
          <w:p>
            <w:pPr>
              <w:jc w:val="left"/>
            </w:pPr>
            <w:r/>
            <w:r>
              <w:rPr>
                <w:rFonts w:ascii="Calibri" w:hAnsi="Calibri"/>
                <w:b w:val="0"/>
                <w:sz w:val="20"/>
              </w:rPr>
              <w:t>Earning</w:t>
            </w:r>
          </w:p>
        </w:tc>
        <w:tc>
          <w:tcPr>
            <w:tcW w:type="dxa" w:w="5760"/>
            <w:vAlign w:val="center"/>
          </w:tcPr>
          <w:p>
            <w:pPr>
              <w:jc w:val="left"/>
            </w:pPr>
            <w:r/>
            <w:r>
              <w:rPr>
                <w:rFonts w:ascii="Calibri" w:hAnsi="Calibri"/>
                <w:b w:val="0"/>
                <w:sz w:val="20"/>
              </w:rPr>
              <w:t>Fixed monthly basic</w:t>
            </w:r>
          </w:p>
        </w:tc>
      </w:tr>
      <w:tr>
        <w:tc>
          <w:tcPr>
            <w:tcW w:type="dxa" w:w="3600"/>
            <w:vAlign w:val="center"/>
            <w:shd w:fill="F0F4F8"/>
          </w:tcPr>
          <w:p>
            <w:pPr>
              <w:jc w:val="left"/>
            </w:pPr>
            <w:r/>
            <w:r>
              <w:rPr>
                <w:rFonts w:ascii="Calibri" w:hAnsi="Calibri"/>
                <w:b w:val="0"/>
                <w:sz w:val="20"/>
              </w:rPr>
              <w:t>Dearness Allowance (DA)</w:t>
            </w:r>
          </w:p>
        </w:tc>
        <w:tc>
          <w:tcPr>
            <w:tcW w:type="dxa" w:w="2160"/>
            <w:vAlign w:val="center"/>
            <w:shd w:fill="F0F4F8"/>
          </w:tcPr>
          <w:p>
            <w:pPr>
              <w:jc w:val="left"/>
            </w:pPr>
            <w:r/>
            <w:r>
              <w:rPr>
                <w:rFonts w:ascii="Calibri" w:hAnsi="Calibri"/>
                <w:b w:val="0"/>
                <w:sz w:val="20"/>
              </w:rPr>
              <w:t>Earning</w:t>
            </w:r>
          </w:p>
        </w:tc>
        <w:tc>
          <w:tcPr>
            <w:tcW w:type="dxa" w:w="5760"/>
            <w:vAlign w:val="center"/>
            <w:shd w:fill="F0F4F8"/>
          </w:tcPr>
          <w:p>
            <w:pPr>
              <w:jc w:val="left"/>
            </w:pPr>
            <w:r/>
            <w:r>
              <w:rPr>
                <w:rFonts w:ascii="Calibri" w:hAnsi="Calibri"/>
                <w:b w:val="0"/>
                <w:sz w:val="20"/>
              </w:rPr>
              <w:t>Variable based on CPI/index</w:t>
            </w:r>
          </w:p>
        </w:tc>
      </w:tr>
      <w:tr>
        <w:tc>
          <w:tcPr>
            <w:tcW w:type="dxa" w:w="3600"/>
            <w:vAlign w:val="center"/>
          </w:tcPr>
          <w:p>
            <w:pPr>
              <w:jc w:val="left"/>
            </w:pPr>
            <w:r/>
            <w:r>
              <w:rPr>
                <w:rFonts w:ascii="Calibri" w:hAnsi="Calibri"/>
                <w:b w:val="0"/>
                <w:sz w:val="20"/>
              </w:rPr>
              <w:t>House Rent Allowance (HRA)</w:t>
            </w:r>
          </w:p>
        </w:tc>
        <w:tc>
          <w:tcPr>
            <w:tcW w:type="dxa" w:w="2160"/>
            <w:vAlign w:val="center"/>
          </w:tcPr>
          <w:p>
            <w:pPr>
              <w:jc w:val="left"/>
            </w:pPr>
            <w:r/>
            <w:r>
              <w:rPr>
                <w:rFonts w:ascii="Calibri" w:hAnsi="Calibri"/>
                <w:b w:val="0"/>
                <w:sz w:val="20"/>
              </w:rPr>
              <w:t>Earning</w:t>
            </w:r>
          </w:p>
        </w:tc>
        <w:tc>
          <w:tcPr>
            <w:tcW w:type="dxa" w:w="5760"/>
            <w:vAlign w:val="center"/>
          </w:tcPr>
          <w:p>
            <w:pPr>
              <w:jc w:val="left"/>
            </w:pPr>
            <w:r/>
            <w:r>
              <w:rPr>
                <w:rFonts w:ascii="Calibri" w:hAnsi="Calibri"/>
                <w:b w:val="0"/>
                <w:sz w:val="20"/>
              </w:rPr>
              <w:t>Tax-exempt up to limits</w:t>
            </w:r>
          </w:p>
        </w:tc>
      </w:tr>
      <w:tr>
        <w:tc>
          <w:tcPr>
            <w:tcW w:type="dxa" w:w="3600"/>
            <w:vAlign w:val="center"/>
            <w:shd w:fill="F0F4F8"/>
          </w:tcPr>
          <w:p>
            <w:pPr>
              <w:jc w:val="left"/>
            </w:pPr>
            <w:r/>
            <w:r>
              <w:rPr>
                <w:rFonts w:ascii="Calibri" w:hAnsi="Calibri"/>
                <w:b w:val="0"/>
                <w:sz w:val="20"/>
              </w:rPr>
              <w:t>Conveyance Allowance</w:t>
            </w:r>
          </w:p>
        </w:tc>
        <w:tc>
          <w:tcPr>
            <w:tcW w:type="dxa" w:w="2160"/>
            <w:vAlign w:val="center"/>
            <w:shd w:fill="F0F4F8"/>
          </w:tcPr>
          <w:p>
            <w:pPr>
              <w:jc w:val="left"/>
            </w:pPr>
            <w:r/>
            <w:r>
              <w:rPr>
                <w:rFonts w:ascii="Calibri" w:hAnsi="Calibri"/>
                <w:b w:val="0"/>
                <w:sz w:val="20"/>
              </w:rPr>
              <w:t>Earning</w:t>
            </w:r>
          </w:p>
        </w:tc>
        <w:tc>
          <w:tcPr>
            <w:tcW w:type="dxa" w:w="5760"/>
            <w:vAlign w:val="center"/>
            <w:shd w:fill="F0F4F8"/>
          </w:tcPr>
          <w:p>
            <w:pPr>
              <w:jc w:val="left"/>
            </w:pPr>
            <w:r/>
            <w:r>
              <w:rPr>
                <w:rFonts w:ascii="Calibri" w:hAnsi="Calibri"/>
                <w:b w:val="0"/>
                <w:sz w:val="20"/>
              </w:rPr>
              <w:t>Transport reimbursement</w:t>
            </w:r>
          </w:p>
        </w:tc>
      </w:tr>
      <w:tr>
        <w:tc>
          <w:tcPr>
            <w:tcW w:type="dxa" w:w="3600"/>
            <w:vAlign w:val="center"/>
          </w:tcPr>
          <w:p>
            <w:pPr>
              <w:jc w:val="left"/>
            </w:pPr>
            <w:r/>
            <w:r>
              <w:rPr>
                <w:rFonts w:ascii="Calibri" w:hAnsi="Calibri"/>
                <w:b w:val="0"/>
                <w:sz w:val="20"/>
              </w:rPr>
              <w:t>Medical Allowance</w:t>
            </w:r>
          </w:p>
        </w:tc>
        <w:tc>
          <w:tcPr>
            <w:tcW w:type="dxa" w:w="2160"/>
            <w:vAlign w:val="center"/>
          </w:tcPr>
          <w:p>
            <w:pPr>
              <w:jc w:val="left"/>
            </w:pPr>
            <w:r/>
            <w:r>
              <w:rPr>
                <w:rFonts w:ascii="Calibri" w:hAnsi="Calibri"/>
                <w:b w:val="0"/>
                <w:sz w:val="20"/>
              </w:rPr>
              <w:t>Earning</w:t>
            </w:r>
          </w:p>
        </w:tc>
        <w:tc>
          <w:tcPr>
            <w:tcW w:type="dxa" w:w="5760"/>
            <w:vAlign w:val="center"/>
          </w:tcPr>
          <w:p>
            <w:pPr>
              <w:jc w:val="left"/>
            </w:pPr>
            <w:r/>
            <w:r>
              <w:rPr>
                <w:rFonts w:ascii="Calibri" w:hAnsi="Calibri"/>
                <w:b w:val="0"/>
                <w:sz w:val="20"/>
              </w:rPr>
              <w:t>Reimbursement or fixed</w:t>
            </w:r>
          </w:p>
        </w:tc>
      </w:tr>
      <w:tr>
        <w:tc>
          <w:tcPr>
            <w:tcW w:type="dxa" w:w="3600"/>
            <w:vAlign w:val="center"/>
            <w:shd w:fill="F0F4F8"/>
          </w:tcPr>
          <w:p>
            <w:pPr>
              <w:jc w:val="left"/>
            </w:pPr>
            <w:r/>
            <w:r>
              <w:rPr>
                <w:rFonts w:ascii="Calibri" w:hAnsi="Calibri"/>
                <w:b w:val="0"/>
                <w:sz w:val="20"/>
              </w:rPr>
              <w:t>Special Allowance</w:t>
            </w:r>
          </w:p>
        </w:tc>
        <w:tc>
          <w:tcPr>
            <w:tcW w:type="dxa" w:w="2160"/>
            <w:vAlign w:val="center"/>
            <w:shd w:fill="F0F4F8"/>
          </w:tcPr>
          <w:p>
            <w:pPr>
              <w:jc w:val="left"/>
            </w:pPr>
            <w:r/>
            <w:r>
              <w:rPr>
                <w:rFonts w:ascii="Calibri" w:hAnsi="Calibri"/>
                <w:b w:val="0"/>
                <w:sz w:val="20"/>
              </w:rPr>
              <w:t>Earning</w:t>
            </w:r>
          </w:p>
        </w:tc>
        <w:tc>
          <w:tcPr>
            <w:tcW w:type="dxa" w:w="5760"/>
            <w:vAlign w:val="center"/>
            <w:shd w:fill="F0F4F8"/>
          </w:tcPr>
          <w:p>
            <w:pPr>
              <w:jc w:val="left"/>
            </w:pPr>
            <w:r/>
            <w:r>
              <w:rPr>
                <w:rFonts w:ascii="Calibri" w:hAnsi="Calibri"/>
                <w:b w:val="0"/>
                <w:sz w:val="20"/>
              </w:rPr>
              <w:t>Balancing component</w:t>
            </w:r>
          </w:p>
        </w:tc>
      </w:tr>
      <w:tr>
        <w:tc>
          <w:tcPr>
            <w:tcW w:type="dxa" w:w="3600"/>
            <w:vAlign w:val="center"/>
          </w:tcPr>
          <w:p>
            <w:pPr>
              <w:jc w:val="left"/>
            </w:pPr>
            <w:r/>
            <w:r>
              <w:rPr>
                <w:rFonts w:ascii="Calibri" w:hAnsi="Calibri"/>
                <w:b w:val="0"/>
                <w:sz w:val="20"/>
              </w:rPr>
              <w:t>Performance Bonus</w:t>
            </w:r>
          </w:p>
        </w:tc>
        <w:tc>
          <w:tcPr>
            <w:tcW w:type="dxa" w:w="2160"/>
            <w:vAlign w:val="center"/>
          </w:tcPr>
          <w:p>
            <w:pPr>
              <w:jc w:val="left"/>
            </w:pPr>
            <w:r/>
            <w:r>
              <w:rPr>
                <w:rFonts w:ascii="Calibri" w:hAnsi="Calibri"/>
                <w:b w:val="0"/>
                <w:sz w:val="20"/>
              </w:rPr>
              <w:t>Earning</w:t>
            </w:r>
          </w:p>
        </w:tc>
        <w:tc>
          <w:tcPr>
            <w:tcW w:type="dxa" w:w="5760"/>
            <w:vAlign w:val="center"/>
          </w:tcPr>
          <w:p>
            <w:pPr>
              <w:jc w:val="left"/>
            </w:pPr>
            <w:r/>
            <w:r>
              <w:rPr>
                <w:rFonts w:ascii="Calibri" w:hAnsi="Calibri"/>
                <w:b w:val="0"/>
                <w:sz w:val="20"/>
              </w:rPr>
              <w:t>Variable, linked to appraisal</w:t>
            </w:r>
          </w:p>
        </w:tc>
      </w:tr>
      <w:tr>
        <w:tc>
          <w:tcPr>
            <w:tcW w:type="dxa" w:w="3600"/>
            <w:vAlign w:val="center"/>
            <w:shd w:fill="F0F4F8"/>
          </w:tcPr>
          <w:p>
            <w:pPr>
              <w:jc w:val="left"/>
            </w:pPr>
            <w:r/>
            <w:r>
              <w:rPr>
                <w:rFonts w:ascii="Calibri" w:hAnsi="Calibri"/>
                <w:b w:val="0"/>
                <w:sz w:val="20"/>
              </w:rPr>
              <w:t>Overtime Pay</w:t>
            </w:r>
          </w:p>
        </w:tc>
        <w:tc>
          <w:tcPr>
            <w:tcW w:type="dxa" w:w="2160"/>
            <w:vAlign w:val="center"/>
            <w:shd w:fill="F0F4F8"/>
          </w:tcPr>
          <w:p>
            <w:pPr>
              <w:jc w:val="left"/>
            </w:pPr>
            <w:r/>
            <w:r>
              <w:rPr>
                <w:rFonts w:ascii="Calibri" w:hAnsi="Calibri"/>
                <w:b w:val="0"/>
                <w:sz w:val="20"/>
              </w:rPr>
              <w:t>Earning</w:t>
            </w:r>
          </w:p>
        </w:tc>
        <w:tc>
          <w:tcPr>
            <w:tcW w:type="dxa" w:w="5760"/>
            <w:vAlign w:val="center"/>
            <w:shd w:fill="F0F4F8"/>
          </w:tcPr>
          <w:p>
            <w:pPr>
              <w:jc w:val="left"/>
            </w:pPr>
            <w:r/>
            <w:r>
              <w:rPr>
                <w:rFonts w:ascii="Calibri" w:hAnsi="Calibri"/>
                <w:b w:val="0"/>
                <w:sz w:val="20"/>
              </w:rPr>
              <w:t>Calculated from attendance</w:t>
            </w:r>
          </w:p>
        </w:tc>
      </w:tr>
      <w:tr>
        <w:tc>
          <w:tcPr>
            <w:tcW w:type="dxa" w:w="3600"/>
            <w:vAlign w:val="center"/>
          </w:tcPr>
          <w:p>
            <w:pPr>
              <w:jc w:val="left"/>
            </w:pPr>
            <w:r/>
            <w:r>
              <w:rPr>
                <w:rFonts w:ascii="Calibri" w:hAnsi="Calibri"/>
                <w:b w:val="0"/>
                <w:sz w:val="20"/>
              </w:rPr>
              <w:t>Provident Fund (PF) — Employee</w:t>
            </w:r>
          </w:p>
        </w:tc>
        <w:tc>
          <w:tcPr>
            <w:tcW w:type="dxa" w:w="2160"/>
            <w:vAlign w:val="center"/>
          </w:tcPr>
          <w:p>
            <w:pPr>
              <w:jc w:val="left"/>
            </w:pPr>
            <w:r/>
            <w:r>
              <w:rPr>
                <w:rFonts w:ascii="Calibri" w:hAnsi="Calibri"/>
                <w:b w:val="0"/>
                <w:sz w:val="20"/>
              </w:rPr>
              <w:t>Deduction</w:t>
            </w:r>
          </w:p>
        </w:tc>
        <w:tc>
          <w:tcPr>
            <w:tcW w:type="dxa" w:w="5760"/>
            <w:vAlign w:val="center"/>
          </w:tcPr>
          <w:p>
            <w:pPr>
              <w:jc w:val="left"/>
            </w:pPr>
            <w:r/>
            <w:r>
              <w:rPr>
                <w:rFonts w:ascii="Calibri" w:hAnsi="Calibri"/>
                <w:b w:val="0"/>
                <w:sz w:val="20"/>
              </w:rPr>
              <w:t>12% of basic (India)</w:t>
            </w:r>
          </w:p>
        </w:tc>
      </w:tr>
      <w:tr>
        <w:tc>
          <w:tcPr>
            <w:tcW w:type="dxa" w:w="3600"/>
            <w:vAlign w:val="center"/>
            <w:shd w:fill="F0F4F8"/>
          </w:tcPr>
          <w:p>
            <w:pPr>
              <w:jc w:val="left"/>
            </w:pPr>
            <w:r/>
            <w:r>
              <w:rPr>
                <w:rFonts w:ascii="Calibri" w:hAnsi="Calibri"/>
                <w:b w:val="0"/>
                <w:sz w:val="20"/>
              </w:rPr>
              <w:t>Provident Fund (PF) — Employer</w:t>
            </w:r>
          </w:p>
        </w:tc>
        <w:tc>
          <w:tcPr>
            <w:tcW w:type="dxa" w:w="2160"/>
            <w:vAlign w:val="center"/>
            <w:shd w:fill="F0F4F8"/>
          </w:tcPr>
          <w:p>
            <w:pPr>
              <w:jc w:val="left"/>
            </w:pPr>
            <w:r/>
            <w:r>
              <w:rPr>
                <w:rFonts w:ascii="Calibri" w:hAnsi="Calibri"/>
                <w:b w:val="0"/>
                <w:sz w:val="20"/>
              </w:rPr>
              <w:t>Employer Cost</w:t>
            </w:r>
          </w:p>
        </w:tc>
        <w:tc>
          <w:tcPr>
            <w:tcW w:type="dxa" w:w="5760"/>
            <w:vAlign w:val="center"/>
            <w:shd w:fill="F0F4F8"/>
          </w:tcPr>
          <w:p>
            <w:pPr>
              <w:jc w:val="left"/>
            </w:pPr>
            <w:r/>
            <w:r>
              <w:rPr>
                <w:rFonts w:ascii="Calibri" w:hAnsi="Calibri"/>
                <w:b w:val="0"/>
                <w:sz w:val="20"/>
              </w:rPr>
              <w:t>12% of basic + admin charges</w:t>
            </w:r>
          </w:p>
        </w:tc>
      </w:tr>
      <w:tr>
        <w:tc>
          <w:tcPr>
            <w:tcW w:type="dxa" w:w="3600"/>
            <w:vAlign w:val="center"/>
          </w:tcPr>
          <w:p>
            <w:pPr>
              <w:jc w:val="left"/>
            </w:pPr>
            <w:r/>
            <w:r>
              <w:rPr>
                <w:rFonts w:ascii="Calibri" w:hAnsi="Calibri"/>
                <w:b w:val="0"/>
                <w:sz w:val="20"/>
              </w:rPr>
              <w:t>ESI — Employee</w:t>
            </w:r>
          </w:p>
        </w:tc>
        <w:tc>
          <w:tcPr>
            <w:tcW w:type="dxa" w:w="2160"/>
            <w:vAlign w:val="center"/>
          </w:tcPr>
          <w:p>
            <w:pPr>
              <w:jc w:val="left"/>
            </w:pPr>
            <w:r/>
            <w:r>
              <w:rPr>
                <w:rFonts w:ascii="Calibri" w:hAnsi="Calibri"/>
                <w:b w:val="0"/>
                <w:sz w:val="20"/>
              </w:rPr>
              <w:t>Deduction</w:t>
            </w:r>
          </w:p>
        </w:tc>
        <w:tc>
          <w:tcPr>
            <w:tcW w:type="dxa" w:w="5760"/>
            <w:vAlign w:val="center"/>
          </w:tcPr>
          <w:p>
            <w:pPr>
              <w:jc w:val="left"/>
            </w:pPr>
            <w:r/>
            <w:r>
              <w:rPr>
                <w:rFonts w:ascii="Calibri" w:hAnsi="Calibri"/>
                <w:b w:val="0"/>
                <w:sz w:val="20"/>
              </w:rPr>
              <w:t>0.75% of gross (if applicable)</w:t>
            </w:r>
          </w:p>
        </w:tc>
      </w:tr>
      <w:tr>
        <w:tc>
          <w:tcPr>
            <w:tcW w:type="dxa" w:w="3600"/>
            <w:vAlign w:val="center"/>
            <w:shd w:fill="F0F4F8"/>
          </w:tcPr>
          <w:p>
            <w:pPr>
              <w:jc w:val="left"/>
            </w:pPr>
            <w:r/>
            <w:r>
              <w:rPr>
                <w:rFonts w:ascii="Calibri" w:hAnsi="Calibri"/>
                <w:b w:val="0"/>
                <w:sz w:val="20"/>
              </w:rPr>
              <w:t>ESI — Employer</w:t>
            </w:r>
          </w:p>
        </w:tc>
        <w:tc>
          <w:tcPr>
            <w:tcW w:type="dxa" w:w="2160"/>
            <w:vAlign w:val="center"/>
            <w:shd w:fill="F0F4F8"/>
          </w:tcPr>
          <w:p>
            <w:pPr>
              <w:jc w:val="left"/>
            </w:pPr>
            <w:r/>
            <w:r>
              <w:rPr>
                <w:rFonts w:ascii="Calibri" w:hAnsi="Calibri"/>
                <w:b w:val="0"/>
                <w:sz w:val="20"/>
              </w:rPr>
              <w:t>Employer Cost</w:t>
            </w:r>
          </w:p>
        </w:tc>
        <w:tc>
          <w:tcPr>
            <w:tcW w:type="dxa" w:w="5760"/>
            <w:vAlign w:val="center"/>
            <w:shd w:fill="F0F4F8"/>
          </w:tcPr>
          <w:p>
            <w:pPr>
              <w:jc w:val="left"/>
            </w:pPr>
            <w:r/>
            <w:r>
              <w:rPr>
                <w:rFonts w:ascii="Calibri" w:hAnsi="Calibri"/>
                <w:b w:val="0"/>
                <w:sz w:val="20"/>
              </w:rPr>
              <w:t>3.25% of gross</w:t>
            </w:r>
          </w:p>
        </w:tc>
      </w:tr>
      <w:tr>
        <w:tc>
          <w:tcPr>
            <w:tcW w:type="dxa" w:w="3600"/>
            <w:vAlign w:val="center"/>
          </w:tcPr>
          <w:p>
            <w:pPr>
              <w:jc w:val="left"/>
            </w:pPr>
            <w:r/>
            <w:r>
              <w:rPr>
                <w:rFonts w:ascii="Calibri" w:hAnsi="Calibri"/>
                <w:b w:val="0"/>
                <w:sz w:val="20"/>
              </w:rPr>
              <w:t>Professional Tax</w:t>
            </w:r>
          </w:p>
        </w:tc>
        <w:tc>
          <w:tcPr>
            <w:tcW w:type="dxa" w:w="2160"/>
            <w:vAlign w:val="center"/>
          </w:tcPr>
          <w:p>
            <w:pPr>
              <w:jc w:val="left"/>
            </w:pPr>
            <w:r/>
            <w:r>
              <w:rPr>
                <w:rFonts w:ascii="Calibri" w:hAnsi="Calibri"/>
                <w:b w:val="0"/>
                <w:sz w:val="20"/>
              </w:rPr>
              <w:t>Deduction</w:t>
            </w:r>
          </w:p>
        </w:tc>
        <w:tc>
          <w:tcPr>
            <w:tcW w:type="dxa" w:w="5760"/>
            <w:vAlign w:val="center"/>
          </w:tcPr>
          <w:p>
            <w:pPr>
              <w:jc w:val="left"/>
            </w:pPr>
            <w:r/>
            <w:r>
              <w:rPr>
                <w:rFonts w:ascii="Calibri" w:hAnsi="Calibri"/>
                <w:b w:val="0"/>
                <w:sz w:val="20"/>
              </w:rPr>
              <w:t>State-wise slab</w:t>
            </w:r>
          </w:p>
        </w:tc>
      </w:tr>
      <w:tr>
        <w:tc>
          <w:tcPr>
            <w:tcW w:type="dxa" w:w="3600"/>
            <w:vAlign w:val="center"/>
            <w:shd w:fill="F0F4F8"/>
          </w:tcPr>
          <w:p>
            <w:pPr>
              <w:jc w:val="left"/>
            </w:pPr>
            <w:r/>
            <w:r>
              <w:rPr>
                <w:rFonts w:ascii="Calibri" w:hAnsi="Calibri"/>
                <w:b w:val="0"/>
                <w:sz w:val="20"/>
              </w:rPr>
              <w:t>Income Tax (TDS)</w:t>
            </w:r>
          </w:p>
        </w:tc>
        <w:tc>
          <w:tcPr>
            <w:tcW w:type="dxa" w:w="2160"/>
            <w:vAlign w:val="center"/>
            <w:shd w:fill="F0F4F8"/>
          </w:tcPr>
          <w:p>
            <w:pPr>
              <w:jc w:val="left"/>
            </w:pPr>
            <w:r/>
            <w:r>
              <w:rPr>
                <w:rFonts w:ascii="Calibri" w:hAnsi="Calibri"/>
                <w:b w:val="0"/>
                <w:sz w:val="20"/>
              </w:rPr>
              <w:t>Deduction</w:t>
            </w:r>
          </w:p>
        </w:tc>
        <w:tc>
          <w:tcPr>
            <w:tcW w:type="dxa" w:w="5760"/>
            <w:vAlign w:val="center"/>
            <w:shd w:fill="F0F4F8"/>
          </w:tcPr>
          <w:p>
            <w:pPr>
              <w:jc w:val="left"/>
            </w:pPr>
            <w:r/>
            <w:r>
              <w:rPr>
                <w:rFonts w:ascii="Calibri" w:hAnsi="Calibri"/>
                <w:b w:val="0"/>
                <w:sz w:val="20"/>
              </w:rPr>
              <w:t>Auto-calculated per tax regime</w:t>
            </w:r>
          </w:p>
        </w:tc>
      </w:tr>
      <w:tr>
        <w:tc>
          <w:tcPr>
            <w:tcW w:type="dxa" w:w="3600"/>
            <w:vAlign w:val="center"/>
          </w:tcPr>
          <w:p>
            <w:pPr>
              <w:jc w:val="left"/>
            </w:pPr>
            <w:r/>
            <w:r>
              <w:rPr>
                <w:rFonts w:ascii="Calibri" w:hAnsi="Calibri"/>
                <w:b w:val="0"/>
                <w:sz w:val="20"/>
              </w:rPr>
              <w:t>Loan EMI</w:t>
            </w:r>
          </w:p>
        </w:tc>
        <w:tc>
          <w:tcPr>
            <w:tcW w:type="dxa" w:w="2160"/>
            <w:vAlign w:val="center"/>
          </w:tcPr>
          <w:p>
            <w:pPr>
              <w:jc w:val="left"/>
            </w:pPr>
            <w:r/>
            <w:r>
              <w:rPr>
                <w:rFonts w:ascii="Calibri" w:hAnsi="Calibri"/>
                <w:b w:val="0"/>
                <w:sz w:val="20"/>
              </w:rPr>
              <w:t>Deduction</w:t>
            </w:r>
          </w:p>
        </w:tc>
        <w:tc>
          <w:tcPr>
            <w:tcW w:type="dxa" w:w="5760"/>
            <w:vAlign w:val="center"/>
          </w:tcPr>
          <w:p>
            <w:pPr>
              <w:jc w:val="left"/>
            </w:pPr>
            <w:r/>
            <w:r>
              <w:rPr>
                <w:rFonts w:ascii="Calibri" w:hAnsi="Calibri"/>
                <w:b w:val="0"/>
                <w:sz w:val="20"/>
              </w:rPr>
              <w:t>Salary advance recovery</w:t>
            </w:r>
          </w:p>
        </w:tc>
      </w:tr>
    </w:tbl>
    <w:p/>
    <w:p>
      <w:pPr>
        <w:keepNext/>
        <w:spacing w:before="200" w:after="120"/>
      </w:pPr>
      <w:r>
        <w:rPr>
          <w:rFonts w:ascii="Calibri" w:hAnsi="Calibri"/>
          <w:b/>
          <w:color w:val="333333"/>
          <w:sz w:val="24"/>
        </w:rPr>
        <w:t>28.5.2 Payroll Processing</w:t>
      </w:r>
    </w:p>
    <w:p>
      <w:pPr>
        <w:pStyle w:val="ListBullet"/>
      </w:pPr>
      <w:r>
        <w:rPr>
          <w:rFonts w:ascii="Calibri" w:hAnsi="Calibri"/>
          <w:b w:val="0"/>
          <w:sz w:val="22"/>
        </w:rPr>
        <w:t>Monthly payroll cycle configuration (cut-off date, payment date)</w:t>
      </w:r>
    </w:p>
    <w:p>
      <w:pPr>
        <w:pStyle w:val="ListBullet"/>
      </w:pPr>
      <w:r>
        <w:rPr>
          <w:rFonts w:ascii="Calibri" w:hAnsi="Calibri"/>
          <w:b w:val="0"/>
          <w:sz w:val="22"/>
        </w:rPr>
        <w:t>Auto-import attendance data for LOP calculation</w:t>
      </w:r>
    </w:p>
    <w:p>
      <w:pPr>
        <w:pStyle w:val="ListBullet"/>
      </w:pPr>
      <w:r>
        <w:rPr>
          <w:rFonts w:ascii="Calibri" w:hAnsi="Calibri"/>
          <w:b w:val="0"/>
          <w:sz w:val="22"/>
        </w:rPr>
        <w:t>Auto-import approved expense reimbursements</w:t>
      </w:r>
    </w:p>
    <w:p>
      <w:pPr>
        <w:pStyle w:val="ListBullet"/>
      </w:pPr>
      <w:r>
        <w:rPr>
          <w:rFonts w:ascii="Calibri" w:hAnsi="Calibri"/>
          <w:b w:val="0"/>
          <w:sz w:val="22"/>
        </w:rPr>
        <w:t>Arrears calculation for salary revisions</w:t>
      </w:r>
    </w:p>
    <w:p>
      <w:pPr>
        <w:pStyle w:val="ListBullet"/>
      </w:pPr>
      <w:r>
        <w:rPr>
          <w:rFonts w:ascii="Calibri" w:hAnsi="Calibri"/>
          <w:b w:val="0"/>
          <w:sz w:val="22"/>
        </w:rPr>
        <w:t>Full and Final Settlement (FnF) for exiting employees</w:t>
      </w:r>
    </w:p>
    <w:p>
      <w:pPr>
        <w:pStyle w:val="ListBullet"/>
      </w:pPr>
      <w:r>
        <w:rPr>
          <w:rFonts w:ascii="Calibri" w:hAnsi="Calibri"/>
          <w:b w:val="0"/>
          <w:sz w:val="22"/>
        </w:rPr>
        <w:t>Payroll preview and validation before finalization</w:t>
      </w:r>
    </w:p>
    <w:p>
      <w:pPr>
        <w:pStyle w:val="ListBullet"/>
      </w:pPr>
      <w:r>
        <w:rPr>
          <w:rFonts w:ascii="Calibri" w:hAnsi="Calibri"/>
          <w:b w:val="0"/>
          <w:sz w:val="22"/>
        </w:rPr>
        <w:t>Payroll lock after finalization (no edits without reversal)</w:t>
      </w:r>
    </w:p>
    <w:p>
      <w:pPr>
        <w:pStyle w:val="ListBullet"/>
      </w:pPr>
      <w:r>
        <w:rPr>
          <w:rFonts w:ascii="Calibri" w:hAnsi="Calibri"/>
          <w:b w:val="0"/>
          <w:sz w:val="22"/>
        </w:rPr>
        <w:t>Payslip generation and distribution (email + portal)</w:t>
      </w:r>
    </w:p>
    <w:p>
      <w:pPr>
        <w:keepNext/>
        <w:spacing w:before="200" w:after="120"/>
      </w:pPr>
      <w:r>
        <w:rPr>
          <w:rFonts w:ascii="Calibri" w:hAnsi="Calibri"/>
          <w:b/>
          <w:color w:val="333333"/>
          <w:sz w:val="24"/>
        </w:rPr>
        <w:t>28.5.3 Tax Management</w:t>
      </w:r>
    </w:p>
    <w:p>
      <w:pPr>
        <w:pStyle w:val="ListBullet"/>
      </w:pPr>
      <w:r>
        <w:rPr>
          <w:rFonts w:ascii="Calibri" w:hAnsi="Calibri"/>
          <w:b w:val="0"/>
          <w:sz w:val="22"/>
        </w:rPr>
        <w:t>Old vs. New tax regime selection (India)</w:t>
      </w:r>
    </w:p>
    <w:p>
      <w:pPr>
        <w:pStyle w:val="ListBullet"/>
      </w:pPr>
      <w:r>
        <w:rPr>
          <w:rFonts w:ascii="Calibri" w:hAnsi="Calibri"/>
          <w:b w:val="0"/>
          <w:sz w:val="22"/>
        </w:rPr>
        <w:t>Section 80C, 80D, HRA, LTA declarations collection</w:t>
      </w:r>
    </w:p>
    <w:p>
      <w:pPr>
        <w:pStyle w:val="ListBullet"/>
      </w:pPr>
      <w:r>
        <w:rPr>
          <w:rFonts w:ascii="Calibri" w:hAnsi="Calibri"/>
          <w:b w:val="0"/>
          <w:sz w:val="22"/>
        </w:rPr>
        <w:t>Investment proof upload and verification</w:t>
      </w:r>
    </w:p>
    <w:p>
      <w:pPr>
        <w:pStyle w:val="ListBullet"/>
      </w:pPr>
      <w:r>
        <w:rPr>
          <w:rFonts w:ascii="Calibri" w:hAnsi="Calibri"/>
          <w:b w:val="0"/>
          <w:sz w:val="22"/>
        </w:rPr>
        <w:t>Monthly TDS calculation and projection</w:t>
      </w:r>
    </w:p>
    <w:p>
      <w:pPr>
        <w:pStyle w:val="ListBullet"/>
      </w:pPr>
      <w:r>
        <w:rPr>
          <w:rFonts w:ascii="Calibri" w:hAnsi="Calibri"/>
          <w:b w:val="0"/>
          <w:sz w:val="22"/>
        </w:rPr>
        <w:t>Form 16 generation (Part A and Part B)</w:t>
      </w:r>
    </w:p>
    <w:p>
      <w:pPr>
        <w:pStyle w:val="ListBullet"/>
      </w:pPr>
      <w:r>
        <w:rPr>
          <w:rFonts w:ascii="Calibri" w:hAnsi="Calibri"/>
          <w:b w:val="0"/>
          <w:sz w:val="22"/>
        </w:rPr>
        <w:t>Form 24Q quarterly filing support</w:t>
      </w:r>
    </w:p>
    <w:p>
      <w:pPr>
        <w:pStyle w:val="ListBullet"/>
      </w:pPr>
      <w:r>
        <w:rPr>
          <w:rFonts w:ascii="Calibri" w:hAnsi="Calibri"/>
          <w:b w:val="0"/>
          <w:sz w:val="22"/>
        </w:rPr>
        <w:t>Tax reconciliation at year-end</w:t>
      </w:r>
    </w:p>
    <w:p>
      <w:pPr>
        <w:keepNext/>
        <w:spacing w:before="200" w:after="120"/>
      </w:pPr>
      <w:r>
        <w:rPr>
          <w:rFonts w:ascii="Calibri" w:hAnsi="Calibri"/>
          <w:b/>
          <w:color w:val="333333"/>
          <w:sz w:val="24"/>
        </w:rPr>
        <w:t>28.5.4 Statutory Compliance</w:t>
      </w:r>
    </w:p>
    <w:p>
      <w:pPr>
        <w:pStyle w:val="ListBullet"/>
      </w:pPr>
      <w:r>
        <w:rPr>
          <w:rFonts w:ascii="Calibri" w:hAnsi="Calibri"/>
          <w:b w:val="0"/>
          <w:sz w:val="22"/>
        </w:rPr>
        <w:t>PF contribution calculation and challan generation</w:t>
      </w:r>
    </w:p>
    <w:p>
      <w:pPr>
        <w:pStyle w:val="ListBullet"/>
      </w:pPr>
      <w:r>
        <w:rPr>
          <w:rFonts w:ascii="Calibri" w:hAnsi="Calibri"/>
          <w:b w:val="0"/>
          <w:sz w:val="22"/>
        </w:rPr>
        <w:t>ESI contribution calculation and payment</w:t>
      </w:r>
    </w:p>
    <w:p>
      <w:pPr>
        <w:pStyle w:val="ListBullet"/>
      </w:pPr>
      <w:r>
        <w:rPr>
          <w:rFonts w:ascii="Calibri" w:hAnsi="Calibri"/>
          <w:b w:val="0"/>
          <w:sz w:val="22"/>
        </w:rPr>
        <w:t>Professional Tax (PT) calculation and payment</w:t>
      </w:r>
    </w:p>
    <w:p>
      <w:pPr>
        <w:pStyle w:val="ListBullet"/>
      </w:pPr>
      <w:r>
        <w:rPr>
          <w:rFonts w:ascii="Calibri" w:hAnsi="Calibri"/>
          <w:b w:val="0"/>
          <w:sz w:val="22"/>
        </w:rPr>
        <w:t>Gratuity provision calculation</w:t>
      </w:r>
    </w:p>
    <w:p>
      <w:pPr>
        <w:pStyle w:val="ListBullet"/>
      </w:pPr>
      <w:r>
        <w:rPr>
          <w:rFonts w:ascii="Calibri" w:hAnsi="Calibri"/>
          <w:b w:val="0"/>
          <w:sz w:val="22"/>
        </w:rPr>
        <w:t>Bonus calculation (as per Payment of Bonus Act)</w:t>
      </w:r>
    </w:p>
    <w:p>
      <w:pPr>
        <w:pStyle w:val="ListBullet"/>
      </w:pPr>
      <w:r>
        <w:rPr>
          <w:rFonts w:ascii="Calibri" w:hAnsi="Calibri"/>
          <w:b w:val="0"/>
          <w:sz w:val="22"/>
        </w:rPr>
        <w:t>Minimum Wage compliance check</w:t>
      </w:r>
    </w:p>
    <w:p>
      <w:pPr>
        <w:pStyle w:val="ListBullet"/>
      </w:pPr>
      <w:r>
        <w:rPr>
          <w:rFonts w:ascii="Calibri" w:hAnsi="Calibri"/>
          <w:b w:val="0"/>
          <w:sz w:val="22"/>
        </w:rPr>
        <w:t>Compliance calendar with due date reminders</w:t>
      </w:r>
    </w:p>
    <w:p>
      <w:pPr>
        <w:keepNext/>
        <w:spacing w:before="200" w:after="120"/>
      </w:pPr>
      <w:r>
        <w:rPr>
          <w:rFonts w:ascii="Calibri" w:hAnsi="Calibri"/>
          <w:b/>
          <w:color w:val="333333"/>
          <w:sz w:val="24"/>
        </w:rPr>
        <w:t>28.5.5 Payroll Reports</w:t>
      </w:r>
    </w:p>
    <w:p>
      <w:pPr>
        <w:pStyle w:val="ListBullet"/>
      </w:pPr>
      <w:r>
        <w:rPr>
          <w:rFonts w:ascii="Calibri" w:hAnsi="Calibri"/>
          <w:b w:val="0"/>
          <w:sz w:val="22"/>
        </w:rPr>
        <w:t>Monthly salary register</w:t>
      </w:r>
    </w:p>
    <w:p>
      <w:pPr>
        <w:pStyle w:val="ListBullet"/>
      </w:pPr>
      <w:r>
        <w:rPr>
          <w:rFonts w:ascii="Calibri" w:hAnsi="Calibri"/>
          <w:b w:val="0"/>
          <w:sz w:val="22"/>
        </w:rPr>
        <w:t>Payslip download (individual and bulk)</w:t>
      </w:r>
    </w:p>
    <w:p>
      <w:pPr>
        <w:pStyle w:val="ListBullet"/>
      </w:pPr>
      <w:r>
        <w:rPr>
          <w:rFonts w:ascii="Calibri" w:hAnsi="Calibri"/>
          <w:b w:val="0"/>
          <w:sz w:val="22"/>
        </w:rPr>
        <w:t>Bank transfer statement (for salary disbursement)</w:t>
      </w:r>
    </w:p>
    <w:p>
      <w:pPr>
        <w:pStyle w:val="ListBullet"/>
      </w:pPr>
      <w:r>
        <w:rPr>
          <w:rFonts w:ascii="Calibri" w:hAnsi="Calibri"/>
          <w:b w:val="0"/>
          <w:sz w:val="22"/>
        </w:rPr>
        <w:t>PF/ESI/PT challan reports</w:t>
      </w:r>
    </w:p>
    <w:p>
      <w:pPr>
        <w:pStyle w:val="ListBullet"/>
      </w:pPr>
      <w:r>
        <w:rPr>
          <w:rFonts w:ascii="Calibri" w:hAnsi="Calibri"/>
          <w:b w:val="0"/>
          <w:sz w:val="22"/>
        </w:rPr>
        <w:t>TDS summary and Form 16</w:t>
      </w:r>
    </w:p>
    <w:p>
      <w:pPr>
        <w:pStyle w:val="ListBullet"/>
      </w:pPr>
      <w:r>
        <w:rPr>
          <w:rFonts w:ascii="Calibri" w:hAnsi="Calibri"/>
          <w:b w:val="0"/>
          <w:sz w:val="22"/>
        </w:rPr>
        <w:t>Cost-to-company (CTC) breakdown per employee</w:t>
      </w:r>
    </w:p>
    <w:p>
      <w:pPr>
        <w:pStyle w:val="ListBullet"/>
      </w:pPr>
      <w:r>
        <w:rPr>
          <w:rFonts w:ascii="Calibri" w:hAnsi="Calibri"/>
          <w:b w:val="0"/>
          <w:sz w:val="22"/>
        </w:rPr>
        <w:t>Department-wise payroll cost analysis</w:t>
      </w:r>
    </w:p>
    <w:p>
      <w:pPr>
        <w:pStyle w:val="ListBullet"/>
      </w:pPr>
      <w:r>
        <w:rPr>
          <w:rFonts w:ascii="Calibri" w:hAnsi="Calibri"/>
          <w:b w:val="0"/>
          <w:sz w:val="22"/>
        </w:rPr>
        <w:t>Year-to-date (YTD) earnings and deductions</w:t>
      </w:r>
    </w:p>
    <w:p>
      <w:r>
        <w:br w:type="page"/>
      </w:r>
    </w:p>
    <w:p>
      <w:pPr>
        <w:keepNext/>
        <w:spacing w:before="280" w:after="160"/>
      </w:pPr>
      <w:r>
        <w:rPr>
          <w:rFonts w:ascii="Calibri" w:hAnsi="Calibri"/>
          <w:b/>
          <w:color w:val="006699"/>
          <w:sz w:val="28"/>
        </w:rPr>
        <w:t>28.6 Performance Management</w:t>
      </w:r>
    </w:p>
    <w:p>
      <w:pPr>
        <w:keepNext/>
        <w:spacing w:before="200" w:after="120"/>
      </w:pPr>
      <w:r>
        <w:rPr>
          <w:rFonts w:ascii="Calibri" w:hAnsi="Calibri"/>
          <w:b/>
          <w:color w:val="333333"/>
          <w:sz w:val="24"/>
        </w:rPr>
        <w:t>28.6.1 Goal Setting (OKR / KPI)</w:t>
      </w:r>
    </w:p>
    <w:p>
      <w:pPr>
        <w:pStyle w:val="ListBullet"/>
      </w:pPr>
      <w:r>
        <w:rPr>
          <w:rFonts w:ascii="Calibri" w:hAnsi="Calibri"/>
          <w:b w:val="0"/>
          <w:sz w:val="22"/>
        </w:rPr>
        <w:t>Annual / Quarterly goal setting cycle</w:t>
      </w:r>
    </w:p>
    <w:p>
      <w:pPr>
        <w:pStyle w:val="ListBullet"/>
      </w:pPr>
      <w:r>
        <w:rPr>
          <w:rFonts w:ascii="Calibri" w:hAnsi="Calibri"/>
          <w:b w:val="0"/>
          <w:sz w:val="22"/>
        </w:rPr>
        <w:t>Goal categories: Project delivery, Client satisfaction, Knowledge sharing, Process improvement, Business development</w:t>
      </w:r>
    </w:p>
    <w:p>
      <w:pPr>
        <w:pStyle w:val="ListBullet"/>
      </w:pPr>
      <w:r>
        <w:rPr>
          <w:rFonts w:ascii="Calibri" w:hAnsi="Calibri"/>
          <w:b w:val="0"/>
          <w:sz w:val="22"/>
        </w:rPr>
        <w:t>SMART goal framework with weightage allocation</w:t>
      </w:r>
    </w:p>
    <w:p>
      <w:pPr>
        <w:pStyle w:val="ListBullet"/>
      </w:pPr>
      <w:r>
        <w:rPr>
          <w:rFonts w:ascii="Calibri" w:hAnsi="Calibri"/>
          <w:b w:val="0"/>
          <w:sz w:val="22"/>
        </w:rPr>
        <w:t>Manager-employee goal alignment and approval</w:t>
      </w:r>
    </w:p>
    <w:p>
      <w:pPr>
        <w:pStyle w:val="ListBullet"/>
      </w:pPr>
      <w:r>
        <w:rPr>
          <w:rFonts w:ascii="Calibri" w:hAnsi="Calibri"/>
          <w:b w:val="0"/>
          <w:sz w:val="22"/>
        </w:rPr>
        <w:t>Goal progress tracking with quarterly check-ins</w:t>
      </w:r>
    </w:p>
    <w:p>
      <w:pPr>
        <w:pStyle w:val="ListBullet"/>
      </w:pPr>
      <w:r>
        <w:rPr>
          <w:rFonts w:ascii="Calibri" w:hAnsi="Calibri"/>
          <w:b w:val="0"/>
          <w:sz w:val="22"/>
        </w:rPr>
        <w:t>Auto-capture project metrics into performance goals</w:t>
      </w:r>
    </w:p>
    <w:p>
      <w:pPr>
        <w:keepNext/>
        <w:spacing w:before="200" w:after="120"/>
      </w:pPr>
      <w:r>
        <w:rPr>
          <w:rFonts w:ascii="Calibri" w:hAnsi="Calibri"/>
          <w:b/>
          <w:color w:val="333333"/>
          <w:sz w:val="24"/>
        </w:rPr>
        <w:t>28.6.2 Performance Review Cycle</w:t>
      </w:r>
    </w:p>
    <w:p>
      <w:pPr>
        <w:pStyle w:val="ListBullet"/>
      </w:pPr>
      <w:r>
        <w:rPr>
          <w:rFonts w:ascii="Calibri" w:hAnsi="Calibri"/>
          <w:b w:val="0"/>
          <w:sz w:val="22"/>
        </w:rPr>
        <w:t>Self-appraisal by employee</w:t>
      </w:r>
    </w:p>
    <w:p>
      <w:pPr>
        <w:pStyle w:val="ListBullet"/>
      </w:pPr>
      <w:r>
        <w:rPr>
          <w:rFonts w:ascii="Calibri" w:hAnsi="Calibri"/>
          <w:b w:val="0"/>
          <w:sz w:val="22"/>
        </w:rPr>
        <w:t>Manager review and rating (1-5 scale)</w:t>
      </w:r>
    </w:p>
    <w:p>
      <w:pPr>
        <w:pStyle w:val="ListBullet"/>
      </w:pPr>
      <w:r>
        <w:rPr>
          <w:rFonts w:ascii="Calibri" w:hAnsi="Calibri"/>
          <w:b w:val="0"/>
          <w:sz w:val="22"/>
        </w:rPr>
        <w:t>360-degree feedback: Peer, subordinate, client feedback (optional)</w:t>
      </w:r>
    </w:p>
    <w:p>
      <w:pPr>
        <w:pStyle w:val="ListBullet"/>
      </w:pPr>
      <w:r>
        <w:rPr>
          <w:rFonts w:ascii="Calibri" w:hAnsi="Calibri"/>
          <w:b w:val="0"/>
          <w:sz w:val="22"/>
        </w:rPr>
        <w:t>Skip-level review for senior roles</w:t>
      </w:r>
    </w:p>
    <w:p>
      <w:pPr>
        <w:pStyle w:val="ListBullet"/>
      </w:pPr>
      <w:r>
        <w:rPr>
          <w:rFonts w:ascii="Calibri" w:hAnsi="Calibri"/>
          <w:b w:val="0"/>
          <w:sz w:val="22"/>
        </w:rPr>
        <w:t>Calibration session support for rating normalization</w:t>
      </w:r>
    </w:p>
    <w:p>
      <w:pPr>
        <w:pStyle w:val="ListBullet"/>
      </w:pPr>
      <w:r>
        <w:rPr>
          <w:rFonts w:ascii="Calibri" w:hAnsi="Calibri"/>
          <w:b w:val="0"/>
          <w:sz w:val="22"/>
        </w:rPr>
        <w:t>Final rating and compensation recommendation</w:t>
      </w:r>
    </w:p>
    <w:p>
      <w:pPr>
        <w:pStyle w:val="ListBullet"/>
      </w:pPr>
      <w:r>
        <w:rPr>
          <w:rFonts w:ascii="Calibri" w:hAnsi="Calibri"/>
          <w:b w:val="0"/>
          <w:sz w:val="22"/>
        </w:rPr>
        <w:t>Performance improvement plan (PIP) trigger for low ratings</w:t>
      </w:r>
    </w:p>
    <w:p>
      <w:pPr>
        <w:keepNext/>
        <w:spacing w:before="200" w:after="120"/>
      </w:pPr>
      <w:r>
        <w:rPr>
          <w:rFonts w:ascii="Calibri" w:hAnsi="Calibri"/>
          <w:b/>
          <w:color w:val="333333"/>
          <w:sz w:val="24"/>
        </w:rPr>
        <w:t>28.6.3 Competency Assessment</w:t>
      </w:r>
    </w:p>
    <w:p>
      <w:pPr>
        <w:pStyle w:val="ListBullet"/>
      </w:pPr>
      <w:r>
        <w:rPr>
          <w:rFonts w:ascii="Calibri" w:hAnsi="Calibri"/>
          <w:b w:val="0"/>
          <w:sz w:val="22"/>
        </w:rPr>
        <w:t>Role-specific competency framework</w:t>
      </w:r>
    </w:p>
    <w:p>
      <w:pPr>
        <w:pStyle w:val="ListBullet"/>
      </w:pPr>
      <w:r>
        <w:rPr>
          <w:rFonts w:ascii="Calibri" w:hAnsi="Calibri"/>
          <w:b w:val="0"/>
          <w:sz w:val="22"/>
        </w:rPr>
        <w:t>Technical skills: Patent drafting, Search, Filing, Prosecution</w:t>
      </w:r>
    </w:p>
    <w:p>
      <w:pPr>
        <w:pStyle w:val="ListBullet"/>
      </w:pPr>
      <w:r>
        <w:rPr>
          <w:rFonts w:ascii="Calibri" w:hAnsi="Calibri"/>
          <w:b w:val="0"/>
          <w:sz w:val="22"/>
        </w:rPr>
        <w:t>Behavioral competencies: Communication, Leadership, Teamwork, Initiative</w:t>
      </w:r>
    </w:p>
    <w:p>
      <w:pPr>
        <w:pStyle w:val="ListBullet"/>
      </w:pPr>
      <w:r>
        <w:rPr>
          <w:rFonts w:ascii="Calibri" w:hAnsi="Calibri"/>
          <w:b w:val="0"/>
          <w:sz w:val="22"/>
        </w:rPr>
        <w:t>Proficiency levels: Beginner, Intermediate, Advanced, Expert</w:t>
      </w:r>
    </w:p>
    <w:p>
      <w:pPr>
        <w:pStyle w:val="ListBullet"/>
      </w:pPr>
      <w:r>
        <w:rPr>
          <w:rFonts w:ascii="Calibri" w:hAnsi="Calibri"/>
          <w:b w:val="0"/>
          <w:sz w:val="22"/>
        </w:rPr>
        <w:t>Skill gap analysis and training recommendations</w:t>
      </w:r>
    </w:p>
    <w:p>
      <w:pPr>
        <w:pStyle w:val="ListBullet"/>
      </w:pPr>
      <w:r>
        <w:rPr>
          <w:rFonts w:ascii="Calibri" w:hAnsi="Calibri"/>
          <w:b w:val="0"/>
          <w:sz w:val="22"/>
        </w:rPr>
        <w:t>Certification tracking</w:t>
      </w:r>
    </w:p>
    <w:p>
      <w:pPr>
        <w:keepNext/>
        <w:spacing w:before="200" w:after="120"/>
      </w:pPr>
      <w:r>
        <w:rPr>
          <w:rFonts w:ascii="Calibri" w:hAnsi="Calibri"/>
          <w:b/>
          <w:color w:val="333333"/>
          <w:sz w:val="24"/>
        </w:rPr>
        <w:t>28.6.4 Promotion &amp; Career Progression</w:t>
      </w:r>
    </w:p>
    <w:p>
      <w:pPr>
        <w:pStyle w:val="ListBullet"/>
      </w:pPr>
      <w:r>
        <w:rPr>
          <w:rFonts w:ascii="Calibri" w:hAnsi="Calibri"/>
          <w:b w:val="0"/>
          <w:sz w:val="22"/>
        </w:rPr>
        <w:t>Promotion eligibility criteria based on tenure and performance</w:t>
      </w:r>
    </w:p>
    <w:p>
      <w:pPr>
        <w:pStyle w:val="ListBullet"/>
      </w:pPr>
      <w:r>
        <w:rPr>
          <w:rFonts w:ascii="Calibri" w:hAnsi="Calibri"/>
          <w:b w:val="0"/>
          <w:sz w:val="22"/>
        </w:rPr>
        <w:t>Promotion nomination workflow</w:t>
      </w:r>
    </w:p>
    <w:p>
      <w:pPr>
        <w:pStyle w:val="ListBullet"/>
      </w:pPr>
      <w:r>
        <w:rPr>
          <w:rFonts w:ascii="Calibri" w:hAnsi="Calibri"/>
          <w:b w:val="0"/>
          <w:sz w:val="22"/>
        </w:rPr>
        <w:t>Promotion panel review and decision</w:t>
      </w:r>
    </w:p>
    <w:p>
      <w:pPr>
        <w:pStyle w:val="ListBullet"/>
      </w:pPr>
      <w:r>
        <w:rPr>
          <w:rFonts w:ascii="Calibri" w:hAnsi="Calibri"/>
          <w:b w:val="0"/>
          <w:sz w:val="22"/>
        </w:rPr>
        <w:t>Increment letter generation</w:t>
      </w:r>
    </w:p>
    <w:p>
      <w:pPr>
        <w:pStyle w:val="ListBullet"/>
      </w:pPr>
      <w:r>
        <w:rPr>
          <w:rFonts w:ascii="Calibri" w:hAnsi="Calibri"/>
          <w:b w:val="0"/>
          <w:sz w:val="22"/>
        </w:rPr>
        <w:t>Career path visualization for employees</w:t>
      </w:r>
    </w:p>
    <w:p>
      <w:pPr>
        <w:pStyle w:val="ListBullet"/>
      </w:pPr>
      <w:r>
        <w:rPr>
          <w:rFonts w:ascii="Calibri" w:hAnsi="Calibri"/>
          <w:b w:val="0"/>
          <w:sz w:val="22"/>
        </w:rPr>
        <w:t>Succession planning for critical roles</w:t>
      </w:r>
    </w:p>
    <w:p>
      <w:r>
        <w:br w:type="page"/>
      </w:r>
    </w:p>
    <w:p>
      <w:pPr>
        <w:keepNext/>
        <w:spacing w:before="280" w:after="160"/>
      </w:pPr>
      <w:r>
        <w:rPr>
          <w:rFonts w:ascii="Calibri" w:hAnsi="Calibri"/>
          <w:b/>
          <w:color w:val="006699"/>
          <w:sz w:val="28"/>
        </w:rPr>
        <w:t>28.7 Recruitment &amp; Onboarding</w:t>
      </w:r>
    </w:p>
    <w:p>
      <w:pPr>
        <w:keepNext/>
        <w:spacing w:before="200" w:after="120"/>
      </w:pPr>
      <w:r>
        <w:rPr>
          <w:rFonts w:ascii="Calibri" w:hAnsi="Calibri"/>
          <w:b/>
          <w:color w:val="333333"/>
          <w:sz w:val="24"/>
        </w:rPr>
        <w:t>28.7.1 Job Requisition</w:t>
      </w:r>
    </w:p>
    <w:p>
      <w:pPr>
        <w:pStyle w:val="ListBullet"/>
      </w:pPr>
      <w:r>
        <w:rPr>
          <w:rFonts w:ascii="Calibri" w:hAnsi="Calibri"/>
          <w:b w:val="0"/>
          <w:sz w:val="22"/>
        </w:rPr>
        <w:t>Department head raises requisition with justification</w:t>
      </w:r>
    </w:p>
    <w:p>
      <w:pPr>
        <w:pStyle w:val="ListBullet"/>
      </w:pPr>
      <w:r>
        <w:rPr>
          <w:rFonts w:ascii="Calibri" w:hAnsi="Calibri"/>
          <w:b w:val="0"/>
          <w:sz w:val="22"/>
        </w:rPr>
        <w:t>Budget approval from finance</w:t>
      </w:r>
    </w:p>
    <w:p>
      <w:pPr>
        <w:pStyle w:val="ListBullet"/>
      </w:pPr>
      <w:r>
        <w:rPr>
          <w:rFonts w:ascii="Calibri" w:hAnsi="Calibri"/>
          <w:b w:val="0"/>
          <w:sz w:val="22"/>
        </w:rPr>
        <w:t>JD creation with role requirements and competencies</w:t>
      </w:r>
    </w:p>
    <w:p>
      <w:pPr>
        <w:pStyle w:val="ListBullet"/>
      </w:pPr>
      <w:r>
        <w:rPr>
          <w:rFonts w:ascii="Calibri" w:hAnsi="Calibri"/>
          <w:b w:val="0"/>
          <w:sz w:val="22"/>
        </w:rPr>
        <w:t>Approval workflow: HOD → HR → Management</w:t>
      </w:r>
    </w:p>
    <w:p>
      <w:pPr>
        <w:pStyle w:val="ListBullet"/>
      </w:pPr>
      <w:r>
        <w:rPr>
          <w:rFonts w:ascii="Calibri" w:hAnsi="Calibri"/>
          <w:b w:val="0"/>
          <w:sz w:val="22"/>
        </w:rPr>
        <w:t>Job posting to internal career portal</w:t>
      </w:r>
    </w:p>
    <w:p>
      <w:pPr>
        <w:keepNext/>
        <w:spacing w:before="200" w:after="120"/>
      </w:pPr>
      <w:r>
        <w:rPr>
          <w:rFonts w:ascii="Calibri" w:hAnsi="Calibri"/>
          <w:b/>
          <w:color w:val="333333"/>
          <w:sz w:val="24"/>
        </w:rPr>
        <w:t>28.7.2 Candidate Management</w:t>
      </w:r>
    </w:p>
    <w:p>
      <w:pPr>
        <w:pStyle w:val="ListBullet"/>
      </w:pPr>
      <w:r>
        <w:rPr>
          <w:rFonts w:ascii="Calibri" w:hAnsi="Calibri"/>
          <w:b w:val="0"/>
          <w:sz w:val="22"/>
        </w:rPr>
        <w:t>Resume parsing and candidate profile creation</w:t>
      </w:r>
    </w:p>
    <w:p>
      <w:pPr>
        <w:pStyle w:val="ListBullet"/>
      </w:pPr>
      <w:r>
        <w:rPr>
          <w:rFonts w:ascii="Calibri" w:hAnsi="Calibri"/>
          <w:b w:val="0"/>
          <w:sz w:val="22"/>
        </w:rPr>
        <w:t>Application tracking: Applied → Screened → Interview → Offer → Hired</w:t>
      </w:r>
    </w:p>
    <w:p>
      <w:pPr>
        <w:pStyle w:val="ListBullet"/>
      </w:pPr>
      <w:r>
        <w:rPr>
          <w:rFonts w:ascii="Calibri" w:hAnsi="Calibri"/>
          <w:b w:val="0"/>
          <w:sz w:val="22"/>
        </w:rPr>
        <w:t>Interview scheduling with panel assignment</w:t>
      </w:r>
    </w:p>
    <w:p>
      <w:pPr>
        <w:pStyle w:val="ListBullet"/>
      </w:pPr>
      <w:r>
        <w:rPr>
          <w:rFonts w:ascii="Calibri" w:hAnsi="Calibri"/>
          <w:b w:val="0"/>
          <w:sz w:val="22"/>
        </w:rPr>
        <w:t>Interview feedback forms per round</w:t>
      </w:r>
    </w:p>
    <w:p>
      <w:pPr>
        <w:pStyle w:val="ListBullet"/>
      </w:pPr>
      <w:r>
        <w:rPr>
          <w:rFonts w:ascii="Calibri" w:hAnsi="Calibri"/>
          <w:b w:val="0"/>
          <w:sz w:val="22"/>
        </w:rPr>
        <w:t>Background verification tracking</w:t>
      </w:r>
    </w:p>
    <w:p>
      <w:pPr>
        <w:pStyle w:val="ListBullet"/>
      </w:pPr>
      <w:r>
        <w:rPr>
          <w:rFonts w:ascii="Calibri" w:hAnsi="Calibri"/>
          <w:b w:val="0"/>
          <w:sz w:val="22"/>
        </w:rPr>
        <w:t>Offer letter generation with CTC breakdown</w:t>
      </w:r>
    </w:p>
    <w:p>
      <w:pPr>
        <w:pStyle w:val="ListBullet"/>
      </w:pPr>
      <w:r>
        <w:rPr>
          <w:rFonts w:ascii="Calibri" w:hAnsi="Calibri"/>
          <w:b w:val="0"/>
          <w:sz w:val="22"/>
        </w:rPr>
        <w:t>Candidate communication (acceptance, rejection, hold)</w:t>
      </w:r>
    </w:p>
    <w:p>
      <w:pPr>
        <w:keepNext/>
        <w:spacing w:before="200" w:after="120"/>
      </w:pPr>
      <w:r>
        <w:rPr>
          <w:rFonts w:ascii="Calibri" w:hAnsi="Calibri"/>
          <w:b/>
          <w:color w:val="333333"/>
          <w:sz w:val="24"/>
        </w:rPr>
        <w:t>28.7.3 Onboarding Workflow</w:t>
      </w:r>
    </w:p>
    <w:p>
      <w:pPr>
        <w:pStyle w:val="ListBullet"/>
      </w:pPr>
      <w:r>
        <w:rPr>
          <w:rFonts w:ascii="Calibri" w:hAnsi="Calibri"/>
          <w:b w:val="0"/>
          <w:sz w:val="22"/>
        </w:rPr>
        <w:t>Pre-joining checklist: Document collection, reference checks</w:t>
      </w:r>
    </w:p>
    <w:p>
      <w:pPr>
        <w:pStyle w:val="ListBullet"/>
      </w:pPr>
      <w:r>
        <w:rPr>
          <w:rFonts w:ascii="Calibri" w:hAnsi="Calibri"/>
          <w:b w:val="0"/>
          <w:sz w:val="22"/>
        </w:rPr>
        <w:t>Welcome kit assignment (laptop, ID card, access cards)</w:t>
      </w:r>
    </w:p>
    <w:p>
      <w:pPr>
        <w:pStyle w:val="ListBullet"/>
      </w:pPr>
      <w:r>
        <w:rPr>
          <w:rFonts w:ascii="Calibri" w:hAnsi="Calibri"/>
          <w:b w:val="0"/>
          <w:sz w:val="22"/>
        </w:rPr>
        <w:t>IT asset allocation and tracking</w:t>
      </w:r>
    </w:p>
    <w:p>
      <w:pPr>
        <w:pStyle w:val="ListBullet"/>
      </w:pPr>
      <w:r>
        <w:rPr>
          <w:rFonts w:ascii="Calibri" w:hAnsi="Calibri"/>
          <w:b w:val="0"/>
          <w:sz w:val="22"/>
        </w:rPr>
        <w:t>System access provisioning (platform modules per role)</w:t>
      </w:r>
    </w:p>
    <w:p>
      <w:pPr>
        <w:pStyle w:val="ListBullet"/>
      </w:pPr>
      <w:r>
        <w:rPr>
          <w:rFonts w:ascii="Calibri" w:hAnsi="Calibri"/>
          <w:b w:val="0"/>
          <w:sz w:val="22"/>
        </w:rPr>
        <w:t>Buddy/mentor assignment</w:t>
      </w:r>
    </w:p>
    <w:p>
      <w:pPr>
        <w:pStyle w:val="ListBullet"/>
      </w:pPr>
      <w:r>
        <w:rPr>
          <w:rFonts w:ascii="Calibri" w:hAnsi="Calibri"/>
          <w:b w:val="0"/>
          <w:sz w:val="22"/>
        </w:rPr>
        <w:t>Induction schedule and training plan</w:t>
      </w:r>
    </w:p>
    <w:p>
      <w:pPr>
        <w:pStyle w:val="ListBullet"/>
      </w:pPr>
      <w:r>
        <w:rPr>
          <w:rFonts w:ascii="Calibri" w:hAnsi="Calibri"/>
          <w:b w:val="0"/>
          <w:sz w:val="22"/>
        </w:rPr>
        <w:t>30/60/90-day review checkpoints</w:t>
      </w:r>
    </w:p>
    <w:p>
      <w:pPr>
        <w:pStyle w:val="ListBullet"/>
      </w:pPr>
      <w:r>
        <w:rPr>
          <w:rFonts w:ascii="Calibri" w:hAnsi="Calibri"/>
          <w:b w:val="0"/>
          <w:sz w:val="22"/>
        </w:rPr>
        <w:t>Probation completion workflow and confirmation</w:t>
      </w:r>
    </w:p>
    <w:p>
      <w:r>
        <w:br w:type="page"/>
      </w:r>
    </w:p>
    <w:p>
      <w:pPr>
        <w:keepNext/>
        <w:spacing w:before="280" w:after="160"/>
      </w:pPr>
      <w:r>
        <w:rPr>
          <w:rFonts w:ascii="Calibri" w:hAnsi="Calibri"/>
          <w:b/>
          <w:color w:val="006699"/>
          <w:sz w:val="28"/>
        </w:rPr>
        <w:t>28.8 Offboarding &amp; Exit Management</w:t>
      </w:r>
    </w:p>
    <w:p>
      <w:pPr>
        <w:keepNext/>
        <w:spacing w:before="200" w:after="120"/>
      </w:pPr>
      <w:r>
        <w:rPr>
          <w:rFonts w:ascii="Calibri" w:hAnsi="Calibri"/>
          <w:b/>
          <w:color w:val="333333"/>
          <w:sz w:val="24"/>
        </w:rPr>
        <w:t>28.8.1 Resignation Workflow</w:t>
      </w:r>
    </w:p>
    <w:p>
      <w:pPr>
        <w:pStyle w:val="ListBullet"/>
      </w:pPr>
      <w:r>
        <w:rPr>
          <w:rFonts w:ascii="Calibri" w:hAnsi="Calibri"/>
          <w:b w:val="0"/>
          <w:sz w:val="22"/>
        </w:rPr>
        <w:t>Employee submits resignation with notice period</w:t>
      </w:r>
    </w:p>
    <w:p>
      <w:pPr>
        <w:pStyle w:val="ListBullet"/>
      </w:pPr>
      <w:r>
        <w:rPr>
          <w:rFonts w:ascii="Calibri" w:hAnsi="Calibri"/>
          <w:b w:val="0"/>
          <w:sz w:val="22"/>
        </w:rPr>
        <w:t>Manager acceptance and counter-offer option</w:t>
      </w:r>
    </w:p>
    <w:p>
      <w:pPr>
        <w:pStyle w:val="ListBullet"/>
      </w:pPr>
      <w:r>
        <w:rPr>
          <w:rFonts w:ascii="Calibri" w:hAnsi="Calibri"/>
          <w:b w:val="0"/>
          <w:sz w:val="22"/>
        </w:rPr>
        <w:t>Notice period tracking and waiver approval</w:t>
      </w:r>
    </w:p>
    <w:p>
      <w:pPr>
        <w:pStyle w:val="ListBullet"/>
      </w:pPr>
      <w:r>
        <w:rPr>
          <w:rFonts w:ascii="Calibri" w:hAnsi="Calibri"/>
          <w:b w:val="0"/>
          <w:sz w:val="22"/>
        </w:rPr>
        <w:t>Knowledge transfer task assignment</w:t>
      </w:r>
    </w:p>
    <w:p>
      <w:pPr>
        <w:pStyle w:val="ListBullet"/>
      </w:pPr>
      <w:r>
        <w:rPr>
          <w:rFonts w:ascii="Calibri" w:hAnsi="Calibri"/>
          <w:b w:val="0"/>
          <w:sz w:val="22"/>
        </w:rPr>
        <w:t>Exit interview scheduling</w:t>
      </w:r>
    </w:p>
    <w:p>
      <w:pPr>
        <w:keepNext/>
        <w:spacing w:before="200" w:after="120"/>
      </w:pPr>
      <w:r>
        <w:rPr>
          <w:rFonts w:ascii="Calibri" w:hAnsi="Calibri"/>
          <w:b/>
          <w:color w:val="333333"/>
          <w:sz w:val="24"/>
        </w:rPr>
        <w:t>28.8.2 Clearance Process</w:t>
      </w:r>
    </w:p>
    <w:p>
      <w:pPr>
        <w:pStyle w:val="ListBullet"/>
      </w:pPr>
      <w:r>
        <w:rPr>
          <w:rFonts w:ascii="Calibri" w:hAnsi="Calibri"/>
          <w:b w:val="0"/>
          <w:sz w:val="22"/>
        </w:rPr>
        <w:t>Department-wise clearance checklist:</w:t>
      </w:r>
    </w:p>
    <w:p>
      <w:pPr>
        <w:pStyle w:val="ListBullet"/>
      </w:pPr>
      <w:r>
        <w:rPr>
          <w:rFonts w:ascii="Calibri" w:hAnsi="Calibri"/>
          <w:b w:val="0"/>
          <w:sz w:val="22"/>
        </w:rPr>
        <w:t xml:space="preserve">  • IT: Laptop, access cards, software licenses returned</w:t>
      </w:r>
    </w:p>
    <w:p>
      <w:pPr>
        <w:pStyle w:val="ListBullet"/>
      </w:pPr>
      <w:r>
        <w:rPr>
          <w:rFonts w:ascii="Calibri" w:hAnsi="Calibri"/>
          <w:b w:val="0"/>
          <w:sz w:val="22"/>
        </w:rPr>
        <w:t xml:space="preserve">  • Finance: Loans/advances settled, expense claims cleared</w:t>
      </w:r>
    </w:p>
    <w:p>
      <w:pPr>
        <w:pStyle w:val="ListBullet"/>
      </w:pPr>
      <w:r>
        <w:rPr>
          <w:rFonts w:ascii="Calibri" w:hAnsi="Calibri"/>
          <w:b w:val="0"/>
          <w:sz w:val="22"/>
        </w:rPr>
        <w:t xml:space="preserve">  • HR: Documents returned, ID card surrendered</w:t>
      </w:r>
    </w:p>
    <w:p>
      <w:pPr>
        <w:pStyle w:val="ListBullet"/>
      </w:pPr>
      <w:r>
        <w:rPr>
          <w:rFonts w:ascii="Calibri" w:hAnsi="Calibri"/>
          <w:b w:val="0"/>
          <w:sz w:val="22"/>
        </w:rPr>
        <w:t xml:space="preserve">  • Manager: Project handover, knowledge transfer complete</w:t>
      </w:r>
    </w:p>
    <w:p>
      <w:pPr>
        <w:pStyle w:val="ListBullet"/>
      </w:pPr>
      <w:r>
        <w:rPr>
          <w:rFonts w:ascii="Calibri" w:hAnsi="Calibri"/>
          <w:b w:val="0"/>
          <w:sz w:val="22"/>
        </w:rPr>
        <w:t>Auto-block system access on last working day</w:t>
      </w:r>
    </w:p>
    <w:p>
      <w:pPr>
        <w:pStyle w:val="ListBullet"/>
      </w:pPr>
      <w:r>
        <w:rPr>
          <w:rFonts w:ascii="Calibri" w:hAnsi="Calibri"/>
          <w:b w:val="0"/>
          <w:sz w:val="22"/>
        </w:rPr>
        <w:t>Auto-notify payroll for Full &amp; Final settlement</w:t>
      </w:r>
    </w:p>
    <w:p>
      <w:pPr>
        <w:keepNext/>
        <w:spacing w:before="200" w:after="120"/>
      </w:pPr>
      <w:r>
        <w:rPr>
          <w:rFonts w:ascii="Calibri" w:hAnsi="Calibri"/>
          <w:b/>
          <w:color w:val="333333"/>
          <w:sz w:val="24"/>
        </w:rPr>
        <w:t>28.8.3 Full &amp; Final Settlement</w:t>
      </w:r>
    </w:p>
    <w:p>
      <w:pPr>
        <w:pStyle w:val="ListBullet"/>
      </w:pPr>
      <w:r>
        <w:rPr>
          <w:rFonts w:ascii="Calibri" w:hAnsi="Calibri"/>
          <w:b w:val="0"/>
          <w:sz w:val="22"/>
        </w:rPr>
        <w:t>Auto-calculate: Pending salary, leave encashment, gratuity, bonus prorata</w:t>
      </w:r>
    </w:p>
    <w:p>
      <w:pPr>
        <w:pStyle w:val="ListBullet"/>
      </w:pPr>
      <w:r>
        <w:rPr>
          <w:rFonts w:ascii="Calibri" w:hAnsi="Calibri"/>
          <w:b w:val="0"/>
          <w:sz w:val="22"/>
        </w:rPr>
        <w:t>Auto-deduct: Notice period shortfall, loans, damages</w:t>
      </w:r>
    </w:p>
    <w:p>
      <w:pPr>
        <w:pStyle w:val="ListBullet"/>
      </w:pPr>
      <w:r>
        <w:rPr>
          <w:rFonts w:ascii="Calibri" w:hAnsi="Calibri"/>
          <w:b w:val="0"/>
          <w:sz w:val="22"/>
        </w:rPr>
        <w:t>Settlement statement generation</w:t>
      </w:r>
    </w:p>
    <w:p>
      <w:pPr>
        <w:pStyle w:val="ListBullet"/>
      </w:pPr>
      <w:r>
        <w:rPr>
          <w:rFonts w:ascii="Calibri" w:hAnsi="Calibri"/>
          <w:b w:val="0"/>
          <w:sz w:val="22"/>
        </w:rPr>
        <w:t>Payment processing and payslip generation</w:t>
      </w:r>
    </w:p>
    <w:p>
      <w:pPr>
        <w:pStyle w:val="ListBullet"/>
      </w:pPr>
      <w:r>
        <w:rPr>
          <w:rFonts w:ascii="Calibri" w:hAnsi="Calibri"/>
          <w:b w:val="0"/>
          <w:sz w:val="22"/>
        </w:rPr>
        <w:t>Experience certificate and relieving letter auto-generation</w:t>
      </w:r>
    </w:p>
    <w:p>
      <w:pPr>
        <w:keepNext/>
        <w:spacing w:before="200" w:after="120"/>
      </w:pPr>
      <w:r>
        <w:rPr>
          <w:rFonts w:ascii="Calibri" w:hAnsi="Calibri"/>
          <w:b/>
          <w:color w:val="333333"/>
          <w:sz w:val="24"/>
        </w:rPr>
        <w:t>28.8.4 Exit Interview</w:t>
      </w:r>
    </w:p>
    <w:p>
      <w:pPr>
        <w:pStyle w:val="ListBullet"/>
      </w:pPr>
      <w:r>
        <w:rPr>
          <w:rFonts w:ascii="Calibri" w:hAnsi="Calibri"/>
          <w:b w:val="0"/>
          <w:sz w:val="22"/>
        </w:rPr>
        <w:t>Configurable exit interview questionnaire</w:t>
      </w:r>
    </w:p>
    <w:p>
      <w:pPr>
        <w:pStyle w:val="ListBullet"/>
      </w:pPr>
      <w:r>
        <w:rPr>
          <w:rFonts w:ascii="Calibri" w:hAnsi="Calibri"/>
          <w:b w:val="0"/>
          <w:sz w:val="22"/>
        </w:rPr>
        <w:t>Reason for leaving analysis (trend reporting)</w:t>
      </w:r>
    </w:p>
    <w:p>
      <w:pPr>
        <w:pStyle w:val="ListBullet"/>
      </w:pPr>
      <w:r>
        <w:rPr>
          <w:rFonts w:ascii="Calibri" w:hAnsi="Calibri"/>
          <w:b w:val="0"/>
          <w:sz w:val="22"/>
        </w:rPr>
        <w:t>Feedback on management, culture, workload</w:t>
      </w:r>
    </w:p>
    <w:p>
      <w:pPr>
        <w:pStyle w:val="ListBullet"/>
      </w:pPr>
      <w:r>
        <w:rPr>
          <w:rFonts w:ascii="Calibri" w:hAnsi="Calibri"/>
          <w:b w:val="0"/>
          <w:sz w:val="22"/>
        </w:rPr>
        <w:t>Would you recommend Metayage? (eNPS)</w:t>
      </w:r>
    </w:p>
    <w:p>
      <w:pPr>
        <w:pStyle w:val="ListBullet"/>
      </w:pPr>
      <w:r>
        <w:rPr>
          <w:rFonts w:ascii="Calibri" w:hAnsi="Calibri"/>
          <w:b w:val="0"/>
          <w:sz w:val="22"/>
        </w:rPr>
        <w:t>Alumni network registration option</w:t>
      </w:r>
    </w:p>
    <w:p>
      <w:r>
        <w:br w:type="page"/>
      </w:r>
    </w:p>
    <w:p>
      <w:pPr>
        <w:keepNext/>
        <w:spacing w:before="280" w:after="160"/>
      </w:pPr>
      <w:r>
        <w:rPr>
          <w:rFonts w:ascii="Calibri" w:hAnsi="Calibri"/>
          <w:b/>
          <w:color w:val="006699"/>
          <w:sz w:val="28"/>
        </w:rPr>
        <w:t>28.9 Training &amp; Development</w:t>
      </w:r>
    </w:p>
    <w:p>
      <w:pPr>
        <w:keepNext/>
        <w:spacing w:before="200" w:after="120"/>
      </w:pPr>
      <w:r>
        <w:rPr>
          <w:rFonts w:ascii="Calibri" w:hAnsi="Calibri"/>
          <w:b/>
          <w:color w:val="333333"/>
          <w:sz w:val="24"/>
        </w:rPr>
        <w:t>28.9.1 Training Catalog</w:t>
      </w:r>
    </w:p>
    <w:p>
      <w:pPr>
        <w:pStyle w:val="ListBullet"/>
      </w:pPr>
      <w:r>
        <w:rPr>
          <w:rFonts w:ascii="Calibri" w:hAnsi="Calibri"/>
          <w:b w:val="0"/>
          <w:sz w:val="22"/>
        </w:rPr>
        <w:t>Internal training programs: IP law updates, drafting workshops, soft skills</w:t>
      </w:r>
    </w:p>
    <w:p>
      <w:pPr>
        <w:pStyle w:val="ListBullet"/>
      </w:pPr>
      <w:r>
        <w:rPr>
          <w:rFonts w:ascii="Calibri" w:hAnsi="Calibri"/>
          <w:b w:val="0"/>
          <w:sz w:val="22"/>
        </w:rPr>
        <w:t>External training tracking: Conferences, certifications, courses</w:t>
      </w:r>
    </w:p>
    <w:p>
      <w:pPr>
        <w:pStyle w:val="ListBullet"/>
      </w:pPr>
      <w:r>
        <w:rPr>
          <w:rFonts w:ascii="Calibri" w:hAnsi="Calibri"/>
          <w:b w:val="0"/>
          <w:sz w:val="22"/>
        </w:rPr>
        <w:t>Mandatory training: Compliance, data privacy, sexual harassment prevention</w:t>
      </w:r>
    </w:p>
    <w:p>
      <w:pPr>
        <w:pStyle w:val="ListBullet"/>
      </w:pPr>
      <w:r>
        <w:rPr>
          <w:rFonts w:ascii="Calibri" w:hAnsi="Calibri"/>
          <w:b w:val="0"/>
          <w:sz w:val="22"/>
        </w:rPr>
        <w:t>Training calendar and enrollment</w:t>
      </w:r>
    </w:p>
    <w:p>
      <w:pPr>
        <w:pStyle w:val="ListBullet"/>
      </w:pPr>
      <w:r>
        <w:rPr>
          <w:rFonts w:ascii="Calibri" w:hAnsi="Calibri"/>
          <w:b w:val="0"/>
          <w:sz w:val="22"/>
        </w:rPr>
        <w:t>Trainer and venue management</w:t>
      </w:r>
    </w:p>
    <w:p>
      <w:pPr>
        <w:keepNext/>
        <w:spacing w:before="200" w:after="120"/>
      </w:pPr>
      <w:r>
        <w:rPr>
          <w:rFonts w:ascii="Calibri" w:hAnsi="Calibri"/>
          <w:b/>
          <w:color w:val="333333"/>
          <w:sz w:val="24"/>
        </w:rPr>
        <w:t>28.9.2 Learning Management</w:t>
      </w:r>
    </w:p>
    <w:p>
      <w:pPr>
        <w:pStyle w:val="ListBullet"/>
      </w:pPr>
      <w:r>
        <w:rPr>
          <w:rFonts w:ascii="Calibri" w:hAnsi="Calibri"/>
          <w:b w:val="0"/>
          <w:sz w:val="22"/>
        </w:rPr>
        <w:t>Online course hosting (video, documents, quizzes)</w:t>
      </w:r>
    </w:p>
    <w:p>
      <w:pPr>
        <w:pStyle w:val="ListBullet"/>
      </w:pPr>
      <w:r>
        <w:rPr>
          <w:rFonts w:ascii="Calibri" w:hAnsi="Calibri"/>
          <w:b w:val="0"/>
          <w:sz w:val="22"/>
        </w:rPr>
        <w:t>Progress tracking and completion certificates</w:t>
      </w:r>
    </w:p>
    <w:p>
      <w:pPr>
        <w:pStyle w:val="ListBullet"/>
      </w:pPr>
      <w:r>
        <w:rPr>
          <w:rFonts w:ascii="Calibri" w:hAnsi="Calibri"/>
          <w:b w:val="0"/>
          <w:sz w:val="22"/>
        </w:rPr>
        <w:t>Skill assessment pre/post training</w:t>
      </w:r>
    </w:p>
    <w:p>
      <w:pPr>
        <w:pStyle w:val="ListBullet"/>
      </w:pPr>
      <w:r>
        <w:rPr>
          <w:rFonts w:ascii="Calibri" w:hAnsi="Calibri"/>
          <w:b w:val="0"/>
          <w:sz w:val="22"/>
        </w:rPr>
        <w:t>Training budget tracking per employee/department</w:t>
      </w:r>
    </w:p>
    <w:p>
      <w:pPr>
        <w:pStyle w:val="ListBullet"/>
      </w:pPr>
      <w:r>
        <w:rPr>
          <w:rFonts w:ascii="Calibri" w:hAnsi="Calibri"/>
          <w:b w:val="0"/>
          <w:sz w:val="22"/>
        </w:rPr>
        <w:t>Training effectiveness evaluation (Kirkpatrick model)</w:t>
      </w:r>
    </w:p>
    <w:p>
      <w:pPr>
        <w:keepNext/>
        <w:spacing w:before="200" w:after="120"/>
      </w:pPr>
      <w:r>
        <w:rPr>
          <w:rFonts w:ascii="Calibri" w:hAnsi="Calibri"/>
          <w:b/>
          <w:color w:val="333333"/>
          <w:sz w:val="24"/>
        </w:rPr>
        <w:t>28.9.3 Certification Tracking</w:t>
      </w:r>
    </w:p>
    <w:p>
      <w:pPr>
        <w:pStyle w:val="ListBullet"/>
      </w:pPr>
      <w:r>
        <w:rPr>
          <w:rFonts w:ascii="Calibri" w:hAnsi="Calibri"/>
          <w:b w:val="0"/>
          <w:sz w:val="22"/>
        </w:rPr>
        <w:t>Professional certifications: Patent Agent, Trademark Attorney, etc.</w:t>
      </w:r>
    </w:p>
    <w:p>
      <w:pPr>
        <w:pStyle w:val="ListBullet"/>
      </w:pPr>
      <w:r>
        <w:rPr>
          <w:rFonts w:ascii="Calibri" w:hAnsi="Calibri"/>
          <w:b w:val="0"/>
          <w:sz w:val="22"/>
        </w:rPr>
        <w:t>Renewal date reminders (90/60/30 days)</w:t>
      </w:r>
    </w:p>
    <w:p>
      <w:pPr>
        <w:pStyle w:val="ListBullet"/>
      </w:pPr>
      <w:r>
        <w:rPr>
          <w:rFonts w:ascii="Calibri" w:hAnsi="Calibri"/>
          <w:b w:val="0"/>
          <w:sz w:val="22"/>
        </w:rPr>
        <w:t>Certification expiry alerts</w:t>
      </w:r>
    </w:p>
    <w:p>
      <w:pPr>
        <w:pStyle w:val="ListBullet"/>
      </w:pPr>
      <w:r>
        <w:rPr>
          <w:rFonts w:ascii="Calibri" w:hAnsi="Calibri"/>
          <w:b w:val="0"/>
          <w:sz w:val="22"/>
        </w:rPr>
        <w:t>Certification cost reimbursement workflow</w:t>
      </w:r>
    </w:p>
    <w:p>
      <w:r>
        <w:br w:type="page"/>
      </w:r>
    </w:p>
    <w:p>
      <w:pPr>
        <w:keepNext/>
        <w:spacing w:before="280" w:after="160"/>
      </w:pPr>
      <w:r>
        <w:rPr>
          <w:rFonts w:ascii="Calibri" w:hAnsi="Calibri"/>
          <w:b/>
          <w:color w:val="006699"/>
          <w:sz w:val="28"/>
        </w:rPr>
        <w:t>28.10 Expense &amp; Reimbursement Management</w:t>
      </w:r>
    </w:p>
    <w:p>
      <w:pPr>
        <w:keepNext/>
        <w:spacing w:before="200" w:after="120"/>
      </w:pPr>
      <w:r>
        <w:rPr>
          <w:rFonts w:ascii="Calibri" w:hAnsi="Calibri"/>
          <w:b/>
          <w:color w:val="333333"/>
          <w:sz w:val="24"/>
        </w:rPr>
        <w:t>28.10.1 Expense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003366"/>
            <w:vAlign w:val="center"/>
          </w:tcPr>
          <w:p>
            <w:pPr>
              <w:jc w:val="center"/>
            </w:pPr>
            <w:r/>
            <w:r>
              <w:rPr>
                <w:rFonts w:ascii="Calibri" w:hAnsi="Calibri"/>
                <w:b/>
                <w:color w:val="FFFFFF"/>
                <w:sz w:val="22"/>
              </w:rPr>
              <w:t>Category</w:t>
            </w:r>
          </w:p>
        </w:tc>
        <w:tc>
          <w:tcPr>
            <w:tcW w:type="dxa" w:w="4320"/>
            <w:shd w:fill="003366"/>
            <w:vAlign w:val="center"/>
          </w:tcPr>
          <w:p>
            <w:pPr>
              <w:jc w:val="center"/>
            </w:pPr>
            <w:r/>
            <w:r>
              <w:rPr>
                <w:rFonts w:ascii="Calibri" w:hAnsi="Calibri"/>
                <w:b/>
                <w:color w:val="FFFFFF"/>
                <w:sz w:val="22"/>
              </w:rPr>
              <w:t>Description</w:t>
            </w:r>
          </w:p>
        </w:tc>
        <w:tc>
          <w:tcPr>
            <w:tcW w:type="dxa" w:w="3600"/>
            <w:shd w:fill="003366"/>
            <w:vAlign w:val="center"/>
          </w:tcPr>
          <w:p>
            <w:pPr>
              <w:jc w:val="center"/>
            </w:pPr>
            <w:r/>
            <w:r>
              <w:rPr>
                <w:rFonts w:ascii="Calibri" w:hAnsi="Calibri"/>
                <w:b/>
                <w:color w:val="FFFFFF"/>
                <w:sz w:val="22"/>
              </w:rPr>
              <w:t>Limit</w:t>
            </w:r>
          </w:p>
        </w:tc>
      </w:tr>
      <w:tr>
        <w:tc>
          <w:tcPr>
            <w:tcW w:type="dxa" w:w="3600"/>
            <w:vAlign w:val="center"/>
          </w:tcPr>
          <w:p>
            <w:pPr>
              <w:jc w:val="left"/>
            </w:pPr>
            <w:r/>
            <w:r>
              <w:rPr>
                <w:rFonts w:ascii="Calibri" w:hAnsi="Calibri"/>
                <w:b w:val="0"/>
                <w:sz w:val="20"/>
              </w:rPr>
              <w:t>Travel</w:t>
            </w:r>
          </w:p>
        </w:tc>
        <w:tc>
          <w:tcPr>
            <w:tcW w:type="dxa" w:w="4320"/>
            <w:vAlign w:val="center"/>
          </w:tcPr>
          <w:p>
            <w:pPr>
              <w:jc w:val="left"/>
            </w:pPr>
            <w:r/>
            <w:r>
              <w:rPr>
                <w:rFonts w:ascii="Calibri" w:hAnsi="Calibri"/>
                <w:b w:val="0"/>
                <w:sz w:val="20"/>
              </w:rPr>
              <w:t>Air, train, taxi, fuel</w:t>
            </w:r>
          </w:p>
        </w:tc>
        <w:tc>
          <w:tcPr>
            <w:tcW w:type="dxa" w:w="3600"/>
            <w:vAlign w:val="center"/>
          </w:tcPr>
          <w:p>
            <w:pPr>
              <w:jc w:val="left"/>
            </w:pPr>
            <w:r/>
            <w:r>
              <w:rPr>
                <w:rFonts w:ascii="Calibri" w:hAnsi="Calibri"/>
                <w:b w:val="0"/>
                <w:sz w:val="20"/>
              </w:rPr>
              <w:t>Per policy</w:t>
            </w:r>
          </w:p>
        </w:tc>
      </w:tr>
      <w:tr>
        <w:tc>
          <w:tcPr>
            <w:tcW w:type="dxa" w:w="3600"/>
            <w:vAlign w:val="center"/>
            <w:shd w:fill="F0F4F8"/>
          </w:tcPr>
          <w:p>
            <w:pPr>
              <w:jc w:val="left"/>
            </w:pPr>
            <w:r/>
            <w:r>
              <w:rPr>
                <w:rFonts w:ascii="Calibri" w:hAnsi="Calibri"/>
                <w:b w:val="0"/>
                <w:sz w:val="20"/>
              </w:rPr>
              <w:t>Accommodation</w:t>
            </w:r>
          </w:p>
        </w:tc>
        <w:tc>
          <w:tcPr>
            <w:tcW w:type="dxa" w:w="4320"/>
            <w:vAlign w:val="center"/>
            <w:shd w:fill="F0F4F8"/>
          </w:tcPr>
          <w:p>
            <w:pPr>
              <w:jc w:val="left"/>
            </w:pPr>
            <w:r/>
            <w:r>
              <w:rPr>
                <w:rFonts w:ascii="Calibri" w:hAnsi="Calibri"/>
                <w:b w:val="0"/>
                <w:sz w:val="20"/>
              </w:rPr>
              <w:t>Hotel stays</w:t>
            </w:r>
          </w:p>
        </w:tc>
        <w:tc>
          <w:tcPr>
            <w:tcW w:type="dxa" w:w="3600"/>
            <w:vAlign w:val="center"/>
            <w:shd w:fill="F0F4F8"/>
          </w:tcPr>
          <w:p>
            <w:pPr>
              <w:jc w:val="left"/>
            </w:pPr>
            <w:r/>
            <w:r>
              <w:rPr>
                <w:rFonts w:ascii="Calibri" w:hAnsi="Calibri"/>
                <w:b w:val="0"/>
                <w:sz w:val="20"/>
              </w:rPr>
              <w:t>Per diem limit</w:t>
            </w:r>
          </w:p>
        </w:tc>
      </w:tr>
      <w:tr>
        <w:tc>
          <w:tcPr>
            <w:tcW w:type="dxa" w:w="3600"/>
            <w:vAlign w:val="center"/>
          </w:tcPr>
          <w:p>
            <w:pPr>
              <w:jc w:val="left"/>
            </w:pPr>
            <w:r/>
            <w:r>
              <w:rPr>
                <w:rFonts w:ascii="Calibri" w:hAnsi="Calibri"/>
                <w:b w:val="0"/>
                <w:sz w:val="20"/>
              </w:rPr>
              <w:t>Meals</w:t>
            </w:r>
          </w:p>
        </w:tc>
        <w:tc>
          <w:tcPr>
            <w:tcW w:type="dxa" w:w="4320"/>
            <w:vAlign w:val="center"/>
          </w:tcPr>
          <w:p>
            <w:pPr>
              <w:jc w:val="left"/>
            </w:pPr>
            <w:r/>
            <w:r>
              <w:rPr>
                <w:rFonts w:ascii="Calibri" w:hAnsi="Calibri"/>
                <w:b w:val="0"/>
                <w:sz w:val="20"/>
              </w:rPr>
              <w:t>Client meals, team dinners</w:t>
            </w:r>
          </w:p>
        </w:tc>
        <w:tc>
          <w:tcPr>
            <w:tcW w:type="dxa" w:w="3600"/>
            <w:vAlign w:val="center"/>
          </w:tcPr>
          <w:p>
            <w:pPr>
              <w:jc w:val="left"/>
            </w:pPr>
            <w:r/>
            <w:r>
              <w:rPr>
                <w:rFonts w:ascii="Calibri" w:hAnsi="Calibri"/>
                <w:b w:val="0"/>
                <w:sz w:val="20"/>
              </w:rPr>
              <w:t>Per day limit</w:t>
            </w:r>
          </w:p>
        </w:tc>
      </w:tr>
      <w:tr>
        <w:tc>
          <w:tcPr>
            <w:tcW w:type="dxa" w:w="3600"/>
            <w:vAlign w:val="center"/>
            <w:shd w:fill="F0F4F8"/>
          </w:tcPr>
          <w:p>
            <w:pPr>
              <w:jc w:val="left"/>
            </w:pPr>
            <w:r/>
            <w:r>
              <w:rPr>
                <w:rFonts w:ascii="Calibri" w:hAnsi="Calibri"/>
                <w:b w:val="0"/>
                <w:sz w:val="20"/>
              </w:rPr>
              <w:t>Communication</w:t>
            </w:r>
          </w:p>
        </w:tc>
        <w:tc>
          <w:tcPr>
            <w:tcW w:type="dxa" w:w="4320"/>
            <w:vAlign w:val="center"/>
            <w:shd w:fill="F0F4F8"/>
          </w:tcPr>
          <w:p>
            <w:pPr>
              <w:jc w:val="left"/>
            </w:pPr>
            <w:r/>
            <w:r>
              <w:rPr>
                <w:rFonts w:ascii="Calibri" w:hAnsi="Calibri"/>
                <w:b w:val="0"/>
                <w:sz w:val="20"/>
              </w:rPr>
              <w:t>Phone, internet</w:t>
            </w:r>
          </w:p>
        </w:tc>
        <w:tc>
          <w:tcPr>
            <w:tcW w:type="dxa" w:w="3600"/>
            <w:vAlign w:val="center"/>
            <w:shd w:fill="F0F4F8"/>
          </w:tcPr>
          <w:p>
            <w:pPr>
              <w:jc w:val="left"/>
            </w:pPr>
            <w:r/>
            <w:r>
              <w:rPr>
                <w:rFonts w:ascii="Calibri" w:hAnsi="Calibri"/>
                <w:b w:val="0"/>
                <w:sz w:val="20"/>
              </w:rPr>
              <w:t>Monthly limit</w:t>
            </w:r>
          </w:p>
        </w:tc>
      </w:tr>
      <w:tr>
        <w:tc>
          <w:tcPr>
            <w:tcW w:type="dxa" w:w="3600"/>
            <w:vAlign w:val="center"/>
          </w:tcPr>
          <w:p>
            <w:pPr>
              <w:jc w:val="left"/>
            </w:pPr>
            <w:r/>
            <w:r>
              <w:rPr>
                <w:rFonts w:ascii="Calibri" w:hAnsi="Calibri"/>
                <w:b w:val="0"/>
                <w:sz w:val="20"/>
              </w:rPr>
              <w:t>Office Supplies</w:t>
            </w:r>
          </w:p>
        </w:tc>
        <w:tc>
          <w:tcPr>
            <w:tcW w:type="dxa" w:w="4320"/>
            <w:vAlign w:val="center"/>
          </w:tcPr>
          <w:p>
            <w:pPr>
              <w:jc w:val="left"/>
            </w:pPr>
            <w:r/>
            <w:r>
              <w:rPr>
                <w:rFonts w:ascii="Calibri" w:hAnsi="Calibri"/>
                <w:b w:val="0"/>
                <w:sz w:val="20"/>
              </w:rPr>
              <w:t>Stationery, printing</w:t>
            </w:r>
          </w:p>
        </w:tc>
        <w:tc>
          <w:tcPr>
            <w:tcW w:type="dxa" w:w="3600"/>
            <w:vAlign w:val="center"/>
          </w:tcPr>
          <w:p>
            <w:pPr>
              <w:jc w:val="left"/>
            </w:pPr>
            <w:r/>
            <w:r>
              <w:rPr>
                <w:rFonts w:ascii="Calibri" w:hAnsi="Calibri"/>
                <w:b w:val="0"/>
                <w:sz w:val="20"/>
              </w:rPr>
              <w:t>Per transaction limit</w:t>
            </w:r>
          </w:p>
        </w:tc>
      </w:tr>
      <w:tr>
        <w:tc>
          <w:tcPr>
            <w:tcW w:type="dxa" w:w="3600"/>
            <w:vAlign w:val="center"/>
            <w:shd w:fill="F0F4F8"/>
          </w:tcPr>
          <w:p>
            <w:pPr>
              <w:jc w:val="left"/>
            </w:pPr>
            <w:r/>
            <w:r>
              <w:rPr>
                <w:rFonts w:ascii="Calibri" w:hAnsi="Calibri"/>
                <w:b w:val="0"/>
                <w:sz w:val="20"/>
              </w:rPr>
              <w:t>Professional Fees</w:t>
            </w:r>
          </w:p>
        </w:tc>
        <w:tc>
          <w:tcPr>
            <w:tcW w:type="dxa" w:w="4320"/>
            <w:vAlign w:val="center"/>
            <w:shd w:fill="F0F4F8"/>
          </w:tcPr>
          <w:p>
            <w:pPr>
              <w:jc w:val="left"/>
            </w:pPr>
            <w:r/>
            <w:r>
              <w:rPr>
                <w:rFonts w:ascii="Calibri" w:hAnsi="Calibri"/>
                <w:b w:val="0"/>
                <w:sz w:val="20"/>
              </w:rPr>
              <w:t>Conference registration, membership</w:t>
            </w:r>
          </w:p>
        </w:tc>
        <w:tc>
          <w:tcPr>
            <w:tcW w:type="dxa" w:w="3600"/>
            <w:vAlign w:val="center"/>
            <w:shd w:fill="F0F4F8"/>
          </w:tcPr>
          <w:p>
            <w:pPr>
              <w:jc w:val="left"/>
            </w:pPr>
            <w:r/>
            <w:r>
              <w:rPr>
                <w:rFonts w:ascii="Calibri" w:hAnsi="Calibri"/>
                <w:b w:val="0"/>
                <w:sz w:val="20"/>
              </w:rPr>
              <w:t>Pre-approved</w:t>
            </w:r>
          </w:p>
        </w:tc>
      </w:tr>
      <w:tr>
        <w:tc>
          <w:tcPr>
            <w:tcW w:type="dxa" w:w="3600"/>
            <w:vAlign w:val="center"/>
          </w:tcPr>
          <w:p>
            <w:pPr>
              <w:jc w:val="left"/>
            </w:pPr>
            <w:r/>
            <w:r>
              <w:rPr>
                <w:rFonts w:ascii="Calibri" w:hAnsi="Calibri"/>
                <w:b w:val="0"/>
                <w:sz w:val="20"/>
              </w:rPr>
              <w:t>Client Entertainment</w:t>
            </w:r>
          </w:p>
        </w:tc>
        <w:tc>
          <w:tcPr>
            <w:tcW w:type="dxa" w:w="4320"/>
            <w:vAlign w:val="center"/>
          </w:tcPr>
          <w:p>
            <w:pPr>
              <w:jc w:val="left"/>
            </w:pPr>
            <w:r/>
            <w:r>
              <w:rPr>
                <w:rFonts w:ascii="Calibri" w:hAnsi="Calibri"/>
                <w:b w:val="0"/>
                <w:sz w:val="20"/>
              </w:rPr>
              <w:t>Gifts, events</w:t>
            </w:r>
          </w:p>
        </w:tc>
        <w:tc>
          <w:tcPr>
            <w:tcW w:type="dxa" w:w="3600"/>
            <w:vAlign w:val="center"/>
          </w:tcPr>
          <w:p>
            <w:pPr>
              <w:jc w:val="left"/>
            </w:pPr>
            <w:r/>
            <w:r>
              <w:rPr>
                <w:rFonts w:ascii="Calibri" w:hAnsi="Calibri"/>
                <w:b w:val="0"/>
                <w:sz w:val="20"/>
              </w:rPr>
              <w:t>Pre-approved</w:t>
            </w:r>
          </w:p>
        </w:tc>
      </w:tr>
    </w:tbl>
    <w:p/>
    <w:p>
      <w:pPr>
        <w:keepNext/>
        <w:spacing w:before="200" w:after="120"/>
      </w:pPr>
      <w:r>
        <w:rPr>
          <w:rFonts w:ascii="Calibri" w:hAnsi="Calibri"/>
          <w:b/>
          <w:color w:val="333333"/>
          <w:sz w:val="24"/>
        </w:rPr>
        <w:t>28.10.2 Expense Claim Workflow</w:t>
      </w:r>
    </w:p>
    <w:p>
      <w:pPr>
        <w:pStyle w:val="ListBullet"/>
      </w:pPr>
      <w:r>
        <w:rPr>
          <w:rFonts w:ascii="Calibri" w:hAnsi="Calibri"/>
          <w:b w:val="0"/>
          <w:sz w:val="22"/>
        </w:rPr>
        <w:t>Employee submits claim with receipts (photo upload)</w:t>
      </w:r>
    </w:p>
    <w:p>
      <w:pPr>
        <w:pStyle w:val="ListBullet"/>
      </w:pPr>
      <w:r>
        <w:rPr>
          <w:rFonts w:ascii="Calibri" w:hAnsi="Calibri"/>
          <w:b w:val="0"/>
          <w:sz w:val="22"/>
        </w:rPr>
        <w:t>OCR auto-extracts amount, date, vendor from receipt</w:t>
      </w:r>
    </w:p>
    <w:p>
      <w:pPr>
        <w:pStyle w:val="ListBullet"/>
      </w:pPr>
      <w:r>
        <w:rPr>
          <w:rFonts w:ascii="Calibri" w:hAnsi="Calibri"/>
          <w:b w:val="0"/>
          <w:sz w:val="22"/>
        </w:rPr>
        <w:t>Manager approval</w:t>
      </w:r>
    </w:p>
    <w:p>
      <w:pPr>
        <w:pStyle w:val="ListBullet"/>
      </w:pPr>
      <w:r>
        <w:rPr>
          <w:rFonts w:ascii="Calibri" w:hAnsi="Calibri"/>
          <w:b w:val="0"/>
          <w:sz w:val="22"/>
        </w:rPr>
        <w:t>Finance verification and approval</w:t>
      </w:r>
    </w:p>
    <w:p>
      <w:pPr>
        <w:pStyle w:val="ListBullet"/>
      </w:pPr>
      <w:r>
        <w:rPr>
          <w:rFonts w:ascii="Calibri" w:hAnsi="Calibri"/>
          <w:b w:val="0"/>
          <w:sz w:val="22"/>
        </w:rPr>
        <w:t>Reimbursement in next payroll cycle or separate payment</w:t>
      </w:r>
    </w:p>
    <w:p>
      <w:pPr>
        <w:pStyle w:val="ListBullet"/>
      </w:pPr>
      <w:r>
        <w:rPr>
          <w:rFonts w:ascii="Calibri" w:hAnsi="Calibri"/>
          <w:b w:val="0"/>
          <w:sz w:val="22"/>
        </w:rPr>
        <w:t>Expense report generation</w:t>
      </w:r>
    </w:p>
    <w:p>
      <w:pPr>
        <w:keepNext/>
        <w:spacing w:before="200" w:after="120"/>
      </w:pPr>
      <w:r>
        <w:rPr>
          <w:rFonts w:ascii="Calibri" w:hAnsi="Calibri"/>
          <w:b/>
          <w:color w:val="333333"/>
          <w:sz w:val="24"/>
        </w:rPr>
        <w:t>28.10.3 Travel Management</w:t>
      </w:r>
    </w:p>
    <w:p>
      <w:pPr>
        <w:pStyle w:val="ListBullet"/>
      </w:pPr>
      <w:r>
        <w:rPr>
          <w:rFonts w:ascii="Calibri" w:hAnsi="Calibri"/>
          <w:b w:val="0"/>
          <w:sz w:val="22"/>
        </w:rPr>
        <w:t>Travel request pre-approval workflow</w:t>
      </w:r>
    </w:p>
    <w:p>
      <w:pPr>
        <w:pStyle w:val="ListBullet"/>
      </w:pPr>
      <w:r>
        <w:rPr>
          <w:rFonts w:ascii="Calibri" w:hAnsi="Calibri"/>
          <w:b w:val="0"/>
          <w:sz w:val="22"/>
        </w:rPr>
        <w:t>Travel itinerary management</w:t>
      </w:r>
    </w:p>
    <w:p>
      <w:pPr>
        <w:pStyle w:val="ListBullet"/>
      </w:pPr>
      <w:r>
        <w:rPr>
          <w:rFonts w:ascii="Calibri" w:hAnsi="Calibri"/>
          <w:b w:val="0"/>
          <w:sz w:val="22"/>
        </w:rPr>
        <w:t>Advance request and settlement</w:t>
      </w:r>
    </w:p>
    <w:p>
      <w:pPr>
        <w:pStyle w:val="ListBullet"/>
      </w:pPr>
      <w:r>
        <w:rPr>
          <w:rFonts w:ascii="Calibri" w:hAnsi="Calibri"/>
          <w:b w:val="0"/>
          <w:sz w:val="22"/>
        </w:rPr>
        <w:t>Travel policy enforcement (class of travel, hotel category)</w:t>
      </w:r>
    </w:p>
    <w:p>
      <w:r>
        <w:br w:type="page"/>
      </w:r>
    </w:p>
    <w:p>
      <w:pPr>
        <w:keepNext/>
        <w:spacing w:before="280" w:after="160"/>
      </w:pPr>
      <w:r>
        <w:rPr>
          <w:rFonts w:ascii="Calibri" w:hAnsi="Calibri"/>
          <w:b/>
          <w:color w:val="006699"/>
          <w:sz w:val="28"/>
        </w:rPr>
        <w:t>28.11 Asset &amp; Inventory Management</w:t>
      </w:r>
    </w:p>
    <w:p>
      <w:pPr>
        <w:keepNext/>
        <w:spacing w:before="200" w:after="120"/>
      </w:pPr>
      <w:r>
        <w:rPr>
          <w:rFonts w:ascii="Calibri" w:hAnsi="Calibri"/>
          <w:b/>
          <w:color w:val="333333"/>
          <w:sz w:val="24"/>
        </w:rPr>
        <w:t>28.11.1 Asset Catalog</w:t>
      </w:r>
    </w:p>
    <w:p>
      <w:pPr>
        <w:pStyle w:val="ListBullet"/>
      </w:pPr>
      <w:r>
        <w:rPr>
          <w:rFonts w:ascii="Calibri" w:hAnsi="Calibri"/>
          <w:b w:val="0"/>
          <w:sz w:val="22"/>
        </w:rPr>
        <w:t>Laptops, monitors, printers, phones, furniture</w:t>
      </w:r>
    </w:p>
    <w:p>
      <w:pPr>
        <w:pStyle w:val="ListBullet"/>
      </w:pPr>
      <w:r>
        <w:rPr>
          <w:rFonts w:ascii="Calibri" w:hAnsi="Calibri"/>
          <w:b w:val="0"/>
          <w:sz w:val="22"/>
        </w:rPr>
        <w:t>Software licenses (Adobe, MS Office, patent search tools)</w:t>
      </w:r>
    </w:p>
    <w:p>
      <w:pPr>
        <w:pStyle w:val="ListBullet"/>
      </w:pPr>
      <w:r>
        <w:rPr>
          <w:rFonts w:ascii="Calibri" w:hAnsi="Calibri"/>
          <w:b w:val="0"/>
          <w:sz w:val="22"/>
        </w:rPr>
        <w:t>Asset tagging with QR/barcode</w:t>
      </w:r>
    </w:p>
    <w:p>
      <w:pPr>
        <w:pStyle w:val="ListBullet"/>
      </w:pPr>
      <w:r>
        <w:rPr>
          <w:rFonts w:ascii="Calibri" w:hAnsi="Calibri"/>
          <w:b w:val="0"/>
          <w:sz w:val="22"/>
        </w:rPr>
        <w:t>Asset category, brand, model, serial number, purchase date, warranty</w:t>
      </w:r>
    </w:p>
    <w:p>
      <w:pPr>
        <w:keepNext/>
        <w:spacing w:before="200" w:after="120"/>
      </w:pPr>
      <w:r>
        <w:rPr>
          <w:rFonts w:ascii="Calibri" w:hAnsi="Calibri"/>
          <w:b/>
          <w:color w:val="333333"/>
          <w:sz w:val="24"/>
        </w:rPr>
        <w:t>28.11.2 Asset Allocation</w:t>
      </w:r>
    </w:p>
    <w:p>
      <w:pPr>
        <w:pStyle w:val="ListBullet"/>
      </w:pPr>
      <w:r>
        <w:rPr>
          <w:rFonts w:ascii="Calibri" w:hAnsi="Calibri"/>
          <w:b w:val="0"/>
          <w:sz w:val="22"/>
        </w:rPr>
        <w:t>Issue asset to employee with acknowledgment</w:t>
      </w:r>
    </w:p>
    <w:p>
      <w:pPr>
        <w:pStyle w:val="ListBullet"/>
      </w:pPr>
      <w:r>
        <w:rPr>
          <w:rFonts w:ascii="Calibri" w:hAnsi="Calibri"/>
          <w:b w:val="0"/>
          <w:sz w:val="22"/>
        </w:rPr>
        <w:t>Asset transfer between employees</w:t>
      </w:r>
    </w:p>
    <w:p>
      <w:pPr>
        <w:pStyle w:val="ListBullet"/>
      </w:pPr>
      <w:r>
        <w:rPr>
          <w:rFonts w:ascii="Calibri" w:hAnsi="Calibri"/>
          <w:b w:val="0"/>
          <w:sz w:val="22"/>
        </w:rPr>
        <w:t>Asset return on resignation/transfer</w:t>
      </w:r>
    </w:p>
    <w:p>
      <w:pPr>
        <w:pStyle w:val="ListBullet"/>
      </w:pPr>
      <w:r>
        <w:rPr>
          <w:rFonts w:ascii="Calibri" w:hAnsi="Calibri"/>
          <w:b w:val="0"/>
          <w:sz w:val="22"/>
        </w:rPr>
        <w:t>Damage/loss reporting and penalty calculation</w:t>
      </w:r>
    </w:p>
    <w:p>
      <w:pPr>
        <w:keepNext/>
        <w:spacing w:before="200" w:after="120"/>
      </w:pPr>
      <w:r>
        <w:rPr>
          <w:rFonts w:ascii="Calibri" w:hAnsi="Calibri"/>
          <w:b/>
          <w:color w:val="333333"/>
          <w:sz w:val="24"/>
        </w:rPr>
        <w:t>28.11.3 Maintenance &amp; Disposal</w:t>
      </w:r>
    </w:p>
    <w:p>
      <w:pPr>
        <w:pStyle w:val="ListBullet"/>
      </w:pPr>
      <w:r>
        <w:rPr>
          <w:rFonts w:ascii="Calibri" w:hAnsi="Calibri"/>
          <w:b w:val="0"/>
          <w:sz w:val="22"/>
        </w:rPr>
        <w:t>Maintenance schedule and history</w:t>
      </w:r>
    </w:p>
    <w:p>
      <w:pPr>
        <w:pStyle w:val="ListBullet"/>
      </w:pPr>
      <w:r>
        <w:rPr>
          <w:rFonts w:ascii="Calibri" w:hAnsi="Calibri"/>
          <w:b w:val="0"/>
          <w:sz w:val="22"/>
        </w:rPr>
        <w:t>Warranty expiry alerts</w:t>
      </w:r>
    </w:p>
    <w:p>
      <w:pPr>
        <w:pStyle w:val="ListBullet"/>
      </w:pPr>
      <w:r>
        <w:rPr>
          <w:rFonts w:ascii="Calibri" w:hAnsi="Calibri"/>
          <w:b w:val="0"/>
          <w:sz w:val="22"/>
        </w:rPr>
        <w:t>Asset depreciation tracking</w:t>
      </w:r>
    </w:p>
    <w:p>
      <w:pPr>
        <w:pStyle w:val="ListBullet"/>
      </w:pPr>
      <w:r>
        <w:rPr>
          <w:rFonts w:ascii="Calibri" w:hAnsi="Calibri"/>
          <w:b w:val="0"/>
          <w:sz w:val="22"/>
        </w:rPr>
        <w:t>Disposal workflow with approval</w:t>
      </w:r>
    </w:p>
    <w:p>
      <w:r>
        <w:br w:type="page"/>
      </w:r>
    </w:p>
    <w:p>
      <w:pPr>
        <w:keepNext/>
        <w:spacing w:before="280" w:after="160"/>
      </w:pPr>
      <w:r>
        <w:rPr>
          <w:rFonts w:ascii="Calibri" w:hAnsi="Calibri"/>
          <w:b/>
          <w:color w:val="006699"/>
          <w:sz w:val="28"/>
        </w:rPr>
        <w:t>28.12 Grievance &amp; Disciplinary Management</w:t>
      </w:r>
    </w:p>
    <w:p>
      <w:pPr>
        <w:keepNext/>
        <w:spacing w:before="200" w:after="120"/>
      </w:pPr>
      <w:r>
        <w:rPr>
          <w:rFonts w:ascii="Calibri" w:hAnsi="Calibri"/>
          <w:b/>
          <w:color w:val="333333"/>
          <w:sz w:val="24"/>
        </w:rPr>
        <w:t>28.12.1 Grievance Redressal</w:t>
      </w:r>
    </w:p>
    <w:p>
      <w:pPr>
        <w:pStyle w:val="ListBullet"/>
      </w:pPr>
      <w:r>
        <w:rPr>
          <w:rFonts w:ascii="Calibri" w:hAnsi="Calibri"/>
          <w:b w:val="0"/>
          <w:sz w:val="22"/>
        </w:rPr>
        <w:t>Employee submits grievance (anonymous option available)</w:t>
      </w:r>
    </w:p>
    <w:p>
      <w:pPr>
        <w:pStyle w:val="ListBullet"/>
      </w:pPr>
      <w:r>
        <w:rPr>
          <w:rFonts w:ascii="Calibri" w:hAnsi="Calibri"/>
          <w:b w:val="0"/>
          <w:sz w:val="22"/>
        </w:rPr>
        <w:t>Grievance categorization: Harassment, Discrimination, Pay dispute, Work environment, Other</w:t>
      </w:r>
    </w:p>
    <w:p>
      <w:pPr>
        <w:pStyle w:val="ListBullet"/>
      </w:pPr>
      <w:r>
        <w:rPr>
          <w:rFonts w:ascii="Calibri" w:hAnsi="Calibri"/>
          <w:b w:val="0"/>
          <w:sz w:val="22"/>
        </w:rPr>
        <w:t>Auto-assign to HR with confidentiality flag</w:t>
      </w:r>
    </w:p>
    <w:p>
      <w:pPr>
        <w:pStyle w:val="ListBullet"/>
      </w:pPr>
      <w:r>
        <w:rPr>
          <w:rFonts w:ascii="Calibri" w:hAnsi="Calibri"/>
          <w:b w:val="0"/>
          <w:sz w:val="22"/>
        </w:rPr>
        <w:t>Investigation workflow with timeline</w:t>
      </w:r>
    </w:p>
    <w:p>
      <w:pPr>
        <w:pStyle w:val="ListBullet"/>
      </w:pPr>
      <w:r>
        <w:rPr>
          <w:rFonts w:ascii="Calibri" w:hAnsi="Calibri"/>
          <w:b w:val="0"/>
          <w:sz w:val="22"/>
        </w:rPr>
        <w:t>Resolution tracking and closure</w:t>
      </w:r>
    </w:p>
    <w:p>
      <w:pPr>
        <w:pStyle w:val="ListBullet"/>
      </w:pPr>
      <w:r>
        <w:rPr>
          <w:rFonts w:ascii="Calibri" w:hAnsi="Calibri"/>
          <w:b w:val="0"/>
          <w:sz w:val="22"/>
        </w:rPr>
        <w:t>Appeal process for unsatisfied resolutions</w:t>
      </w:r>
    </w:p>
    <w:p>
      <w:pPr>
        <w:keepNext/>
        <w:spacing w:before="200" w:after="120"/>
      </w:pPr>
      <w:r>
        <w:rPr>
          <w:rFonts w:ascii="Calibri" w:hAnsi="Calibri"/>
          <w:b/>
          <w:color w:val="333333"/>
          <w:sz w:val="24"/>
        </w:rPr>
        <w:t>28.12.2 Disciplinary Actions</w:t>
      </w:r>
    </w:p>
    <w:p>
      <w:pPr>
        <w:pStyle w:val="ListBullet"/>
      </w:pPr>
      <w:r>
        <w:rPr>
          <w:rFonts w:ascii="Calibri" w:hAnsi="Calibri"/>
          <w:b w:val="0"/>
          <w:sz w:val="22"/>
        </w:rPr>
        <w:t>Warning levels: Verbal → Written → Final → Termination</w:t>
      </w:r>
    </w:p>
    <w:p>
      <w:pPr>
        <w:pStyle w:val="ListBullet"/>
      </w:pPr>
      <w:r>
        <w:rPr>
          <w:rFonts w:ascii="Calibri" w:hAnsi="Calibri"/>
          <w:b w:val="0"/>
          <w:sz w:val="22"/>
        </w:rPr>
        <w:t>Show cause notice generation</w:t>
      </w:r>
    </w:p>
    <w:p>
      <w:pPr>
        <w:pStyle w:val="ListBullet"/>
      </w:pPr>
      <w:r>
        <w:rPr>
          <w:rFonts w:ascii="Calibri" w:hAnsi="Calibri"/>
          <w:b w:val="0"/>
          <w:sz w:val="22"/>
        </w:rPr>
        <w:t>Hearing scheduling and minutes</w:t>
      </w:r>
    </w:p>
    <w:p>
      <w:pPr>
        <w:pStyle w:val="ListBullet"/>
      </w:pPr>
      <w:r>
        <w:rPr>
          <w:rFonts w:ascii="Calibri" w:hAnsi="Calibri"/>
          <w:b w:val="0"/>
          <w:sz w:val="22"/>
        </w:rPr>
        <w:t>Action letter generation with digital signature</w:t>
      </w:r>
    </w:p>
    <w:p>
      <w:pPr>
        <w:pStyle w:val="ListBullet"/>
      </w:pPr>
      <w:r>
        <w:rPr>
          <w:rFonts w:ascii="Calibri" w:hAnsi="Calibri"/>
          <w:b w:val="0"/>
          <w:sz w:val="22"/>
        </w:rPr>
        <w:t>Appeal tracking</w:t>
      </w:r>
    </w:p>
    <w:p>
      <w:pPr>
        <w:pStyle w:val="ListBullet"/>
      </w:pPr>
      <w:r>
        <w:rPr>
          <w:rFonts w:ascii="Calibri" w:hAnsi="Calibri"/>
          <w:b w:val="0"/>
          <w:sz w:val="22"/>
        </w:rPr>
        <w:t>All records sealed and accessible only to HR and legal</w:t>
      </w:r>
    </w:p>
    <w:p>
      <w:pPr>
        <w:keepNext/>
        <w:spacing w:before="200" w:after="120"/>
      </w:pPr>
      <w:r>
        <w:rPr>
          <w:rFonts w:ascii="Calibri" w:hAnsi="Calibri"/>
          <w:b/>
          <w:color w:val="333333"/>
          <w:sz w:val="24"/>
        </w:rPr>
        <w:t>28.12.3 POSH Compliance (India)</w:t>
      </w:r>
    </w:p>
    <w:p>
      <w:pPr>
        <w:pStyle w:val="ListBullet"/>
      </w:pPr>
      <w:r>
        <w:rPr>
          <w:rFonts w:ascii="Calibri" w:hAnsi="Calibri"/>
          <w:b w:val="0"/>
          <w:sz w:val="22"/>
        </w:rPr>
        <w:t>Internal Complaints Committee (ICC) member management</w:t>
      </w:r>
    </w:p>
    <w:p>
      <w:pPr>
        <w:pStyle w:val="ListBullet"/>
      </w:pPr>
      <w:r>
        <w:rPr>
          <w:rFonts w:ascii="Calibri" w:hAnsi="Calibri"/>
          <w:b w:val="0"/>
          <w:sz w:val="22"/>
        </w:rPr>
        <w:t>Sexual harassment complaint filing (anonymous option)</w:t>
      </w:r>
    </w:p>
    <w:p>
      <w:pPr>
        <w:pStyle w:val="ListBullet"/>
      </w:pPr>
      <w:r>
        <w:rPr>
          <w:rFonts w:ascii="Calibri" w:hAnsi="Calibri"/>
          <w:b w:val="0"/>
          <w:sz w:val="22"/>
        </w:rPr>
        <w:t>Investigation timeline tracking (90 days as per law)</w:t>
      </w:r>
    </w:p>
    <w:p>
      <w:pPr>
        <w:pStyle w:val="ListBullet"/>
      </w:pPr>
      <w:r>
        <w:rPr>
          <w:rFonts w:ascii="Calibri" w:hAnsi="Calibri"/>
          <w:b w:val="0"/>
          <w:sz w:val="22"/>
        </w:rPr>
        <w:t>Action taken report generation</w:t>
      </w:r>
    </w:p>
    <w:p>
      <w:pPr>
        <w:pStyle w:val="ListBullet"/>
      </w:pPr>
      <w:r>
        <w:rPr>
          <w:rFonts w:ascii="Calibri" w:hAnsi="Calibri"/>
          <w:b w:val="0"/>
          <w:sz w:val="22"/>
        </w:rPr>
        <w:t>Annual compliance report</w:t>
      </w:r>
    </w:p>
    <w:p>
      <w:r>
        <w:br w:type="page"/>
      </w:r>
    </w:p>
    <w:p>
      <w:pPr>
        <w:keepNext/>
        <w:spacing w:before="280" w:after="160"/>
      </w:pPr>
      <w:r>
        <w:rPr>
          <w:rFonts w:ascii="Calibri" w:hAnsi="Calibri"/>
          <w:b/>
          <w:color w:val="006699"/>
          <w:sz w:val="28"/>
        </w:rPr>
        <w:t>28.13 HR Analytics &amp; Dashboards</w:t>
      </w:r>
    </w:p>
    <w:p>
      <w:pPr>
        <w:keepNext/>
        <w:spacing w:before="200" w:after="120"/>
      </w:pPr>
      <w:r>
        <w:rPr>
          <w:rFonts w:ascii="Calibri" w:hAnsi="Calibri"/>
          <w:b/>
          <w:color w:val="333333"/>
          <w:sz w:val="24"/>
        </w:rPr>
        <w:t>28.13.1 HR Dashboard (Management View)</w:t>
      </w:r>
    </w:p>
    <w:p>
      <w:pPr>
        <w:pStyle w:val="ListBullet"/>
      </w:pPr>
      <w:r>
        <w:rPr>
          <w:rFonts w:ascii="Calibri" w:hAnsi="Calibri"/>
          <w:b w:val="0"/>
          <w:sz w:val="22"/>
        </w:rPr>
        <w:t>Headcount: Total, by department, by location, by gender, by tenure</w:t>
      </w:r>
    </w:p>
    <w:p>
      <w:pPr>
        <w:pStyle w:val="ListBullet"/>
      </w:pPr>
      <w:r>
        <w:rPr>
          <w:rFonts w:ascii="Calibri" w:hAnsi="Calibri"/>
          <w:b w:val="0"/>
          <w:sz w:val="22"/>
        </w:rPr>
        <w:t>Attrition rate: Monthly, quarterly, annual</w:t>
      </w:r>
    </w:p>
    <w:p>
      <w:pPr>
        <w:pStyle w:val="ListBullet"/>
      </w:pPr>
      <w:r>
        <w:rPr>
          <w:rFonts w:ascii="Calibri" w:hAnsi="Calibri"/>
          <w:b w:val="0"/>
          <w:sz w:val="22"/>
        </w:rPr>
        <w:t>Joining vs. Exiting trend</w:t>
      </w:r>
    </w:p>
    <w:p>
      <w:pPr>
        <w:pStyle w:val="ListBullet"/>
      </w:pPr>
      <w:r>
        <w:rPr>
          <w:rFonts w:ascii="Calibri" w:hAnsi="Calibri"/>
          <w:b w:val="0"/>
          <w:sz w:val="22"/>
        </w:rPr>
        <w:t>Average tenure and tenure distribution</w:t>
      </w:r>
    </w:p>
    <w:p>
      <w:pPr>
        <w:pStyle w:val="ListBullet"/>
      </w:pPr>
      <w:r>
        <w:rPr>
          <w:rFonts w:ascii="Calibri" w:hAnsi="Calibri"/>
          <w:b w:val="0"/>
          <w:sz w:val="22"/>
        </w:rPr>
        <w:t>Department-wise salary cost</w:t>
      </w:r>
    </w:p>
    <w:p>
      <w:pPr>
        <w:pStyle w:val="ListBullet"/>
      </w:pPr>
      <w:r>
        <w:rPr>
          <w:rFonts w:ascii="Calibri" w:hAnsi="Calibri"/>
          <w:b w:val="0"/>
          <w:sz w:val="22"/>
        </w:rPr>
        <w:t>Recruitment funnel: Applications → Interviews → Offers → Joined</w:t>
      </w:r>
    </w:p>
    <w:p>
      <w:pPr>
        <w:pStyle w:val="ListBullet"/>
      </w:pPr>
      <w:r>
        <w:rPr>
          <w:rFonts w:ascii="Calibri" w:hAnsi="Calibri"/>
          <w:b w:val="0"/>
          <w:sz w:val="22"/>
        </w:rPr>
        <w:t>Time-to-hire and cost-per-hire</w:t>
      </w:r>
    </w:p>
    <w:p>
      <w:pPr>
        <w:pStyle w:val="ListBullet"/>
      </w:pPr>
      <w:r>
        <w:rPr>
          <w:rFonts w:ascii="Calibri" w:hAnsi="Calibri"/>
          <w:b w:val="0"/>
          <w:sz w:val="22"/>
        </w:rPr>
        <w:t>Training hours per employee</w:t>
      </w:r>
    </w:p>
    <w:p>
      <w:pPr>
        <w:pStyle w:val="ListBullet"/>
      </w:pPr>
      <w:r>
        <w:rPr>
          <w:rFonts w:ascii="Calibri" w:hAnsi="Calibri"/>
          <w:b w:val="0"/>
          <w:sz w:val="22"/>
        </w:rPr>
        <w:t>Performance rating distribution</w:t>
      </w:r>
    </w:p>
    <w:p>
      <w:pPr>
        <w:pStyle w:val="ListBullet"/>
      </w:pPr>
      <w:r>
        <w:rPr>
          <w:rFonts w:ascii="Calibri" w:hAnsi="Calibri"/>
          <w:b w:val="0"/>
          <w:sz w:val="22"/>
        </w:rPr>
        <w:t>High-potential employee identification</w:t>
      </w:r>
    </w:p>
    <w:p>
      <w:pPr>
        <w:keepNext/>
        <w:spacing w:before="200" w:after="120"/>
      </w:pPr>
      <w:r>
        <w:rPr>
          <w:rFonts w:ascii="Calibri" w:hAnsi="Calibri"/>
          <w:b/>
          <w:color w:val="333333"/>
          <w:sz w:val="24"/>
        </w:rPr>
        <w:t>28.13.2 Attendance Analytics</w:t>
      </w:r>
    </w:p>
    <w:p>
      <w:pPr>
        <w:pStyle w:val="ListBullet"/>
      </w:pPr>
      <w:r>
        <w:rPr>
          <w:rFonts w:ascii="Calibri" w:hAnsi="Calibri"/>
          <w:b w:val="0"/>
          <w:sz w:val="22"/>
        </w:rPr>
        <w:t>Daily/weekly/monthly attendance percentage</w:t>
      </w:r>
    </w:p>
    <w:p>
      <w:pPr>
        <w:pStyle w:val="ListBullet"/>
      </w:pPr>
      <w:r>
        <w:rPr>
          <w:rFonts w:ascii="Calibri" w:hAnsi="Calibri"/>
          <w:b w:val="0"/>
          <w:sz w:val="22"/>
        </w:rPr>
        <w:t>Late coming trend analysis</w:t>
      </w:r>
    </w:p>
    <w:p>
      <w:pPr>
        <w:pStyle w:val="ListBullet"/>
      </w:pPr>
      <w:r>
        <w:rPr>
          <w:rFonts w:ascii="Calibri" w:hAnsi="Calibri"/>
          <w:b w:val="0"/>
          <w:sz w:val="22"/>
        </w:rPr>
        <w:t>Absenteeism heatmap by department</w:t>
      </w:r>
    </w:p>
    <w:p>
      <w:pPr>
        <w:pStyle w:val="ListBullet"/>
      </w:pPr>
      <w:r>
        <w:rPr>
          <w:rFonts w:ascii="Calibri" w:hAnsi="Calibri"/>
          <w:b w:val="0"/>
          <w:sz w:val="22"/>
        </w:rPr>
        <w:t>Overtime trend and cost</w:t>
      </w:r>
    </w:p>
    <w:p>
      <w:pPr>
        <w:pStyle w:val="ListBullet"/>
      </w:pPr>
      <w:r>
        <w:rPr>
          <w:rFonts w:ascii="Calibri" w:hAnsi="Calibri"/>
          <w:b w:val="0"/>
          <w:sz w:val="22"/>
        </w:rPr>
        <w:t>Leave utilization pattern</w:t>
      </w:r>
    </w:p>
    <w:p>
      <w:pPr>
        <w:keepNext/>
        <w:spacing w:before="200" w:after="120"/>
      </w:pPr>
      <w:r>
        <w:rPr>
          <w:rFonts w:ascii="Calibri" w:hAnsi="Calibri"/>
          <w:b/>
          <w:color w:val="333333"/>
          <w:sz w:val="24"/>
        </w:rPr>
        <w:t>28.13.3 Payroll Analytics</w:t>
      </w:r>
    </w:p>
    <w:p>
      <w:pPr>
        <w:pStyle w:val="ListBullet"/>
      </w:pPr>
      <w:r>
        <w:rPr>
          <w:rFonts w:ascii="Calibri" w:hAnsi="Calibri"/>
          <w:b w:val="0"/>
          <w:sz w:val="22"/>
        </w:rPr>
        <w:t>Monthly payroll cost breakdown</w:t>
      </w:r>
    </w:p>
    <w:p>
      <w:pPr>
        <w:pStyle w:val="ListBullet"/>
      </w:pPr>
      <w:r>
        <w:rPr>
          <w:rFonts w:ascii="Calibri" w:hAnsi="Calibri"/>
          <w:b w:val="0"/>
          <w:sz w:val="22"/>
        </w:rPr>
        <w:t>CTC trend per employee</w:t>
      </w:r>
    </w:p>
    <w:p>
      <w:pPr>
        <w:pStyle w:val="ListBullet"/>
      </w:pPr>
      <w:r>
        <w:rPr>
          <w:rFonts w:ascii="Calibri" w:hAnsi="Calibri"/>
          <w:b w:val="0"/>
          <w:sz w:val="22"/>
        </w:rPr>
        <w:t>Statutory compliance cost</w:t>
      </w:r>
    </w:p>
    <w:p>
      <w:pPr>
        <w:pStyle w:val="ListBullet"/>
      </w:pPr>
      <w:r>
        <w:rPr>
          <w:rFonts w:ascii="Calibri" w:hAnsi="Calibri"/>
          <w:b w:val="0"/>
          <w:sz w:val="22"/>
        </w:rPr>
        <w:t>Leave liability projection</w:t>
      </w:r>
    </w:p>
    <w:p>
      <w:pPr>
        <w:pStyle w:val="ListBullet"/>
      </w:pPr>
      <w:r>
        <w:rPr>
          <w:rFonts w:ascii="Calibri" w:hAnsi="Calibri"/>
          <w:b w:val="0"/>
          <w:sz w:val="22"/>
        </w:rPr>
        <w:t>Gratuity provision forecast</w:t>
      </w:r>
    </w:p>
    <w:p>
      <w:pPr>
        <w:keepNext/>
        <w:spacing w:before="200" w:after="120"/>
      </w:pPr>
      <w:r>
        <w:rPr>
          <w:rFonts w:ascii="Calibri" w:hAnsi="Calibri"/>
          <w:b/>
          <w:color w:val="333333"/>
          <w:sz w:val="24"/>
        </w:rPr>
        <w:t>28.13.4 Employee Dashboard (Self View)</w:t>
      </w:r>
    </w:p>
    <w:p>
      <w:pPr>
        <w:pStyle w:val="ListBullet"/>
      </w:pPr>
      <w:r>
        <w:rPr>
          <w:rFonts w:ascii="Calibri" w:hAnsi="Calibri"/>
          <w:b w:val="0"/>
          <w:sz w:val="22"/>
        </w:rPr>
        <w:t>My attendance calendar</w:t>
      </w:r>
    </w:p>
    <w:p>
      <w:pPr>
        <w:pStyle w:val="ListBullet"/>
      </w:pPr>
      <w:r>
        <w:rPr>
          <w:rFonts w:ascii="Calibri" w:hAnsi="Calibri"/>
          <w:b w:val="0"/>
          <w:sz w:val="22"/>
        </w:rPr>
        <w:t>My leave balance</w:t>
      </w:r>
    </w:p>
    <w:p>
      <w:pPr>
        <w:pStyle w:val="ListBullet"/>
      </w:pPr>
      <w:r>
        <w:rPr>
          <w:rFonts w:ascii="Calibri" w:hAnsi="Calibri"/>
          <w:b w:val="0"/>
          <w:sz w:val="22"/>
        </w:rPr>
        <w:t>My payslip history</w:t>
      </w:r>
    </w:p>
    <w:p>
      <w:pPr>
        <w:pStyle w:val="ListBullet"/>
      </w:pPr>
      <w:r>
        <w:rPr>
          <w:rFonts w:ascii="Calibri" w:hAnsi="Calibri"/>
          <w:b w:val="0"/>
          <w:sz w:val="22"/>
        </w:rPr>
        <w:t>My tax summary</w:t>
      </w:r>
    </w:p>
    <w:p>
      <w:pPr>
        <w:pStyle w:val="ListBullet"/>
      </w:pPr>
      <w:r>
        <w:rPr>
          <w:rFonts w:ascii="Calibri" w:hAnsi="Calibri"/>
          <w:b w:val="0"/>
          <w:sz w:val="22"/>
        </w:rPr>
        <w:t>My performance history</w:t>
      </w:r>
    </w:p>
    <w:p>
      <w:pPr>
        <w:pStyle w:val="ListBullet"/>
      </w:pPr>
      <w:r>
        <w:rPr>
          <w:rFonts w:ascii="Calibri" w:hAnsi="Calibri"/>
          <w:b w:val="0"/>
          <w:sz w:val="22"/>
        </w:rPr>
        <w:t>My training completed and pending</w:t>
      </w:r>
    </w:p>
    <w:p>
      <w:pPr>
        <w:pStyle w:val="ListBullet"/>
      </w:pPr>
      <w:r>
        <w:rPr>
          <w:rFonts w:ascii="Calibri" w:hAnsi="Calibri"/>
          <w:b w:val="0"/>
          <w:sz w:val="22"/>
        </w:rPr>
        <w:t>My assets allocated</w:t>
      </w:r>
    </w:p>
    <w:p>
      <w:r>
        <w:br w:type="page"/>
      </w:r>
    </w:p>
    <w:p>
      <w:pPr>
        <w:keepNext/>
        <w:spacing w:before="280" w:after="160"/>
      </w:pPr>
      <w:r>
        <w:rPr>
          <w:rFonts w:ascii="Calibri" w:hAnsi="Calibri"/>
          <w:b/>
          <w:color w:val="006699"/>
          <w:sz w:val="28"/>
        </w:rPr>
        <w:t>28.14 HR Policy &amp; Document Repository</w:t>
      </w:r>
    </w:p>
    <w:p>
      <w:pPr>
        <w:keepNext/>
        <w:spacing w:before="200" w:after="120"/>
      </w:pPr>
      <w:r>
        <w:rPr>
          <w:rFonts w:ascii="Calibri" w:hAnsi="Calibri"/>
          <w:b/>
          <w:color w:val="333333"/>
          <w:sz w:val="24"/>
        </w:rPr>
        <w:t>28.14.1 Policy Management</w:t>
      </w:r>
    </w:p>
    <w:p>
      <w:pPr>
        <w:pStyle w:val="ListBullet"/>
      </w:pPr>
      <w:r>
        <w:rPr>
          <w:rFonts w:ascii="Calibri" w:hAnsi="Calibri"/>
          <w:b w:val="0"/>
          <w:sz w:val="22"/>
        </w:rPr>
        <w:t>Centralized policy repository: Leave policy, Attendance policy, Code of conduct, Dress code, IT policy, Travel policy</w:t>
      </w:r>
    </w:p>
    <w:p>
      <w:pPr>
        <w:pStyle w:val="ListBullet"/>
      </w:pPr>
      <w:r>
        <w:rPr>
          <w:rFonts w:ascii="Calibri" w:hAnsi="Calibri"/>
          <w:b w:val="0"/>
          <w:sz w:val="22"/>
        </w:rPr>
        <w:t>Version control for policies</w:t>
      </w:r>
    </w:p>
    <w:p>
      <w:pPr>
        <w:pStyle w:val="ListBullet"/>
      </w:pPr>
      <w:r>
        <w:rPr>
          <w:rFonts w:ascii="Calibri" w:hAnsi="Calibri"/>
          <w:b w:val="0"/>
          <w:sz w:val="22"/>
        </w:rPr>
        <w:t>Policy acknowledgment tracking (employee must read and accept)</w:t>
      </w:r>
    </w:p>
    <w:p>
      <w:pPr>
        <w:pStyle w:val="ListBullet"/>
      </w:pPr>
      <w:r>
        <w:rPr>
          <w:rFonts w:ascii="Calibri" w:hAnsi="Calibri"/>
          <w:b w:val="0"/>
          <w:sz w:val="22"/>
        </w:rPr>
        <w:t>Policy effective date and expiry</w:t>
      </w:r>
    </w:p>
    <w:p>
      <w:pPr>
        <w:pStyle w:val="ListBullet"/>
      </w:pPr>
      <w:r>
        <w:rPr>
          <w:rFonts w:ascii="Calibri" w:hAnsi="Calibri"/>
          <w:b w:val="0"/>
          <w:sz w:val="22"/>
        </w:rPr>
        <w:t>Policy change notification to all affected employees</w:t>
      </w:r>
    </w:p>
    <w:p>
      <w:pPr>
        <w:keepNext/>
        <w:spacing w:before="200" w:after="120"/>
      </w:pPr>
      <w:r>
        <w:rPr>
          <w:rFonts w:ascii="Calibri" w:hAnsi="Calibri"/>
          <w:b/>
          <w:color w:val="333333"/>
          <w:sz w:val="24"/>
        </w:rPr>
        <w:t>28.14.2 Employee Handbook</w:t>
      </w:r>
    </w:p>
    <w:p>
      <w:pPr>
        <w:pStyle w:val="ListBullet"/>
      </w:pPr>
      <w:r>
        <w:rPr>
          <w:rFonts w:ascii="Calibri" w:hAnsi="Calibri"/>
          <w:b w:val="0"/>
          <w:sz w:val="22"/>
        </w:rPr>
        <w:t>Digital employee handbook with search</w:t>
      </w:r>
    </w:p>
    <w:p>
      <w:pPr>
        <w:pStyle w:val="ListBullet"/>
      </w:pPr>
      <w:r>
        <w:rPr>
          <w:rFonts w:ascii="Calibri" w:hAnsi="Calibri"/>
          <w:b w:val="0"/>
          <w:sz w:val="22"/>
        </w:rPr>
        <w:t>Section-wise access (some sections HR-only)</w:t>
      </w:r>
    </w:p>
    <w:p>
      <w:pPr>
        <w:pStyle w:val="ListBullet"/>
      </w:pPr>
      <w:r>
        <w:rPr>
          <w:rFonts w:ascii="Calibri" w:hAnsi="Calibri"/>
          <w:b w:val="0"/>
          <w:sz w:val="22"/>
        </w:rPr>
        <w:t>Acknowledgment and acceptance tracking</w:t>
      </w:r>
    </w:p>
    <w:p>
      <w:pPr>
        <w:pStyle w:val="ListBullet"/>
      </w:pPr>
      <w:r>
        <w:rPr>
          <w:rFonts w:ascii="Calibri" w:hAnsi="Calibri"/>
          <w:b w:val="0"/>
          <w:sz w:val="22"/>
        </w:rPr>
        <w:t>Annual review and update workflow</w:t>
      </w:r>
    </w:p>
    <w:p>
      <w:r>
        <w:br w:type="page"/>
      </w:r>
    </w:p>
    <w:p>
      <w:pPr>
        <w:keepNext/>
        <w:spacing w:before="280" w:after="160"/>
      </w:pPr>
      <w:r>
        <w:rPr>
          <w:rFonts w:ascii="Calibri" w:hAnsi="Calibri"/>
          <w:b/>
          <w:color w:val="006699"/>
          <w:sz w:val="28"/>
        </w:rPr>
        <w:t>28.15 HRMS Administration &amp; Configuration</w:t>
      </w:r>
    </w:p>
    <w:p>
      <w:pPr>
        <w:keepNext/>
        <w:spacing w:before="200" w:after="120"/>
      </w:pPr>
      <w:r>
        <w:rPr>
          <w:rFonts w:ascii="Calibri" w:hAnsi="Calibri"/>
          <w:b/>
          <w:color w:val="333333"/>
          <w:sz w:val="24"/>
        </w:rPr>
        <w:t>28.15.1 Leave Configuration</w:t>
      </w:r>
    </w:p>
    <w:p>
      <w:pPr>
        <w:pStyle w:val="ListBullet"/>
      </w:pPr>
      <w:r>
        <w:rPr>
          <w:rFonts w:ascii="Calibri" w:hAnsi="Calibri"/>
          <w:b w:val="0"/>
          <w:sz w:val="22"/>
        </w:rPr>
        <w:t>Leave type creation and configuration</w:t>
      </w:r>
    </w:p>
    <w:p>
      <w:pPr>
        <w:pStyle w:val="ListBullet"/>
      </w:pPr>
      <w:r>
        <w:rPr>
          <w:rFonts w:ascii="Calibri" w:hAnsi="Calibri"/>
          <w:b w:val="0"/>
          <w:sz w:val="22"/>
        </w:rPr>
        <w:t>Accrual rules: Monthly, quarterly, annual, pro-rata</w:t>
      </w:r>
    </w:p>
    <w:p>
      <w:pPr>
        <w:pStyle w:val="ListBullet"/>
      </w:pPr>
      <w:r>
        <w:rPr>
          <w:rFonts w:ascii="Calibri" w:hAnsi="Calibri"/>
          <w:b w:val="0"/>
          <w:sz w:val="22"/>
        </w:rPr>
        <w:t>Carry forward and encashment rules</w:t>
      </w:r>
    </w:p>
    <w:p>
      <w:pPr>
        <w:pStyle w:val="ListBullet"/>
      </w:pPr>
      <w:r>
        <w:rPr>
          <w:rFonts w:ascii="Calibri" w:hAnsi="Calibri"/>
          <w:b w:val="0"/>
          <w:sz w:val="22"/>
        </w:rPr>
        <w:t>Weekend and holiday treatment</w:t>
      </w:r>
    </w:p>
    <w:p>
      <w:pPr>
        <w:pStyle w:val="ListBullet"/>
      </w:pPr>
      <w:r>
        <w:rPr>
          <w:rFonts w:ascii="Calibri" w:hAnsi="Calibri"/>
          <w:b w:val="0"/>
          <w:sz w:val="22"/>
        </w:rPr>
        <w:t>Leave year configuration (calendar year or financial year)</w:t>
      </w:r>
    </w:p>
    <w:p>
      <w:pPr>
        <w:keepNext/>
        <w:spacing w:before="200" w:after="120"/>
      </w:pPr>
      <w:r>
        <w:rPr>
          <w:rFonts w:ascii="Calibri" w:hAnsi="Calibri"/>
          <w:b/>
          <w:color w:val="333333"/>
          <w:sz w:val="24"/>
        </w:rPr>
        <w:t>28.15.2 Payroll Configuration</w:t>
      </w:r>
    </w:p>
    <w:p>
      <w:pPr>
        <w:pStyle w:val="ListBullet"/>
      </w:pPr>
      <w:r>
        <w:rPr>
          <w:rFonts w:ascii="Calibri" w:hAnsi="Calibri"/>
          <w:b w:val="0"/>
          <w:sz w:val="22"/>
        </w:rPr>
        <w:t>Salary component configuration</w:t>
      </w:r>
    </w:p>
    <w:p>
      <w:pPr>
        <w:pStyle w:val="ListBullet"/>
      </w:pPr>
      <w:r>
        <w:rPr>
          <w:rFonts w:ascii="Calibri" w:hAnsi="Calibri"/>
          <w:b w:val="0"/>
          <w:sz w:val="22"/>
        </w:rPr>
        <w:t>Tax slab configuration (old/new regime)</w:t>
      </w:r>
    </w:p>
    <w:p>
      <w:pPr>
        <w:pStyle w:val="ListBullet"/>
      </w:pPr>
      <w:r>
        <w:rPr>
          <w:rFonts w:ascii="Calibri" w:hAnsi="Calibri"/>
          <w:b w:val="0"/>
          <w:sz w:val="22"/>
        </w:rPr>
        <w:t>PF/ESI/PT rates and limits</w:t>
      </w:r>
    </w:p>
    <w:p>
      <w:pPr>
        <w:pStyle w:val="ListBullet"/>
      </w:pPr>
      <w:r>
        <w:rPr>
          <w:rFonts w:ascii="Calibri" w:hAnsi="Calibri"/>
          <w:b w:val="0"/>
          <w:sz w:val="22"/>
        </w:rPr>
        <w:t>Bonus and gratuity rules</w:t>
      </w:r>
    </w:p>
    <w:p>
      <w:pPr>
        <w:pStyle w:val="ListBullet"/>
      </w:pPr>
      <w:r>
        <w:rPr>
          <w:rFonts w:ascii="Calibri" w:hAnsi="Calibri"/>
          <w:b w:val="0"/>
          <w:sz w:val="22"/>
        </w:rPr>
        <w:t>Payroll cycle and cut-off dates</w:t>
      </w:r>
    </w:p>
    <w:p>
      <w:pPr>
        <w:pStyle w:val="ListBullet"/>
      </w:pPr>
      <w:r>
        <w:rPr>
          <w:rFonts w:ascii="Calibri" w:hAnsi="Calibri"/>
          <w:b w:val="0"/>
          <w:sz w:val="22"/>
        </w:rPr>
        <w:t>Bank details for bulk transfer</w:t>
      </w:r>
    </w:p>
    <w:p>
      <w:pPr>
        <w:keepNext/>
        <w:spacing w:before="200" w:after="120"/>
      </w:pPr>
      <w:r>
        <w:rPr>
          <w:rFonts w:ascii="Calibri" w:hAnsi="Calibri"/>
          <w:b/>
          <w:color w:val="333333"/>
          <w:sz w:val="24"/>
        </w:rPr>
        <w:t>28.15.3 Attendance Configuration</w:t>
      </w:r>
    </w:p>
    <w:p>
      <w:pPr>
        <w:pStyle w:val="ListBullet"/>
      </w:pPr>
      <w:r>
        <w:rPr>
          <w:rFonts w:ascii="Calibri" w:hAnsi="Calibri"/>
          <w:b w:val="0"/>
          <w:sz w:val="22"/>
        </w:rPr>
        <w:t>Shift definition and assignment</w:t>
      </w:r>
    </w:p>
    <w:p>
      <w:pPr>
        <w:pStyle w:val="ListBullet"/>
      </w:pPr>
      <w:r>
        <w:rPr>
          <w:rFonts w:ascii="Calibri" w:hAnsi="Calibri"/>
          <w:b w:val="0"/>
          <w:sz w:val="22"/>
        </w:rPr>
        <w:t>Holiday calendar per location</w:t>
      </w:r>
    </w:p>
    <w:p>
      <w:pPr>
        <w:pStyle w:val="ListBullet"/>
      </w:pPr>
      <w:r>
        <w:rPr>
          <w:rFonts w:ascii="Calibri" w:hAnsi="Calibri"/>
          <w:b w:val="0"/>
          <w:sz w:val="22"/>
        </w:rPr>
        <w:t>Weekend configuration</w:t>
      </w:r>
    </w:p>
    <w:p>
      <w:pPr>
        <w:pStyle w:val="ListBullet"/>
      </w:pPr>
      <w:r>
        <w:rPr>
          <w:rFonts w:ascii="Calibri" w:hAnsi="Calibri"/>
          <w:b w:val="0"/>
          <w:sz w:val="22"/>
        </w:rPr>
        <w:t>Biometric device integration settings</w:t>
      </w:r>
    </w:p>
    <w:p>
      <w:pPr>
        <w:pStyle w:val="ListBullet"/>
      </w:pPr>
      <w:r>
        <w:rPr>
          <w:rFonts w:ascii="Calibri" w:hAnsi="Calibri"/>
          <w:b w:val="0"/>
          <w:sz w:val="22"/>
        </w:rPr>
        <w:t>Overtime calculation rules</w:t>
      </w:r>
    </w:p>
    <w:p>
      <w:pPr>
        <w:pStyle w:val="ListBullet"/>
      </w:pPr>
      <w:r>
        <w:rPr>
          <w:rFonts w:ascii="Calibri" w:hAnsi="Calibri"/>
          <w:b w:val="0"/>
          <w:sz w:val="22"/>
        </w:rPr>
        <w:t>Late/early penalty rules (if applicable)</w:t>
      </w:r>
    </w:p>
    <w:p>
      <w:pPr>
        <w:keepNext/>
        <w:spacing w:before="200" w:after="120"/>
      </w:pPr>
      <w:r>
        <w:rPr>
          <w:rFonts w:ascii="Calibri" w:hAnsi="Calibri"/>
          <w:b/>
          <w:color w:val="333333"/>
          <w:sz w:val="24"/>
        </w:rPr>
        <w:t>28.15.4 Approval Hierarchy</w:t>
      </w:r>
    </w:p>
    <w:p>
      <w:pPr>
        <w:pStyle w:val="ListBullet"/>
      </w:pPr>
      <w:r>
        <w:rPr>
          <w:rFonts w:ascii="Calibri" w:hAnsi="Calibri"/>
          <w:b w:val="0"/>
          <w:sz w:val="22"/>
        </w:rPr>
        <w:t>Define approval chains per workflow type</w:t>
      </w:r>
    </w:p>
    <w:p>
      <w:pPr>
        <w:pStyle w:val="ListBullet"/>
      </w:pPr>
      <w:r>
        <w:rPr>
          <w:rFonts w:ascii="Calibri" w:hAnsi="Calibri"/>
          <w:b w:val="0"/>
          <w:sz w:val="22"/>
        </w:rPr>
        <w:t>Delegation rules for manager absence</w:t>
      </w:r>
    </w:p>
    <w:p>
      <w:pPr>
        <w:pStyle w:val="ListBullet"/>
      </w:pPr>
      <w:r>
        <w:rPr>
          <w:rFonts w:ascii="Calibri" w:hAnsi="Calibri"/>
          <w:b w:val="0"/>
          <w:sz w:val="22"/>
        </w:rPr>
        <w:t>Escalation rules for pending approvals</w:t>
      </w:r>
    </w:p>
    <w:p>
      <w:pPr>
        <w:pStyle w:val="ListBullet"/>
      </w:pPr>
      <w:r>
        <w:rPr>
          <w:rFonts w:ascii="Calibri" w:hAnsi="Calibri"/>
          <w:b w:val="0"/>
          <w:sz w:val="22"/>
        </w:rPr>
        <w:t>Approval authority limits (e.g., expense approval up to $X)</w:t>
      </w:r>
    </w:p>
    <w:p>
      <w:r>
        <w:br w:type="page"/>
      </w:r>
    </w:p>
    <w:p>
      <w:pPr>
        <w:keepNext/>
        <w:spacing w:before="360" w:after="240"/>
      </w:pPr>
      <w:r>
        <w:rPr>
          <w:rFonts w:ascii="Calibri" w:hAnsi="Calibri"/>
          <w:b/>
          <w:color w:val="003366"/>
          <w:sz w:val="36"/>
        </w:rPr>
        <w:t>29. Technical Architecture</w:t>
      </w:r>
    </w:p>
    <w:p>
      <w:pPr>
        <w:keepNext/>
        <w:spacing w:before="280" w:after="160"/>
      </w:pPr>
      <w:r>
        <w:rPr>
          <w:rFonts w:ascii="Calibri" w:hAnsi="Calibri"/>
          <w:b/>
          <w:color w:val="006699"/>
          <w:sz w:val="28"/>
        </w:rPr>
        <w:t>29.1 Technology Stack</w:t>
      </w:r>
    </w:p>
    <w:tbl>
      <w:tblPr>
        <w:tblStyle w:val="TableGrid"/>
        <w:tblW w:type="auto" w:w="0"/>
        <w:jc w:val="center"/>
        <w:tblLook w:firstColumn="1" w:firstRow="1" w:lastColumn="0" w:lastRow="0" w:noHBand="0" w:noVBand="1" w:val="04A0"/>
      </w:tblPr>
      <w:tblGrid>
        <w:gridCol w:w="4320"/>
        <w:gridCol w:w="4320"/>
      </w:tblGrid>
      <w:tr>
        <w:tc>
          <w:tcPr>
            <w:tcW w:type="dxa" w:w="4320"/>
            <w:shd w:fill="003366"/>
            <w:vAlign w:val="center"/>
          </w:tcPr>
          <w:p>
            <w:pPr>
              <w:jc w:val="center"/>
            </w:pPr>
            <w:r/>
            <w:r>
              <w:rPr>
                <w:rFonts w:ascii="Calibri" w:hAnsi="Calibri"/>
                <w:b/>
                <w:color w:val="FFFFFF"/>
                <w:sz w:val="22"/>
              </w:rPr>
              <w:t>Layer</w:t>
            </w:r>
          </w:p>
        </w:tc>
        <w:tc>
          <w:tcPr>
            <w:tcW w:type="dxa" w:w="7200"/>
            <w:shd w:fill="003366"/>
            <w:vAlign w:val="center"/>
          </w:tcPr>
          <w:p>
            <w:pPr>
              <w:jc w:val="center"/>
            </w:pPr>
            <w:r/>
            <w:r>
              <w:rPr>
                <w:rFonts w:ascii="Calibri" w:hAnsi="Calibri"/>
                <w:b/>
                <w:color w:val="FFFFFF"/>
                <w:sz w:val="22"/>
              </w:rPr>
              <w:t>Technology</w:t>
            </w:r>
          </w:p>
        </w:tc>
      </w:tr>
      <w:tr>
        <w:tc>
          <w:tcPr>
            <w:tcW w:type="dxa" w:w="4320"/>
            <w:vAlign w:val="center"/>
          </w:tcPr>
          <w:p>
            <w:pPr>
              <w:jc w:val="left"/>
            </w:pPr>
            <w:r/>
            <w:r>
              <w:rPr>
                <w:rFonts w:ascii="Calibri" w:hAnsi="Calibri"/>
                <w:b w:val="0"/>
                <w:sz w:val="20"/>
              </w:rPr>
              <w:t>Backend Framework</w:t>
            </w:r>
          </w:p>
        </w:tc>
        <w:tc>
          <w:tcPr>
            <w:tcW w:type="dxa" w:w="7200"/>
            <w:vAlign w:val="center"/>
          </w:tcPr>
          <w:p>
            <w:pPr>
              <w:jc w:val="left"/>
            </w:pPr>
            <w:r/>
            <w:r>
              <w:rPr>
                <w:rFonts w:ascii="Calibri" w:hAnsi="Calibri"/>
                <w:b w:val="0"/>
                <w:sz w:val="20"/>
              </w:rPr>
              <w:t>Laravel 12 (PHP)</w:t>
            </w:r>
          </w:p>
        </w:tc>
      </w:tr>
      <w:tr>
        <w:tc>
          <w:tcPr>
            <w:tcW w:type="dxa" w:w="4320"/>
            <w:vAlign w:val="center"/>
            <w:shd w:fill="F0F4F8"/>
          </w:tcPr>
          <w:p>
            <w:pPr>
              <w:jc w:val="left"/>
            </w:pPr>
            <w:r/>
            <w:r>
              <w:rPr>
                <w:rFonts w:ascii="Calibri" w:hAnsi="Calibri"/>
                <w:b w:val="0"/>
                <w:sz w:val="20"/>
              </w:rPr>
              <w:t>Frontend Framework</w:t>
            </w:r>
          </w:p>
        </w:tc>
        <w:tc>
          <w:tcPr>
            <w:tcW w:type="dxa" w:w="7200"/>
            <w:vAlign w:val="center"/>
            <w:shd w:fill="F0F4F8"/>
          </w:tcPr>
          <w:p>
            <w:pPr>
              <w:jc w:val="left"/>
            </w:pPr>
            <w:r/>
            <w:r>
              <w:rPr>
                <w:rFonts w:ascii="Calibri" w:hAnsi="Calibri"/>
                <w:b w:val="0"/>
                <w:sz w:val="20"/>
              </w:rPr>
              <w:t>React 19 + TypeScript</w:t>
            </w:r>
          </w:p>
        </w:tc>
      </w:tr>
      <w:tr>
        <w:tc>
          <w:tcPr>
            <w:tcW w:type="dxa" w:w="4320"/>
            <w:vAlign w:val="center"/>
          </w:tcPr>
          <w:p>
            <w:pPr>
              <w:jc w:val="left"/>
            </w:pPr>
            <w:r/>
            <w:r>
              <w:rPr>
                <w:rFonts w:ascii="Calibri" w:hAnsi="Calibri"/>
                <w:b w:val="0"/>
                <w:sz w:val="20"/>
              </w:rPr>
              <w:t>Full-Stack Bridge</w:t>
            </w:r>
          </w:p>
        </w:tc>
        <w:tc>
          <w:tcPr>
            <w:tcW w:type="dxa" w:w="7200"/>
            <w:vAlign w:val="center"/>
          </w:tcPr>
          <w:p>
            <w:pPr>
              <w:jc w:val="left"/>
            </w:pPr>
            <w:r/>
            <w:r>
              <w:rPr>
                <w:rFonts w:ascii="Calibri" w:hAnsi="Calibri"/>
                <w:b w:val="0"/>
                <w:sz w:val="20"/>
              </w:rPr>
              <w:t>Inertia.js</w:t>
            </w:r>
          </w:p>
        </w:tc>
      </w:tr>
      <w:tr>
        <w:tc>
          <w:tcPr>
            <w:tcW w:type="dxa" w:w="4320"/>
            <w:vAlign w:val="center"/>
            <w:shd w:fill="F0F4F8"/>
          </w:tcPr>
          <w:p>
            <w:pPr>
              <w:jc w:val="left"/>
            </w:pPr>
            <w:r/>
            <w:r>
              <w:rPr>
                <w:rFonts w:ascii="Calibri" w:hAnsi="Calibri"/>
                <w:b w:val="0"/>
                <w:sz w:val="20"/>
              </w:rPr>
              <w:t>UI Component Library</w:t>
            </w:r>
          </w:p>
        </w:tc>
        <w:tc>
          <w:tcPr>
            <w:tcW w:type="dxa" w:w="7200"/>
            <w:vAlign w:val="center"/>
            <w:shd w:fill="F0F4F8"/>
          </w:tcPr>
          <w:p>
            <w:pPr>
              <w:jc w:val="left"/>
            </w:pPr>
            <w:r/>
            <w:r>
              <w:rPr>
                <w:rFonts w:ascii="Calibri" w:hAnsi="Calibri"/>
                <w:b w:val="0"/>
                <w:sz w:val="20"/>
              </w:rPr>
              <w:t>Radix UI + Tailwind CSS</w:t>
            </w:r>
          </w:p>
        </w:tc>
      </w:tr>
      <w:tr>
        <w:tc>
          <w:tcPr>
            <w:tcW w:type="dxa" w:w="4320"/>
            <w:vAlign w:val="center"/>
          </w:tcPr>
          <w:p>
            <w:pPr>
              <w:jc w:val="left"/>
            </w:pPr>
            <w:r/>
            <w:r>
              <w:rPr>
                <w:rFonts w:ascii="Calibri" w:hAnsi="Calibri"/>
                <w:b w:val="0"/>
                <w:sz w:val="20"/>
              </w:rPr>
              <w:t>Rich Text Editor</w:t>
            </w:r>
          </w:p>
        </w:tc>
        <w:tc>
          <w:tcPr>
            <w:tcW w:type="dxa" w:w="7200"/>
            <w:vAlign w:val="center"/>
          </w:tcPr>
          <w:p>
            <w:pPr>
              <w:jc w:val="left"/>
            </w:pPr>
            <w:r/>
            <w:r>
              <w:rPr>
                <w:rFonts w:ascii="Calibri" w:hAnsi="Calibri"/>
                <w:b w:val="0"/>
                <w:sz w:val="20"/>
              </w:rPr>
              <w:t>Tiptap</w:t>
            </w:r>
          </w:p>
        </w:tc>
      </w:tr>
      <w:tr>
        <w:tc>
          <w:tcPr>
            <w:tcW w:type="dxa" w:w="4320"/>
            <w:vAlign w:val="center"/>
            <w:shd w:fill="F0F4F8"/>
          </w:tcPr>
          <w:p>
            <w:pPr>
              <w:jc w:val="left"/>
            </w:pPr>
            <w:r/>
            <w:r>
              <w:rPr>
                <w:rFonts w:ascii="Calibri" w:hAnsi="Calibri"/>
                <w:b w:val="0"/>
                <w:sz w:val="20"/>
              </w:rPr>
              <w:t>Database</w:t>
            </w:r>
          </w:p>
        </w:tc>
        <w:tc>
          <w:tcPr>
            <w:tcW w:type="dxa" w:w="7200"/>
            <w:vAlign w:val="center"/>
            <w:shd w:fill="F0F4F8"/>
          </w:tcPr>
          <w:p>
            <w:pPr>
              <w:jc w:val="left"/>
            </w:pPr>
            <w:r/>
            <w:r>
              <w:rPr>
                <w:rFonts w:ascii="Calibri" w:hAnsi="Calibri"/>
                <w:b w:val="0"/>
                <w:sz w:val="20"/>
              </w:rPr>
              <w:t>PostgreSQL 16</w:t>
            </w:r>
          </w:p>
        </w:tc>
      </w:tr>
      <w:tr>
        <w:tc>
          <w:tcPr>
            <w:tcW w:type="dxa" w:w="4320"/>
            <w:vAlign w:val="center"/>
          </w:tcPr>
          <w:p>
            <w:pPr>
              <w:jc w:val="left"/>
            </w:pPr>
            <w:r/>
            <w:r>
              <w:rPr>
                <w:rFonts w:ascii="Calibri" w:hAnsi="Calibri"/>
                <w:b w:val="0"/>
                <w:sz w:val="20"/>
              </w:rPr>
              <w:t>Cache &amp; Queue</w:t>
            </w:r>
          </w:p>
        </w:tc>
        <w:tc>
          <w:tcPr>
            <w:tcW w:type="dxa" w:w="7200"/>
            <w:vAlign w:val="center"/>
          </w:tcPr>
          <w:p>
            <w:pPr>
              <w:jc w:val="left"/>
            </w:pPr>
            <w:r/>
            <w:r>
              <w:rPr>
                <w:rFonts w:ascii="Calibri" w:hAnsi="Calibri"/>
                <w:b w:val="0"/>
                <w:sz w:val="20"/>
              </w:rPr>
              <w:t>Redis</w:t>
            </w:r>
          </w:p>
        </w:tc>
      </w:tr>
      <w:tr>
        <w:tc>
          <w:tcPr>
            <w:tcW w:type="dxa" w:w="4320"/>
            <w:vAlign w:val="center"/>
            <w:shd w:fill="F0F4F8"/>
          </w:tcPr>
          <w:p>
            <w:pPr>
              <w:jc w:val="left"/>
            </w:pPr>
            <w:r/>
            <w:r>
              <w:rPr>
                <w:rFonts w:ascii="Calibri" w:hAnsi="Calibri"/>
                <w:b w:val="0"/>
                <w:sz w:val="20"/>
              </w:rPr>
              <w:t>Queue Worker</w:t>
            </w:r>
          </w:p>
        </w:tc>
        <w:tc>
          <w:tcPr>
            <w:tcW w:type="dxa" w:w="7200"/>
            <w:vAlign w:val="center"/>
            <w:shd w:fill="F0F4F8"/>
          </w:tcPr>
          <w:p>
            <w:pPr>
              <w:jc w:val="left"/>
            </w:pPr>
            <w:r/>
            <w:r>
              <w:rPr>
                <w:rFonts w:ascii="Calibri" w:hAnsi="Calibri"/>
                <w:b w:val="0"/>
                <w:sz w:val="20"/>
              </w:rPr>
              <w:t>Laravel Horizon</w:t>
            </w:r>
          </w:p>
        </w:tc>
      </w:tr>
      <w:tr>
        <w:tc>
          <w:tcPr>
            <w:tcW w:type="dxa" w:w="4320"/>
            <w:vAlign w:val="center"/>
          </w:tcPr>
          <w:p>
            <w:pPr>
              <w:jc w:val="left"/>
            </w:pPr>
            <w:r/>
            <w:r>
              <w:rPr>
                <w:rFonts w:ascii="Calibri" w:hAnsi="Calibri"/>
                <w:b w:val="0"/>
                <w:sz w:val="20"/>
              </w:rPr>
              <w:t>Real-Time Engine</w:t>
            </w:r>
          </w:p>
        </w:tc>
        <w:tc>
          <w:tcPr>
            <w:tcW w:type="dxa" w:w="7200"/>
            <w:vAlign w:val="center"/>
          </w:tcPr>
          <w:p>
            <w:pPr>
              <w:jc w:val="left"/>
            </w:pPr>
            <w:r/>
            <w:r>
              <w:rPr>
                <w:rFonts w:ascii="Calibri" w:hAnsi="Calibri"/>
                <w:b w:val="0"/>
                <w:sz w:val="20"/>
              </w:rPr>
              <w:t>Laravel Reverb (WebSockets)</w:t>
            </w:r>
          </w:p>
        </w:tc>
      </w:tr>
      <w:tr>
        <w:tc>
          <w:tcPr>
            <w:tcW w:type="dxa" w:w="4320"/>
            <w:vAlign w:val="center"/>
            <w:shd w:fill="F0F4F8"/>
          </w:tcPr>
          <w:p>
            <w:pPr>
              <w:jc w:val="left"/>
            </w:pPr>
            <w:r/>
            <w:r>
              <w:rPr>
                <w:rFonts w:ascii="Calibri" w:hAnsi="Calibri"/>
                <w:b w:val="0"/>
                <w:sz w:val="20"/>
              </w:rPr>
              <w:t>File Storage</w:t>
            </w:r>
          </w:p>
        </w:tc>
        <w:tc>
          <w:tcPr>
            <w:tcW w:type="dxa" w:w="7200"/>
            <w:vAlign w:val="center"/>
            <w:shd w:fill="F0F4F8"/>
          </w:tcPr>
          <w:p>
            <w:pPr>
              <w:jc w:val="left"/>
            </w:pPr>
            <w:r/>
            <w:r>
              <w:rPr>
                <w:rFonts w:ascii="Calibri" w:hAnsi="Calibri"/>
                <w:b w:val="0"/>
                <w:sz w:val="20"/>
              </w:rPr>
              <w:t>MinIO (S3-compatible object storage)</w:t>
            </w:r>
          </w:p>
        </w:tc>
      </w:tr>
      <w:tr>
        <w:tc>
          <w:tcPr>
            <w:tcW w:type="dxa" w:w="4320"/>
            <w:vAlign w:val="center"/>
          </w:tcPr>
          <w:p>
            <w:pPr>
              <w:jc w:val="left"/>
            </w:pPr>
            <w:r/>
            <w:r>
              <w:rPr>
                <w:rFonts w:ascii="Calibri" w:hAnsi="Calibri"/>
                <w:b w:val="0"/>
                <w:sz w:val="20"/>
              </w:rPr>
              <w:t>AI Sidecar</w:t>
            </w:r>
          </w:p>
        </w:tc>
        <w:tc>
          <w:tcPr>
            <w:tcW w:type="dxa" w:w="7200"/>
            <w:vAlign w:val="center"/>
          </w:tcPr>
          <w:p>
            <w:pPr>
              <w:jc w:val="left"/>
            </w:pPr>
            <w:r/>
            <w:r>
              <w:rPr>
                <w:rFonts w:ascii="Calibri" w:hAnsi="Calibri"/>
                <w:b w:val="0"/>
                <w:sz w:val="20"/>
              </w:rPr>
              <w:t>FastAPI (Python)</w:t>
            </w:r>
          </w:p>
        </w:tc>
      </w:tr>
      <w:tr>
        <w:tc>
          <w:tcPr>
            <w:tcW w:type="dxa" w:w="4320"/>
            <w:vAlign w:val="center"/>
            <w:shd w:fill="F0F4F8"/>
          </w:tcPr>
          <w:p>
            <w:pPr>
              <w:jc w:val="left"/>
            </w:pPr>
            <w:r/>
            <w:r>
              <w:rPr>
                <w:rFonts w:ascii="Calibri" w:hAnsi="Calibri"/>
                <w:b w:val="0"/>
                <w:sz w:val="20"/>
              </w:rPr>
              <w:t>LLM Provider</w:t>
            </w:r>
          </w:p>
        </w:tc>
        <w:tc>
          <w:tcPr>
            <w:tcW w:type="dxa" w:w="7200"/>
            <w:vAlign w:val="center"/>
            <w:shd w:fill="F0F4F8"/>
          </w:tcPr>
          <w:p>
            <w:pPr>
              <w:jc w:val="left"/>
            </w:pPr>
            <w:r/>
            <w:r>
              <w:rPr>
                <w:rFonts w:ascii="Calibri" w:hAnsi="Calibri"/>
                <w:b w:val="0"/>
                <w:sz w:val="20"/>
              </w:rPr>
              <w:t>Groq (optional)</w:t>
            </w:r>
          </w:p>
        </w:tc>
      </w:tr>
      <w:tr>
        <w:tc>
          <w:tcPr>
            <w:tcW w:type="dxa" w:w="4320"/>
            <w:vAlign w:val="center"/>
          </w:tcPr>
          <w:p>
            <w:pPr>
              <w:jc w:val="left"/>
            </w:pPr>
            <w:r/>
            <w:r>
              <w:rPr>
                <w:rFonts w:ascii="Calibri" w:hAnsi="Calibri"/>
                <w:b w:val="0"/>
                <w:sz w:val="20"/>
              </w:rPr>
              <w:t>Authentication</w:t>
            </w:r>
          </w:p>
        </w:tc>
        <w:tc>
          <w:tcPr>
            <w:tcW w:type="dxa" w:w="7200"/>
            <w:vAlign w:val="center"/>
          </w:tcPr>
          <w:p>
            <w:pPr>
              <w:jc w:val="left"/>
            </w:pPr>
            <w:r/>
            <w:r>
              <w:rPr>
                <w:rFonts w:ascii="Calibri" w:hAnsi="Calibri"/>
                <w:b w:val="0"/>
                <w:sz w:val="20"/>
              </w:rPr>
              <w:t>Laravel Sanctum</w:t>
            </w:r>
          </w:p>
        </w:tc>
      </w:tr>
      <w:tr>
        <w:tc>
          <w:tcPr>
            <w:tcW w:type="dxa" w:w="4320"/>
            <w:vAlign w:val="center"/>
            <w:shd w:fill="F0F4F8"/>
          </w:tcPr>
          <w:p>
            <w:pPr>
              <w:jc w:val="left"/>
            </w:pPr>
            <w:r/>
            <w:r>
              <w:rPr>
                <w:rFonts w:ascii="Calibri" w:hAnsi="Calibri"/>
                <w:b w:val="0"/>
                <w:sz w:val="20"/>
              </w:rPr>
              <w:t>Authorization</w:t>
            </w:r>
          </w:p>
        </w:tc>
        <w:tc>
          <w:tcPr>
            <w:tcW w:type="dxa" w:w="7200"/>
            <w:vAlign w:val="center"/>
            <w:shd w:fill="F0F4F8"/>
          </w:tcPr>
          <w:p>
            <w:pPr>
              <w:jc w:val="left"/>
            </w:pPr>
            <w:r/>
            <w:r>
              <w:rPr>
                <w:rFonts w:ascii="Calibri" w:hAnsi="Calibri"/>
                <w:b w:val="0"/>
                <w:sz w:val="20"/>
              </w:rPr>
              <w:t>Spatie Permission</w:t>
            </w:r>
          </w:p>
        </w:tc>
      </w:tr>
      <w:tr>
        <w:tc>
          <w:tcPr>
            <w:tcW w:type="dxa" w:w="4320"/>
            <w:vAlign w:val="center"/>
          </w:tcPr>
          <w:p>
            <w:pPr>
              <w:jc w:val="left"/>
            </w:pPr>
            <w:r/>
            <w:r>
              <w:rPr>
                <w:rFonts w:ascii="Calibri" w:hAnsi="Calibri"/>
                <w:b w:val="0"/>
                <w:sz w:val="20"/>
              </w:rPr>
              <w:t>Audit Logging</w:t>
            </w:r>
          </w:p>
        </w:tc>
        <w:tc>
          <w:tcPr>
            <w:tcW w:type="dxa" w:w="7200"/>
            <w:vAlign w:val="center"/>
          </w:tcPr>
          <w:p>
            <w:pPr>
              <w:jc w:val="left"/>
            </w:pPr>
            <w:r/>
            <w:r>
              <w:rPr>
                <w:rFonts w:ascii="Calibri" w:hAnsi="Calibri"/>
                <w:b w:val="0"/>
                <w:sz w:val="20"/>
              </w:rPr>
              <w:t>Spatie Activity Log</w:t>
            </w:r>
          </w:p>
        </w:tc>
      </w:tr>
      <w:tr>
        <w:tc>
          <w:tcPr>
            <w:tcW w:type="dxa" w:w="4320"/>
            <w:vAlign w:val="center"/>
            <w:shd w:fill="F0F4F8"/>
          </w:tcPr>
          <w:p>
            <w:pPr>
              <w:jc w:val="left"/>
            </w:pPr>
            <w:r/>
            <w:r>
              <w:rPr>
                <w:rFonts w:ascii="Calibri" w:hAnsi="Calibri"/>
                <w:b w:val="0"/>
                <w:sz w:val="20"/>
              </w:rPr>
              <w:t>Search Engine</w:t>
            </w:r>
          </w:p>
        </w:tc>
        <w:tc>
          <w:tcPr>
            <w:tcW w:type="dxa" w:w="7200"/>
            <w:vAlign w:val="center"/>
            <w:shd w:fill="F0F4F8"/>
          </w:tcPr>
          <w:p>
            <w:pPr>
              <w:jc w:val="left"/>
            </w:pPr>
            <w:r/>
            <w:r>
              <w:rPr>
                <w:rFonts w:ascii="Calibri" w:hAnsi="Calibri"/>
                <w:b w:val="0"/>
                <w:sz w:val="20"/>
              </w:rPr>
              <w:t>PostgreSQL Full-Text Search + AI Sidecar</w:t>
            </w:r>
          </w:p>
        </w:tc>
      </w:tr>
      <w:tr>
        <w:tc>
          <w:tcPr>
            <w:tcW w:type="dxa" w:w="4320"/>
            <w:vAlign w:val="center"/>
          </w:tcPr>
          <w:p>
            <w:pPr>
              <w:jc w:val="left"/>
            </w:pPr>
            <w:r/>
            <w:r>
              <w:rPr>
                <w:rFonts w:ascii="Calibri" w:hAnsi="Calibri"/>
                <w:b w:val="0"/>
                <w:sz w:val="20"/>
              </w:rPr>
              <w:t>PDF Generation</w:t>
            </w:r>
          </w:p>
        </w:tc>
        <w:tc>
          <w:tcPr>
            <w:tcW w:type="dxa" w:w="7200"/>
            <w:vAlign w:val="center"/>
          </w:tcPr>
          <w:p>
            <w:pPr>
              <w:jc w:val="left"/>
            </w:pPr>
            <w:r/>
            <w:r>
              <w:rPr>
                <w:rFonts w:ascii="Calibri" w:hAnsi="Calibri"/>
                <w:b w:val="0"/>
                <w:sz w:val="20"/>
              </w:rPr>
              <w:t>Laravel DomPDF / Puppeteer</w:t>
            </w:r>
          </w:p>
        </w:tc>
      </w:tr>
      <w:tr>
        <w:tc>
          <w:tcPr>
            <w:tcW w:type="dxa" w:w="4320"/>
            <w:vAlign w:val="center"/>
            <w:shd w:fill="F0F4F8"/>
          </w:tcPr>
          <w:p>
            <w:pPr>
              <w:jc w:val="left"/>
            </w:pPr>
            <w:r/>
            <w:r>
              <w:rPr>
                <w:rFonts w:ascii="Calibri" w:hAnsi="Calibri"/>
                <w:b w:val="0"/>
                <w:sz w:val="20"/>
              </w:rPr>
              <w:t>Email</w:t>
            </w:r>
          </w:p>
        </w:tc>
        <w:tc>
          <w:tcPr>
            <w:tcW w:type="dxa" w:w="7200"/>
            <w:vAlign w:val="center"/>
            <w:shd w:fill="F0F4F8"/>
          </w:tcPr>
          <w:p>
            <w:pPr>
              <w:jc w:val="left"/>
            </w:pPr>
            <w:r/>
            <w:r>
              <w:rPr>
                <w:rFonts w:ascii="Calibri" w:hAnsi="Calibri"/>
                <w:b w:val="0"/>
                <w:sz w:val="20"/>
              </w:rPr>
              <w:t>SMTP / SendGrid / Amazon SES</w:t>
            </w:r>
          </w:p>
        </w:tc>
      </w:tr>
      <w:tr>
        <w:tc>
          <w:tcPr>
            <w:tcW w:type="dxa" w:w="4320"/>
            <w:vAlign w:val="center"/>
          </w:tcPr>
          <w:p>
            <w:pPr>
              <w:jc w:val="left"/>
            </w:pPr>
            <w:r/>
            <w:r>
              <w:rPr>
                <w:rFonts w:ascii="Calibri" w:hAnsi="Calibri"/>
                <w:b w:val="0"/>
                <w:sz w:val="20"/>
              </w:rPr>
              <w:t>SMS</w:t>
            </w:r>
          </w:p>
        </w:tc>
        <w:tc>
          <w:tcPr>
            <w:tcW w:type="dxa" w:w="7200"/>
            <w:vAlign w:val="center"/>
          </w:tcPr>
          <w:p>
            <w:pPr>
              <w:jc w:val="left"/>
            </w:pPr>
            <w:r/>
            <w:r>
              <w:rPr>
                <w:rFonts w:ascii="Calibri" w:hAnsi="Calibri"/>
                <w:b w:val="0"/>
                <w:sz w:val="20"/>
              </w:rPr>
              <w:t>Twilio / MSG91</w:t>
            </w:r>
          </w:p>
        </w:tc>
      </w:tr>
      <w:tr>
        <w:tc>
          <w:tcPr>
            <w:tcW w:type="dxa" w:w="4320"/>
            <w:vAlign w:val="center"/>
            <w:shd w:fill="F0F4F8"/>
          </w:tcPr>
          <w:p>
            <w:pPr>
              <w:jc w:val="left"/>
            </w:pPr>
            <w:r/>
            <w:r>
              <w:rPr>
                <w:rFonts w:ascii="Calibri" w:hAnsi="Calibri"/>
                <w:b w:val="0"/>
                <w:sz w:val="20"/>
              </w:rPr>
              <w:t>Monitoring</w:t>
            </w:r>
          </w:p>
        </w:tc>
        <w:tc>
          <w:tcPr>
            <w:tcW w:type="dxa" w:w="7200"/>
            <w:vAlign w:val="center"/>
            <w:shd w:fill="F0F4F8"/>
          </w:tcPr>
          <w:p>
            <w:pPr>
              <w:jc w:val="left"/>
            </w:pPr>
            <w:r/>
            <w:r>
              <w:rPr>
                <w:rFonts w:ascii="Calibri" w:hAnsi="Calibri"/>
                <w:b w:val="0"/>
                <w:sz w:val="20"/>
              </w:rPr>
              <w:t>Laravel Telescope + Prometheus (optional)</w:t>
            </w:r>
          </w:p>
        </w:tc>
      </w:tr>
    </w:tbl>
    <w:p/>
    <w:p>
      <w:pPr>
        <w:keepNext/>
        <w:spacing w:before="280" w:after="160"/>
      </w:pPr>
      <w:r>
        <w:rPr>
          <w:rFonts w:ascii="Calibri" w:hAnsi="Calibri"/>
          <w:b/>
          <w:color w:val="006699"/>
          <w:sz w:val="28"/>
        </w:rPr>
        <w:t>29.2 System Architecture</w:t>
      </w:r>
    </w:p>
    <w:p>
      <w:pPr>
        <w:pStyle w:val="ListBullet"/>
      </w:pPr>
      <w:r>
        <w:rPr>
          <w:rFonts w:ascii="Calibri" w:hAnsi="Calibri"/>
          <w:b w:val="0"/>
          <w:sz w:val="22"/>
        </w:rPr>
        <w:t>Monolithic Laravel application with modular service separation</w:t>
      </w:r>
    </w:p>
    <w:p>
      <w:pPr>
        <w:pStyle w:val="ListBullet"/>
      </w:pPr>
      <w:r>
        <w:rPr>
          <w:rFonts w:ascii="Calibri" w:hAnsi="Calibri"/>
          <w:b w:val="0"/>
          <w:sz w:val="22"/>
        </w:rPr>
        <w:t>Frontend SPA using Inertia.js for seamless Laravel-React integration</w:t>
      </w:r>
    </w:p>
    <w:p>
      <w:pPr>
        <w:pStyle w:val="ListBullet"/>
      </w:pPr>
      <w:r>
        <w:rPr>
          <w:rFonts w:ascii="Calibri" w:hAnsi="Calibri"/>
          <w:b w:val="0"/>
          <w:sz w:val="22"/>
        </w:rPr>
        <w:t>API-first design for future mobile app and third-party integrations</w:t>
      </w:r>
    </w:p>
    <w:p>
      <w:pPr>
        <w:pStyle w:val="ListBullet"/>
      </w:pPr>
      <w:r>
        <w:rPr>
          <w:rFonts w:ascii="Calibri" w:hAnsi="Calibri"/>
          <w:b w:val="0"/>
          <w:sz w:val="22"/>
        </w:rPr>
        <w:t>Event-driven architecture using Laravel Events and Listeners</w:t>
      </w:r>
    </w:p>
    <w:p>
      <w:pPr>
        <w:pStyle w:val="ListBullet"/>
      </w:pPr>
      <w:r>
        <w:rPr>
          <w:rFonts w:ascii="Calibri" w:hAnsi="Calibri"/>
          <w:b w:val="0"/>
          <w:sz w:val="22"/>
        </w:rPr>
        <w:t>Background job processing via Redis queues and Laravel Horizon</w:t>
      </w:r>
    </w:p>
    <w:p>
      <w:pPr>
        <w:pStyle w:val="ListBullet"/>
      </w:pPr>
      <w:r>
        <w:rPr>
          <w:rFonts w:ascii="Calibri" w:hAnsi="Calibri"/>
          <w:b w:val="0"/>
          <w:sz w:val="22"/>
        </w:rPr>
        <w:t>Real-time updates via Laravel Reverb WebSocket server</w:t>
      </w:r>
    </w:p>
    <w:p>
      <w:pPr>
        <w:pStyle w:val="ListBullet"/>
      </w:pPr>
      <w:r>
        <w:rPr>
          <w:rFonts w:ascii="Calibri" w:hAnsi="Calibri"/>
          <w:b w:val="0"/>
          <w:sz w:val="22"/>
        </w:rPr>
        <w:t>AI services decoupled via FastAPI sidecar with REST API communication</w:t>
      </w:r>
    </w:p>
    <w:p>
      <w:pPr>
        <w:pStyle w:val="ListBullet"/>
      </w:pPr>
      <w:r>
        <w:rPr>
          <w:rFonts w:ascii="Calibri" w:hAnsi="Calibri"/>
          <w:b w:val="0"/>
          <w:sz w:val="22"/>
        </w:rPr>
        <w:t>File storage abstracted via Laravel Storage facade (MinIO/S3 compatible)</w:t>
      </w:r>
    </w:p>
    <w:p>
      <w:pPr>
        <w:keepNext/>
        <w:spacing w:before="280" w:after="160"/>
      </w:pPr>
      <w:r>
        <w:rPr>
          <w:rFonts w:ascii="Calibri" w:hAnsi="Calibri"/>
          <w:b/>
          <w:color w:val="006699"/>
          <w:sz w:val="28"/>
        </w:rPr>
        <w:t>29.3 Database Design Principles</w:t>
      </w:r>
    </w:p>
    <w:p>
      <w:pPr>
        <w:pStyle w:val="ListBullet"/>
      </w:pPr>
      <w:r>
        <w:rPr>
          <w:rFonts w:ascii="Calibri" w:hAnsi="Calibri"/>
          <w:b w:val="0"/>
          <w:sz w:val="22"/>
        </w:rPr>
        <w:t>Multi-tenant row-level security for client data isolation</w:t>
      </w:r>
    </w:p>
    <w:p>
      <w:pPr>
        <w:pStyle w:val="ListBullet"/>
      </w:pPr>
      <w:r>
        <w:rPr>
          <w:rFonts w:ascii="Calibri" w:hAnsi="Calibri"/>
          <w:b w:val="0"/>
          <w:sz w:val="22"/>
        </w:rPr>
        <w:t>Soft deletes on all major entities for data recovery</w:t>
      </w:r>
    </w:p>
    <w:p>
      <w:pPr>
        <w:pStyle w:val="ListBullet"/>
      </w:pPr>
      <w:r>
        <w:rPr>
          <w:rFonts w:ascii="Calibri" w:hAnsi="Calibri"/>
          <w:b w:val="0"/>
          <w:sz w:val="22"/>
        </w:rPr>
        <w:t>UUID primary keys for external-facing references</w:t>
      </w:r>
    </w:p>
    <w:p>
      <w:pPr>
        <w:pStyle w:val="ListBullet"/>
      </w:pPr>
      <w:r>
        <w:rPr>
          <w:rFonts w:ascii="Calibri" w:hAnsi="Calibri"/>
          <w:b w:val="0"/>
          <w:sz w:val="22"/>
        </w:rPr>
        <w:t>JSONB columns for flexible metadata and custom fields</w:t>
      </w:r>
    </w:p>
    <w:p>
      <w:pPr>
        <w:pStyle w:val="ListBullet"/>
      </w:pPr>
      <w:r>
        <w:rPr>
          <w:rFonts w:ascii="Calibri" w:hAnsi="Calibri"/>
          <w:b w:val="0"/>
          <w:sz w:val="22"/>
        </w:rPr>
        <w:t>Partitioning strategy for high-volume tables (attendance, audit logs)</w:t>
      </w:r>
    </w:p>
    <w:p>
      <w:pPr>
        <w:pStyle w:val="ListBullet"/>
      </w:pPr>
      <w:r>
        <w:rPr>
          <w:rFonts w:ascii="Calibri" w:hAnsi="Calibri"/>
          <w:b w:val="0"/>
          <w:sz w:val="22"/>
        </w:rPr>
        <w:t>Read replicas for reporting queries (optional)</w:t>
      </w:r>
    </w:p>
    <w:p>
      <w:pPr>
        <w:keepNext/>
        <w:spacing w:before="280" w:after="160"/>
      </w:pPr>
      <w:r>
        <w:rPr>
          <w:rFonts w:ascii="Calibri" w:hAnsi="Calibri"/>
          <w:b/>
          <w:color w:val="006699"/>
          <w:sz w:val="28"/>
        </w:rPr>
        <w:t>29.4 Deployment Architecture</w:t>
      </w:r>
    </w:p>
    <w:p>
      <w:pPr>
        <w:pStyle w:val="ListBullet"/>
      </w:pPr>
      <w:r>
        <w:rPr>
          <w:rFonts w:ascii="Calibri" w:hAnsi="Calibri"/>
          <w:b w:val="0"/>
          <w:sz w:val="22"/>
        </w:rPr>
        <w:t>Containerized deployment using Docker</w:t>
      </w:r>
    </w:p>
    <w:p>
      <w:pPr>
        <w:pStyle w:val="ListBullet"/>
      </w:pPr>
      <w:r>
        <w:rPr>
          <w:rFonts w:ascii="Calibri" w:hAnsi="Calibri"/>
          <w:b w:val="0"/>
          <w:sz w:val="22"/>
        </w:rPr>
        <w:t>Orchestration: Docker Compose (initial) → Kubernetes (scale)</w:t>
      </w:r>
    </w:p>
    <w:p>
      <w:pPr>
        <w:pStyle w:val="ListBullet"/>
      </w:pPr>
      <w:r>
        <w:rPr>
          <w:rFonts w:ascii="Calibri" w:hAnsi="Calibri"/>
          <w:b w:val="0"/>
          <w:sz w:val="22"/>
        </w:rPr>
        <w:t>Reverse proxy: Nginx with SSL termination</w:t>
      </w:r>
    </w:p>
    <w:p>
      <w:pPr>
        <w:pStyle w:val="ListBullet"/>
      </w:pPr>
      <w:r>
        <w:rPr>
          <w:rFonts w:ascii="Calibri" w:hAnsi="Calibri"/>
          <w:b w:val="0"/>
          <w:sz w:val="22"/>
        </w:rPr>
        <w:t>Load balancer for horizontal scaling</w:t>
      </w:r>
    </w:p>
    <w:p>
      <w:pPr>
        <w:pStyle w:val="ListBullet"/>
      </w:pPr>
      <w:r>
        <w:rPr>
          <w:rFonts w:ascii="Calibri" w:hAnsi="Calibri"/>
          <w:b w:val="0"/>
          <w:sz w:val="22"/>
        </w:rPr>
        <w:t>CI/CD pipeline: GitHub Actions / GitLab CI</w:t>
      </w:r>
    </w:p>
    <w:p>
      <w:pPr>
        <w:pStyle w:val="ListBullet"/>
      </w:pPr>
      <w:r>
        <w:rPr>
          <w:rFonts w:ascii="Calibri" w:hAnsi="Calibri"/>
          <w:b w:val="0"/>
          <w:sz w:val="22"/>
        </w:rPr>
        <w:t>Environment strategy: Development → Staging → Production</w:t>
      </w:r>
    </w:p>
    <w:p>
      <w:pPr>
        <w:pStyle w:val="ListBullet"/>
      </w:pPr>
      <w:r>
        <w:rPr>
          <w:rFonts w:ascii="Calibri" w:hAnsi="Calibri"/>
          <w:b w:val="0"/>
          <w:sz w:val="22"/>
        </w:rPr>
        <w:t>Blue-green deployment for zero-downtime updates</w:t>
      </w:r>
    </w:p>
    <w:p>
      <w:r>
        <w:br w:type="page"/>
      </w:r>
    </w:p>
    <w:p>
      <w:pPr>
        <w:keepNext/>
        <w:spacing w:before="360" w:after="240"/>
      </w:pPr>
      <w:r>
        <w:rPr>
          <w:rFonts w:ascii="Calibri" w:hAnsi="Calibri"/>
          <w:b/>
          <w:color w:val="003366"/>
          <w:sz w:val="36"/>
        </w:rPr>
        <w:t>30. Security Requirements</w:t>
      </w:r>
    </w:p>
    <w:p>
      <w:pPr>
        <w:keepNext/>
        <w:spacing w:before="280" w:after="160"/>
      </w:pPr>
      <w:r>
        <w:rPr>
          <w:rFonts w:ascii="Calibri" w:hAnsi="Calibri"/>
          <w:b/>
          <w:color w:val="006699"/>
          <w:sz w:val="28"/>
        </w:rPr>
        <w:t>30.1 Authentication &amp; Authorization</w:t>
      </w:r>
    </w:p>
    <w:tbl>
      <w:tblPr>
        <w:tblStyle w:val="TableGrid"/>
        <w:tblW w:type="auto" w:w="0"/>
        <w:jc w:val="center"/>
        <w:tblLook w:firstColumn="1" w:firstRow="1" w:lastColumn="0" w:lastRow="0" w:noHBand="0" w:noVBand="1" w:val="04A0"/>
      </w:tblPr>
      <w:tblGrid>
        <w:gridCol w:w="4320"/>
        <w:gridCol w:w="4320"/>
      </w:tblGrid>
      <w:tr>
        <w:tc>
          <w:tcPr>
            <w:tcW w:type="dxa" w:w="4320"/>
            <w:shd w:fill="003366"/>
            <w:vAlign w:val="center"/>
          </w:tcPr>
          <w:p>
            <w:pPr>
              <w:jc w:val="center"/>
            </w:pPr>
            <w:r/>
            <w:r>
              <w:rPr>
                <w:rFonts w:ascii="Calibri" w:hAnsi="Calibri"/>
                <w:b/>
                <w:color w:val="FFFFFF"/>
                <w:sz w:val="22"/>
              </w:rPr>
              <w:t>Requirement</w:t>
            </w:r>
          </w:p>
        </w:tc>
        <w:tc>
          <w:tcPr>
            <w:tcW w:type="dxa" w:w="7200"/>
            <w:shd w:fill="003366"/>
            <w:vAlign w:val="center"/>
          </w:tcPr>
          <w:p>
            <w:pPr>
              <w:jc w:val="center"/>
            </w:pPr>
            <w:r/>
            <w:r>
              <w:rPr>
                <w:rFonts w:ascii="Calibri" w:hAnsi="Calibri"/>
                <w:b/>
                <w:color w:val="FFFFFF"/>
                <w:sz w:val="22"/>
              </w:rPr>
              <w:t>Implementation</w:t>
            </w:r>
          </w:p>
        </w:tc>
      </w:tr>
      <w:tr>
        <w:tc>
          <w:tcPr>
            <w:tcW w:type="dxa" w:w="4320"/>
            <w:vAlign w:val="center"/>
          </w:tcPr>
          <w:p>
            <w:pPr>
              <w:jc w:val="left"/>
            </w:pPr>
            <w:r/>
            <w:r>
              <w:rPr>
                <w:rFonts w:ascii="Calibri" w:hAnsi="Calibri"/>
                <w:b w:val="0"/>
                <w:sz w:val="20"/>
              </w:rPr>
              <w:t>Multi-Factor Authentication</w:t>
            </w:r>
          </w:p>
        </w:tc>
        <w:tc>
          <w:tcPr>
            <w:tcW w:type="dxa" w:w="7200"/>
            <w:vAlign w:val="center"/>
          </w:tcPr>
          <w:p>
            <w:pPr>
              <w:jc w:val="left"/>
            </w:pPr>
            <w:r/>
            <w:r>
              <w:rPr>
                <w:rFonts w:ascii="Calibri" w:hAnsi="Calibri"/>
                <w:b w:val="0"/>
                <w:sz w:val="20"/>
              </w:rPr>
              <w:t>TOTP (Google Authenticator) + SMS OTP fallback</w:t>
            </w:r>
          </w:p>
        </w:tc>
      </w:tr>
      <w:tr>
        <w:tc>
          <w:tcPr>
            <w:tcW w:type="dxa" w:w="4320"/>
            <w:vAlign w:val="center"/>
            <w:shd w:fill="F0F4F8"/>
          </w:tcPr>
          <w:p>
            <w:pPr>
              <w:jc w:val="left"/>
            </w:pPr>
            <w:r/>
            <w:r>
              <w:rPr>
                <w:rFonts w:ascii="Calibri" w:hAnsi="Calibri"/>
                <w:b w:val="0"/>
                <w:sz w:val="20"/>
              </w:rPr>
              <w:t>Password Policy</w:t>
            </w:r>
          </w:p>
        </w:tc>
        <w:tc>
          <w:tcPr>
            <w:tcW w:type="dxa" w:w="7200"/>
            <w:vAlign w:val="center"/>
            <w:shd w:fill="F0F4F8"/>
          </w:tcPr>
          <w:p>
            <w:pPr>
              <w:jc w:val="left"/>
            </w:pPr>
            <w:r/>
            <w:r>
              <w:rPr>
                <w:rFonts w:ascii="Calibri" w:hAnsi="Calibri"/>
                <w:b w:val="0"/>
                <w:sz w:val="20"/>
              </w:rPr>
              <w:t>Min 12 chars, complexity, breach detection via HaveIBeenPwned API</w:t>
            </w:r>
          </w:p>
        </w:tc>
      </w:tr>
      <w:tr>
        <w:tc>
          <w:tcPr>
            <w:tcW w:type="dxa" w:w="4320"/>
            <w:vAlign w:val="center"/>
          </w:tcPr>
          <w:p>
            <w:pPr>
              <w:jc w:val="left"/>
            </w:pPr>
            <w:r/>
            <w:r>
              <w:rPr>
                <w:rFonts w:ascii="Calibri" w:hAnsi="Calibri"/>
                <w:b w:val="0"/>
                <w:sz w:val="20"/>
              </w:rPr>
              <w:t>Session Security</w:t>
            </w:r>
          </w:p>
        </w:tc>
        <w:tc>
          <w:tcPr>
            <w:tcW w:type="dxa" w:w="7200"/>
            <w:vAlign w:val="center"/>
          </w:tcPr>
          <w:p>
            <w:pPr>
              <w:jc w:val="left"/>
            </w:pPr>
            <w:r/>
            <w:r>
              <w:rPr>
                <w:rFonts w:ascii="Calibri" w:hAnsi="Calibri"/>
                <w:b w:val="0"/>
                <w:sz w:val="20"/>
              </w:rPr>
              <w:t>Short-lived JWT tokens (15 min), refresh tokens (7 days), concurrent session limits</w:t>
            </w:r>
          </w:p>
        </w:tc>
      </w:tr>
      <w:tr>
        <w:tc>
          <w:tcPr>
            <w:tcW w:type="dxa" w:w="4320"/>
            <w:vAlign w:val="center"/>
            <w:shd w:fill="F0F4F8"/>
          </w:tcPr>
          <w:p>
            <w:pPr>
              <w:jc w:val="left"/>
            </w:pPr>
            <w:r/>
            <w:r>
              <w:rPr>
                <w:rFonts w:ascii="Calibri" w:hAnsi="Calibri"/>
                <w:b w:val="0"/>
                <w:sz w:val="20"/>
              </w:rPr>
              <w:t>Account Lockout</w:t>
            </w:r>
          </w:p>
        </w:tc>
        <w:tc>
          <w:tcPr>
            <w:tcW w:type="dxa" w:w="7200"/>
            <w:vAlign w:val="center"/>
            <w:shd w:fill="F0F4F8"/>
          </w:tcPr>
          <w:p>
            <w:pPr>
              <w:jc w:val="left"/>
            </w:pPr>
            <w:r/>
            <w:r>
              <w:rPr>
                <w:rFonts w:ascii="Calibri" w:hAnsi="Calibri"/>
                <w:b w:val="0"/>
                <w:sz w:val="20"/>
              </w:rPr>
              <w:t>5 failed attempts → 15 min lockout → alert admin</w:t>
            </w:r>
          </w:p>
        </w:tc>
      </w:tr>
      <w:tr>
        <w:tc>
          <w:tcPr>
            <w:tcW w:type="dxa" w:w="4320"/>
            <w:vAlign w:val="center"/>
          </w:tcPr>
          <w:p>
            <w:pPr>
              <w:jc w:val="left"/>
            </w:pPr>
            <w:r/>
            <w:r>
              <w:rPr>
                <w:rFonts w:ascii="Calibri" w:hAnsi="Calibri"/>
                <w:b w:val="0"/>
                <w:sz w:val="20"/>
              </w:rPr>
              <w:t>RBAC</w:t>
            </w:r>
          </w:p>
        </w:tc>
        <w:tc>
          <w:tcPr>
            <w:tcW w:type="dxa" w:w="7200"/>
            <w:vAlign w:val="center"/>
          </w:tcPr>
          <w:p>
            <w:pPr>
              <w:jc w:val="left"/>
            </w:pPr>
            <w:r/>
            <w:r>
              <w:rPr>
                <w:rFonts w:ascii="Calibri" w:hAnsi="Calibri"/>
                <w:b w:val="0"/>
                <w:sz w:val="20"/>
              </w:rPr>
              <w:t>Spatie Permission with granular module-level permissions</w:t>
            </w:r>
          </w:p>
        </w:tc>
      </w:tr>
      <w:tr>
        <w:tc>
          <w:tcPr>
            <w:tcW w:type="dxa" w:w="4320"/>
            <w:vAlign w:val="center"/>
            <w:shd w:fill="F0F4F8"/>
          </w:tcPr>
          <w:p>
            <w:pPr>
              <w:jc w:val="left"/>
            </w:pPr>
            <w:r/>
            <w:r>
              <w:rPr>
                <w:rFonts w:ascii="Calibri" w:hAnsi="Calibri"/>
                <w:b w:val="0"/>
                <w:sz w:val="20"/>
              </w:rPr>
              <w:t>Data Scope</w:t>
            </w:r>
          </w:p>
        </w:tc>
        <w:tc>
          <w:tcPr>
            <w:tcW w:type="dxa" w:w="7200"/>
            <w:vAlign w:val="center"/>
            <w:shd w:fill="F0F4F8"/>
          </w:tcPr>
          <w:p>
            <w:pPr>
              <w:jc w:val="left"/>
            </w:pPr>
            <w:r/>
            <w:r>
              <w:rPr>
                <w:rFonts w:ascii="Calibri" w:hAnsi="Calibri"/>
                <w:b w:val="0"/>
                <w:sz w:val="20"/>
              </w:rPr>
              <w:t>Users see only assigned clients/projects (row-level security)</w:t>
            </w:r>
          </w:p>
        </w:tc>
      </w:tr>
      <w:tr>
        <w:tc>
          <w:tcPr>
            <w:tcW w:type="dxa" w:w="4320"/>
            <w:vAlign w:val="center"/>
          </w:tcPr>
          <w:p>
            <w:pPr>
              <w:jc w:val="left"/>
            </w:pPr>
            <w:r/>
            <w:r>
              <w:rPr>
                <w:rFonts w:ascii="Calibri" w:hAnsi="Calibri"/>
                <w:b w:val="0"/>
                <w:sz w:val="20"/>
              </w:rPr>
              <w:t>API Security</w:t>
            </w:r>
          </w:p>
        </w:tc>
        <w:tc>
          <w:tcPr>
            <w:tcW w:type="dxa" w:w="7200"/>
            <w:vAlign w:val="center"/>
          </w:tcPr>
          <w:p>
            <w:pPr>
              <w:jc w:val="left"/>
            </w:pPr>
            <w:r/>
            <w:r>
              <w:rPr>
                <w:rFonts w:ascii="Calibri" w:hAnsi="Calibri"/>
                <w:b w:val="0"/>
                <w:sz w:val="20"/>
              </w:rPr>
              <w:t>Rate limiting (100 req/min), API key rotation, request signing</w:t>
            </w:r>
          </w:p>
        </w:tc>
      </w:tr>
    </w:tbl>
    <w:p/>
    <w:p>
      <w:pPr>
        <w:keepNext/>
        <w:spacing w:before="280" w:after="160"/>
      </w:pPr>
      <w:r>
        <w:rPr>
          <w:rFonts w:ascii="Calibri" w:hAnsi="Calibri"/>
          <w:b/>
          <w:color w:val="006699"/>
          <w:sz w:val="28"/>
        </w:rPr>
        <w:t>30.2 Data Protection</w:t>
      </w:r>
    </w:p>
    <w:p>
      <w:pPr>
        <w:pStyle w:val="ListBullet"/>
      </w:pPr>
      <w:r>
        <w:rPr>
          <w:rFonts w:ascii="Calibri" w:hAnsi="Calibri"/>
          <w:b w:val="0"/>
          <w:sz w:val="22"/>
        </w:rPr>
        <w:t>Encryption at Rest: AES-256 for database and file storage</w:t>
      </w:r>
    </w:p>
    <w:p>
      <w:pPr>
        <w:pStyle w:val="ListBullet"/>
      </w:pPr>
      <w:r>
        <w:rPr>
          <w:rFonts w:ascii="Calibri" w:hAnsi="Calibri"/>
          <w:b w:val="0"/>
          <w:sz w:val="22"/>
        </w:rPr>
        <w:t>Encryption in Transit: TLS 1.3 for all communications</w:t>
      </w:r>
    </w:p>
    <w:p>
      <w:pPr>
        <w:pStyle w:val="ListBullet"/>
      </w:pPr>
      <w:r>
        <w:rPr>
          <w:rFonts w:ascii="Calibri" w:hAnsi="Calibri"/>
          <w:b w:val="0"/>
          <w:sz w:val="22"/>
        </w:rPr>
        <w:t>Field-level encryption for PII: Aadhaar, bank accounts, passwords</w:t>
      </w:r>
    </w:p>
    <w:p>
      <w:pPr>
        <w:pStyle w:val="ListBullet"/>
      </w:pPr>
      <w:r>
        <w:rPr>
          <w:rFonts w:ascii="Calibri" w:hAnsi="Calibri"/>
          <w:b w:val="0"/>
          <w:sz w:val="22"/>
        </w:rPr>
        <w:t>Database encryption keys stored in environment variables / HashiCorp Vault</w:t>
      </w:r>
    </w:p>
    <w:p>
      <w:pPr>
        <w:pStyle w:val="ListBullet"/>
      </w:pPr>
      <w:r>
        <w:rPr>
          <w:rFonts w:ascii="Calibri" w:hAnsi="Calibri"/>
          <w:b w:val="0"/>
          <w:sz w:val="22"/>
        </w:rPr>
        <w:t>Secure key rotation policy</w:t>
      </w:r>
    </w:p>
    <w:p>
      <w:pPr>
        <w:keepNext/>
        <w:spacing w:before="280" w:after="160"/>
      </w:pPr>
      <w:r>
        <w:rPr>
          <w:rFonts w:ascii="Calibri" w:hAnsi="Calibri"/>
          <w:b/>
          <w:color w:val="006699"/>
          <w:sz w:val="28"/>
        </w:rPr>
        <w:t>30.3 File Security</w:t>
      </w:r>
    </w:p>
    <w:p>
      <w:pPr>
        <w:pStyle w:val="ListBullet"/>
      </w:pPr>
      <w:r>
        <w:rPr>
          <w:rFonts w:ascii="Calibri" w:hAnsi="Calibri"/>
          <w:b w:val="0"/>
          <w:sz w:val="22"/>
        </w:rPr>
        <w:t>Virus scanning on all uploads (ClamAV integration)</w:t>
      </w:r>
    </w:p>
    <w:p>
      <w:pPr>
        <w:pStyle w:val="ListBullet"/>
      </w:pPr>
      <w:r>
        <w:rPr>
          <w:rFonts w:ascii="Calibri" w:hAnsi="Calibri"/>
          <w:b w:val="0"/>
          <w:sz w:val="22"/>
        </w:rPr>
        <w:t>File type whitelist validation</w:t>
      </w:r>
    </w:p>
    <w:p>
      <w:pPr>
        <w:pStyle w:val="ListBullet"/>
      </w:pPr>
      <w:r>
        <w:rPr>
          <w:rFonts w:ascii="Calibri" w:hAnsi="Calibri"/>
          <w:b w:val="0"/>
          <w:sz w:val="22"/>
        </w:rPr>
        <w:t>File size limits per type (max 500MB)</w:t>
      </w:r>
    </w:p>
    <w:p>
      <w:pPr>
        <w:pStyle w:val="ListBullet"/>
      </w:pPr>
      <w:r>
        <w:rPr>
          <w:rFonts w:ascii="Calibri" w:hAnsi="Calibri"/>
          <w:b w:val="0"/>
          <w:sz w:val="22"/>
        </w:rPr>
        <w:t>Document watermarking for sensitive drafts</w:t>
      </w:r>
    </w:p>
    <w:p>
      <w:pPr>
        <w:pStyle w:val="ListBullet"/>
      </w:pPr>
      <w:r>
        <w:rPr>
          <w:rFonts w:ascii="Calibri" w:hAnsi="Calibri"/>
          <w:b w:val="0"/>
          <w:sz w:val="22"/>
        </w:rPr>
        <w:t>Download restrictions and view-only options</w:t>
      </w:r>
    </w:p>
    <w:p>
      <w:pPr>
        <w:pStyle w:val="ListBullet"/>
      </w:pPr>
      <w:r>
        <w:rPr>
          <w:rFonts w:ascii="Calibri" w:hAnsi="Calibri"/>
          <w:b w:val="0"/>
          <w:sz w:val="22"/>
        </w:rPr>
        <w:t>Secure file deletion with overwrite</w:t>
      </w:r>
    </w:p>
    <w:p>
      <w:pPr>
        <w:keepNext/>
        <w:spacing w:before="280" w:after="160"/>
      </w:pPr>
      <w:r>
        <w:rPr>
          <w:rFonts w:ascii="Calibri" w:hAnsi="Calibri"/>
          <w:b/>
          <w:color w:val="006699"/>
          <w:sz w:val="28"/>
        </w:rPr>
        <w:t>30.4 Audit &amp; Compliance</w:t>
      </w:r>
    </w:p>
    <w:p>
      <w:pPr>
        <w:pStyle w:val="ListBullet"/>
      </w:pPr>
      <w:r>
        <w:rPr>
          <w:rFonts w:ascii="Calibri" w:hAnsi="Calibri"/>
          <w:b w:val="0"/>
          <w:sz w:val="22"/>
        </w:rPr>
        <w:t>Immutable audit logs using append-only tables</w:t>
      </w:r>
    </w:p>
    <w:p>
      <w:pPr>
        <w:pStyle w:val="ListBullet"/>
      </w:pPr>
      <w:r>
        <w:rPr>
          <w:rFonts w:ascii="Calibri" w:hAnsi="Calibri"/>
          <w:b w:val="0"/>
          <w:sz w:val="22"/>
        </w:rPr>
        <w:t>Log every CRUD operation with user, timestamp, IP, user agent</w:t>
      </w:r>
    </w:p>
    <w:p>
      <w:pPr>
        <w:pStyle w:val="ListBullet"/>
      </w:pPr>
      <w:r>
        <w:rPr>
          <w:rFonts w:ascii="Calibri" w:hAnsi="Calibri"/>
          <w:b w:val="0"/>
          <w:sz w:val="22"/>
        </w:rPr>
        <w:t>7-year log retention (configurable)</w:t>
      </w:r>
    </w:p>
    <w:p>
      <w:pPr>
        <w:pStyle w:val="ListBullet"/>
      </w:pPr>
      <w:r>
        <w:rPr>
          <w:rFonts w:ascii="Calibri" w:hAnsi="Calibri"/>
          <w:b w:val="0"/>
          <w:sz w:val="22"/>
        </w:rPr>
        <w:t>SOC 2 Type II roadmap</w:t>
      </w:r>
    </w:p>
    <w:p>
      <w:pPr>
        <w:pStyle w:val="ListBullet"/>
      </w:pPr>
      <w:r>
        <w:rPr>
          <w:rFonts w:ascii="Calibri" w:hAnsi="Calibri"/>
          <w:b w:val="0"/>
          <w:sz w:val="22"/>
        </w:rPr>
        <w:t>GDPR compliance: Right to access, rectification, erasure (with legal hold)</w:t>
      </w:r>
    </w:p>
    <w:p>
      <w:pPr>
        <w:pStyle w:val="ListBullet"/>
      </w:pPr>
      <w:r>
        <w:rPr>
          <w:rFonts w:ascii="Calibri" w:hAnsi="Calibri"/>
          <w:b w:val="0"/>
          <w:sz w:val="22"/>
        </w:rPr>
        <w:t>ISO 27001 alignment</w:t>
      </w:r>
    </w:p>
    <w:p>
      <w:pPr>
        <w:pStyle w:val="ListBullet"/>
      </w:pPr>
      <w:r>
        <w:rPr>
          <w:rFonts w:ascii="Calibri" w:hAnsi="Calibri"/>
          <w:b w:val="0"/>
          <w:sz w:val="22"/>
        </w:rPr>
        <w:t>Annual security penetration testing</w:t>
      </w:r>
    </w:p>
    <w:p>
      <w:pPr>
        <w:keepNext/>
        <w:spacing w:before="280" w:after="160"/>
      </w:pPr>
      <w:r>
        <w:rPr>
          <w:rFonts w:ascii="Calibri" w:hAnsi="Calibri"/>
          <w:b/>
          <w:color w:val="006699"/>
          <w:sz w:val="28"/>
        </w:rPr>
        <w:t>30.5 Infrastructure Security</w:t>
      </w:r>
    </w:p>
    <w:p>
      <w:pPr>
        <w:pStyle w:val="ListBullet"/>
      </w:pPr>
      <w:r>
        <w:rPr>
          <w:rFonts w:ascii="Calibri" w:hAnsi="Calibri"/>
          <w:b w:val="0"/>
          <w:sz w:val="22"/>
        </w:rPr>
        <w:t>Network segmentation: DMZ, application tier, database tier</w:t>
      </w:r>
    </w:p>
    <w:p>
      <w:pPr>
        <w:pStyle w:val="ListBullet"/>
      </w:pPr>
      <w:r>
        <w:rPr>
          <w:rFonts w:ascii="Calibri" w:hAnsi="Calibri"/>
          <w:b w:val="0"/>
          <w:sz w:val="22"/>
        </w:rPr>
        <w:t>WAF (Web Application Firewall) for DDoS and SQL injection protection</w:t>
      </w:r>
    </w:p>
    <w:p>
      <w:pPr>
        <w:pStyle w:val="ListBullet"/>
      </w:pPr>
      <w:r>
        <w:rPr>
          <w:rFonts w:ascii="Calibri" w:hAnsi="Calibri"/>
          <w:b w:val="0"/>
          <w:sz w:val="22"/>
        </w:rPr>
        <w:t>DDoS mitigation via Cloudflare / AWS Shield</w:t>
      </w:r>
    </w:p>
    <w:p>
      <w:pPr>
        <w:pStyle w:val="ListBullet"/>
      </w:pPr>
      <w:r>
        <w:rPr>
          <w:rFonts w:ascii="Calibri" w:hAnsi="Calibri"/>
          <w:b w:val="0"/>
          <w:sz w:val="22"/>
        </w:rPr>
        <w:t>Automated vulnerability scanning (OWASP ZAP)</w:t>
      </w:r>
    </w:p>
    <w:p>
      <w:pPr>
        <w:pStyle w:val="ListBullet"/>
      </w:pPr>
      <w:r>
        <w:rPr>
          <w:rFonts w:ascii="Calibri" w:hAnsi="Calibri"/>
          <w:b w:val="0"/>
          <w:sz w:val="22"/>
        </w:rPr>
        <w:t>Dependency vulnerability monitoring (Snyk / Dependabot)</w:t>
      </w:r>
    </w:p>
    <w:p>
      <w:pPr>
        <w:pStyle w:val="ListBullet"/>
      </w:pPr>
      <w:r>
        <w:rPr>
          <w:rFonts w:ascii="Calibri" w:hAnsi="Calibri"/>
          <w:b w:val="0"/>
          <w:sz w:val="22"/>
        </w:rPr>
        <w:t>Security incident response plan with escalation matrix</w:t>
      </w:r>
    </w:p>
    <w:p>
      <w:r>
        <w:br w:type="page"/>
      </w:r>
    </w:p>
    <w:p>
      <w:pPr>
        <w:keepNext/>
        <w:spacing w:before="360" w:after="240"/>
      </w:pPr>
      <w:r>
        <w:rPr>
          <w:rFonts w:ascii="Calibri" w:hAnsi="Calibri"/>
          <w:b/>
          <w:color w:val="003366"/>
          <w:sz w:val="36"/>
        </w:rPr>
        <w:t>31. Performance &amp; Scalability</w:t>
      </w:r>
    </w:p>
    <w:p>
      <w:pPr>
        <w:keepNext/>
        <w:spacing w:before="280" w:after="160"/>
      </w:pPr>
      <w:r>
        <w:rPr>
          <w:rFonts w:ascii="Calibri" w:hAnsi="Calibri"/>
          <w:b/>
          <w:color w:val="006699"/>
          <w:sz w:val="28"/>
        </w:rPr>
        <w:t>31.1 Performance Targets</w:t>
      </w:r>
    </w:p>
    <w:tbl>
      <w:tblPr>
        <w:tblStyle w:val="TableGrid"/>
        <w:tblW w:type="auto" w:w="0"/>
        <w:jc w:val="center"/>
        <w:tblLook w:firstColumn="1" w:firstRow="1" w:lastColumn="0" w:lastRow="0" w:noHBand="0" w:noVBand="1" w:val="04A0"/>
      </w:tblPr>
      <w:tblGrid>
        <w:gridCol w:w="4320"/>
        <w:gridCol w:w="4320"/>
      </w:tblGrid>
      <w:tr>
        <w:tc>
          <w:tcPr>
            <w:tcW w:type="dxa" w:w="5040"/>
            <w:shd w:fill="003366"/>
            <w:vAlign w:val="center"/>
          </w:tcPr>
          <w:p>
            <w:pPr>
              <w:jc w:val="center"/>
            </w:pPr>
            <w:r/>
            <w:r>
              <w:rPr>
                <w:rFonts w:ascii="Calibri" w:hAnsi="Calibri"/>
                <w:b/>
                <w:color w:val="FFFFFF"/>
                <w:sz w:val="22"/>
              </w:rPr>
              <w:t>Metric</w:t>
            </w:r>
          </w:p>
        </w:tc>
        <w:tc>
          <w:tcPr>
            <w:tcW w:type="dxa" w:w="6480"/>
            <w:shd w:fill="003366"/>
            <w:vAlign w:val="center"/>
          </w:tcPr>
          <w:p>
            <w:pPr>
              <w:jc w:val="center"/>
            </w:pPr>
            <w:r/>
            <w:r>
              <w:rPr>
                <w:rFonts w:ascii="Calibri" w:hAnsi="Calibri"/>
                <w:b/>
                <w:color w:val="FFFFFF"/>
                <w:sz w:val="22"/>
              </w:rPr>
              <w:t>Target</w:t>
            </w:r>
          </w:p>
        </w:tc>
      </w:tr>
      <w:tr>
        <w:tc>
          <w:tcPr>
            <w:tcW w:type="dxa" w:w="5040"/>
            <w:vAlign w:val="center"/>
          </w:tcPr>
          <w:p>
            <w:pPr>
              <w:jc w:val="left"/>
            </w:pPr>
            <w:r/>
            <w:r>
              <w:rPr>
                <w:rFonts w:ascii="Calibri" w:hAnsi="Calibri"/>
                <w:b w:val="0"/>
                <w:sz w:val="20"/>
              </w:rPr>
              <w:t>Dashboard Page Load</w:t>
            </w:r>
          </w:p>
        </w:tc>
        <w:tc>
          <w:tcPr>
            <w:tcW w:type="dxa" w:w="6480"/>
            <w:vAlign w:val="center"/>
          </w:tcPr>
          <w:p>
            <w:pPr>
              <w:jc w:val="left"/>
            </w:pPr>
            <w:r/>
            <w:r>
              <w:rPr>
                <w:rFonts w:ascii="Calibri" w:hAnsi="Calibri"/>
                <w:b w:val="0"/>
                <w:sz w:val="20"/>
              </w:rPr>
              <w:t>&lt; 2 seconds</w:t>
            </w:r>
          </w:p>
        </w:tc>
      </w:tr>
      <w:tr>
        <w:tc>
          <w:tcPr>
            <w:tcW w:type="dxa" w:w="5040"/>
            <w:vAlign w:val="center"/>
            <w:shd w:fill="F0F4F8"/>
          </w:tcPr>
          <w:p>
            <w:pPr>
              <w:jc w:val="left"/>
            </w:pPr>
            <w:r/>
            <w:r>
              <w:rPr>
                <w:rFonts w:ascii="Calibri" w:hAnsi="Calibri"/>
                <w:b w:val="0"/>
                <w:sz w:val="20"/>
              </w:rPr>
              <w:t>Search Response Time</w:t>
            </w:r>
          </w:p>
        </w:tc>
        <w:tc>
          <w:tcPr>
            <w:tcW w:type="dxa" w:w="6480"/>
            <w:vAlign w:val="center"/>
            <w:shd w:fill="F0F4F8"/>
          </w:tcPr>
          <w:p>
            <w:pPr>
              <w:jc w:val="left"/>
            </w:pPr>
            <w:r/>
            <w:r>
              <w:rPr>
                <w:rFonts w:ascii="Calibri" w:hAnsi="Calibri"/>
                <w:b w:val="0"/>
                <w:sz w:val="20"/>
              </w:rPr>
              <w:t>&lt; 500ms</w:t>
            </w:r>
          </w:p>
        </w:tc>
      </w:tr>
      <w:tr>
        <w:tc>
          <w:tcPr>
            <w:tcW w:type="dxa" w:w="5040"/>
            <w:vAlign w:val="center"/>
          </w:tcPr>
          <w:p>
            <w:pPr>
              <w:jc w:val="left"/>
            </w:pPr>
            <w:r/>
            <w:r>
              <w:rPr>
                <w:rFonts w:ascii="Calibri" w:hAnsi="Calibri"/>
                <w:b w:val="0"/>
                <w:sz w:val="20"/>
              </w:rPr>
              <w:t>Document Upload (100MB)</w:t>
            </w:r>
          </w:p>
        </w:tc>
        <w:tc>
          <w:tcPr>
            <w:tcW w:type="dxa" w:w="6480"/>
            <w:vAlign w:val="center"/>
          </w:tcPr>
          <w:p>
            <w:pPr>
              <w:jc w:val="left"/>
            </w:pPr>
            <w:r/>
            <w:r>
              <w:rPr>
                <w:rFonts w:ascii="Calibri" w:hAnsi="Calibri"/>
                <w:b w:val="0"/>
                <w:sz w:val="20"/>
              </w:rPr>
              <w:t>&lt; 30 seconds</w:t>
            </w:r>
          </w:p>
        </w:tc>
      </w:tr>
      <w:tr>
        <w:tc>
          <w:tcPr>
            <w:tcW w:type="dxa" w:w="5040"/>
            <w:vAlign w:val="center"/>
            <w:shd w:fill="F0F4F8"/>
          </w:tcPr>
          <w:p>
            <w:pPr>
              <w:jc w:val="left"/>
            </w:pPr>
            <w:r/>
            <w:r>
              <w:rPr>
                <w:rFonts w:ascii="Calibri" w:hAnsi="Calibri"/>
                <w:b w:val="0"/>
                <w:sz w:val="20"/>
              </w:rPr>
              <w:t>Report Generation (10K records)</w:t>
            </w:r>
          </w:p>
        </w:tc>
        <w:tc>
          <w:tcPr>
            <w:tcW w:type="dxa" w:w="6480"/>
            <w:vAlign w:val="center"/>
            <w:shd w:fill="F0F4F8"/>
          </w:tcPr>
          <w:p>
            <w:pPr>
              <w:jc w:val="left"/>
            </w:pPr>
            <w:r/>
            <w:r>
              <w:rPr>
                <w:rFonts w:ascii="Calibri" w:hAnsi="Calibri"/>
                <w:b w:val="0"/>
                <w:sz w:val="20"/>
              </w:rPr>
              <w:t>&lt; 10 seconds</w:t>
            </w:r>
          </w:p>
        </w:tc>
      </w:tr>
      <w:tr>
        <w:tc>
          <w:tcPr>
            <w:tcW w:type="dxa" w:w="5040"/>
            <w:vAlign w:val="center"/>
          </w:tcPr>
          <w:p>
            <w:pPr>
              <w:jc w:val="left"/>
            </w:pPr>
            <w:r/>
            <w:r>
              <w:rPr>
                <w:rFonts w:ascii="Calibri" w:hAnsi="Calibri"/>
                <w:b w:val="0"/>
                <w:sz w:val="20"/>
              </w:rPr>
              <w:t>Payroll Processing (500 employees)</w:t>
            </w:r>
          </w:p>
        </w:tc>
        <w:tc>
          <w:tcPr>
            <w:tcW w:type="dxa" w:w="6480"/>
            <w:vAlign w:val="center"/>
          </w:tcPr>
          <w:p>
            <w:pPr>
              <w:jc w:val="left"/>
            </w:pPr>
            <w:r/>
            <w:r>
              <w:rPr>
                <w:rFonts w:ascii="Calibri" w:hAnsi="Calibri"/>
                <w:b w:val="0"/>
                <w:sz w:val="20"/>
              </w:rPr>
              <w:t>&lt; 5 minutes</w:t>
            </w:r>
          </w:p>
        </w:tc>
      </w:tr>
      <w:tr>
        <w:tc>
          <w:tcPr>
            <w:tcW w:type="dxa" w:w="5040"/>
            <w:vAlign w:val="center"/>
            <w:shd w:fill="F0F4F8"/>
          </w:tcPr>
          <w:p>
            <w:pPr>
              <w:jc w:val="left"/>
            </w:pPr>
            <w:r/>
            <w:r>
              <w:rPr>
                <w:rFonts w:ascii="Calibri" w:hAnsi="Calibri"/>
                <w:b w:val="0"/>
                <w:sz w:val="20"/>
              </w:rPr>
              <w:t>Concurrent Users</w:t>
            </w:r>
          </w:p>
        </w:tc>
        <w:tc>
          <w:tcPr>
            <w:tcW w:type="dxa" w:w="6480"/>
            <w:vAlign w:val="center"/>
            <w:shd w:fill="F0F4F8"/>
          </w:tcPr>
          <w:p>
            <w:pPr>
              <w:jc w:val="left"/>
            </w:pPr>
            <w:r/>
            <w:r>
              <w:rPr>
                <w:rFonts w:ascii="Calibri" w:hAnsi="Calibri"/>
                <w:b w:val="0"/>
                <w:sz w:val="20"/>
              </w:rPr>
              <w:t>500+ without degradation</w:t>
            </w:r>
          </w:p>
        </w:tc>
      </w:tr>
      <w:tr>
        <w:tc>
          <w:tcPr>
            <w:tcW w:type="dxa" w:w="5040"/>
            <w:vAlign w:val="center"/>
          </w:tcPr>
          <w:p>
            <w:pPr>
              <w:jc w:val="left"/>
            </w:pPr>
            <w:r/>
            <w:r>
              <w:rPr>
                <w:rFonts w:ascii="Calibri" w:hAnsi="Calibri"/>
                <w:b w:val="0"/>
                <w:sz w:val="20"/>
              </w:rPr>
              <w:t>API Response Time (p95)</w:t>
            </w:r>
          </w:p>
        </w:tc>
        <w:tc>
          <w:tcPr>
            <w:tcW w:type="dxa" w:w="6480"/>
            <w:vAlign w:val="center"/>
          </w:tcPr>
          <w:p>
            <w:pPr>
              <w:jc w:val="left"/>
            </w:pPr>
            <w:r/>
            <w:r>
              <w:rPr>
                <w:rFonts w:ascii="Calibri" w:hAnsi="Calibri"/>
                <w:b w:val="0"/>
                <w:sz w:val="20"/>
              </w:rPr>
              <w:t>&lt; 200ms</w:t>
            </w:r>
          </w:p>
        </w:tc>
      </w:tr>
      <w:tr>
        <w:tc>
          <w:tcPr>
            <w:tcW w:type="dxa" w:w="5040"/>
            <w:vAlign w:val="center"/>
            <w:shd w:fill="F0F4F8"/>
          </w:tcPr>
          <w:p>
            <w:pPr>
              <w:jc w:val="left"/>
            </w:pPr>
            <w:r/>
            <w:r>
              <w:rPr>
                <w:rFonts w:ascii="Calibri" w:hAnsi="Calibri"/>
                <w:b w:val="0"/>
                <w:sz w:val="20"/>
              </w:rPr>
              <w:t>Database Query Time (p95)</w:t>
            </w:r>
          </w:p>
        </w:tc>
        <w:tc>
          <w:tcPr>
            <w:tcW w:type="dxa" w:w="6480"/>
            <w:vAlign w:val="center"/>
            <w:shd w:fill="F0F4F8"/>
          </w:tcPr>
          <w:p>
            <w:pPr>
              <w:jc w:val="left"/>
            </w:pPr>
            <w:r/>
            <w:r>
              <w:rPr>
                <w:rFonts w:ascii="Calibri" w:hAnsi="Calibri"/>
                <w:b w:val="0"/>
                <w:sz w:val="20"/>
              </w:rPr>
              <w:t>&lt; 100ms</w:t>
            </w:r>
          </w:p>
        </w:tc>
      </w:tr>
    </w:tbl>
    <w:p/>
    <w:p>
      <w:pPr>
        <w:keepNext/>
        <w:spacing w:before="280" w:after="160"/>
      </w:pPr>
      <w:r>
        <w:rPr>
          <w:rFonts w:ascii="Calibri" w:hAnsi="Calibri"/>
          <w:b/>
          <w:color w:val="006699"/>
          <w:sz w:val="28"/>
        </w:rPr>
        <w:t>31.2 Scalability Strategy</w:t>
      </w:r>
    </w:p>
    <w:p>
      <w:pPr>
        <w:pStyle w:val="ListBullet"/>
      </w:pPr>
      <w:r>
        <w:rPr>
          <w:rFonts w:ascii="Calibri" w:hAnsi="Calibri"/>
          <w:b w:val="0"/>
          <w:sz w:val="22"/>
        </w:rPr>
        <w:t>Horizontal scaling: Stateless application servers behind load balancer</w:t>
      </w:r>
    </w:p>
    <w:p>
      <w:pPr>
        <w:pStyle w:val="ListBullet"/>
      </w:pPr>
      <w:r>
        <w:rPr>
          <w:rFonts w:ascii="Calibri" w:hAnsi="Calibri"/>
          <w:b w:val="0"/>
          <w:sz w:val="22"/>
        </w:rPr>
        <w:t>Database read replicas for reporting and analytics</w:t>
      </w:r>
    </w:p>
    <w:p>
      <w:pPr>
        <w:pStyle w:val="ListBullet"/>
      </w:pPr>
      <w:r>
        <w:rPr>
          <w:rFonts w:ascii="Calibri" w:hAnsi="Calibri"/>
          <w:b w:val="0"/>
          <w:sz w:val="22"/>
        </w:rPr>
        <w:t>Redis cluster for caching and session storage</w:t>
      </w:r>
    </w:p>
    <w:p>
      <w:pPr>
        <w:pStyle w:val="ListBullet"/>
      </w:pPr>
      <w:r>
        <w:rPr>
          <w:rFonts w:ascii="Calibri" w:hAnsi="Calibri"/>
          <w:b w:val="0"/>
          <w:sz w:val="22"/>
        </w:rPr>
        <w:t>MinIO cluster for distributed file storage</w:t>
      </w:r>
    </w:p>
    <w:p>
      <w:pPr>
        <w:pStyle w:val="ListBullet"/>
      </w:pPr>
      <w:r>
        <w:rPr>
          <w:rFonts w:ascii="Calibri" w:hAnsi="Calibri"/>
          <w:b w:val="0"/>
          <w:sz w:val="22"/>
        </w:rPr>
        <w:t>Queue workers scale independently based on job volume</w:t>
      </w:r>
    </w:p>
    <w:p>
      <w:pPr>
        <w:pStyle w:val="ListBullet"/>
      </w:pPr>
      <w:r>
        <w:rPr>
          <w:rFonts w:ascii="Calibri" w:hAnsi="Calibri"/>
          <w:b w:val="0"/>
          <w:sz w:val="22"/>
        </w:rPr>
        <w:t>CDN for static assets and document previews</w:t>
      </w:r>
    </w:p>
    <w:p>
      <w:pPr>
        <w:pStyle w:val="ListBullet"/>
      </w:pPr>
      <w:r>
        <w:rPr>
          <w:rFonts w:ascii="Calibri" w:hAnsi="Calibri"/>
          <w:b w:val="0"/>
          <w:sz w:val="22"/>
        </w:rPr>
        <w:t>Database partitioning for high-volume tables</w:t>
      </w:r>
    </w:p>
    <w:p>
      <w:pPr>
        <w:keepNext/>
        <w:spacing w:before="280" w:after="160"/>
      </w:pPr>
      <w:r>
        <w:rPr>
          <w:rFonts w:ascii="Calibri" w:hAnsi="Calibri"/>
          <w:b/>
          <w:color w:val="006699"/>
          <w:sz w:val="28"/>
        </w:rPr>
        <w:t>31.3 Caching Strategy</w:t>
      </w:r>
    </w:p>
    <w:p>
      <w:pPr>
        <w:pStyle w:val="ListBullet"/>
      </w:pPr>
      <w:r>
        <w:rPr>
          <w:rFonts w:ascii="Calibri" w:hAnsi="Calibri"/>
          <w:b w:val="0"/>
          <w:sz w:val="22"/>
        </w:rPr>
        <w:t>Redis for session storage and rate limiting</w:t>
      </w:r>
    </w:p>
    <w:p>
      <w:pPr>
        <w:pStyle w:val="ListBullet"/>
      </w:pPr>
      <w:r>
        <w:rPr>
          <w:rFonts w:ascii="Calibri" w:hAnsi="Calibri"/>
          <w:b w:val="0"/>
          <w:sz w:val="22"/>
        </w:rPr>
        <w:t>Query result caching for dashboard widgets (5 min TTL)</w:t>
      </w:r>
    </w:p>
    <w:p>
      <w:pPr>
        <w:pStyle w:val="ListBullet"/>
      </w:pPr>
      <w:r>
        <w:rPr>
          <w:rFonts w:ascii="Calibri" w:hAnsi="Calibri"/>
          <w:b w:val="0"/>
          <w:sz w:val="22"/>
        </w:rPr>
        <w:t>File metadata caching for DMS</w:t>
      </w:r>
    </w:p>
    <w:p>
      <w:pPr>
        <w:pStyle w:val="ListBullet"/>
      </w:pPr>
      <w:r>
        <w:rPr>
          <w:rFonts w:ascii="Calibri" w:hAnsi="Calibri"/>
          <w:b w:val="0"/>
          <w:sz w:val="22"/>
        </w:rPr>
        <w:t>API response caching for read-heavy endpoints</w:t>
      </w:r>
    </w:p>
    <w:p>
      <w:pPr>
        <w:pStyle w:val="ListBullet"/>
      </w:pPr>
      <w:r>
        <w:rPr>
          <w:rFonts w:ascii="Calibri" w:hAnsi="Calibri"/>
          <w:b w:val="0"/>
          <w:sz w:val="22"/>
        </w:rPr>
        <w:t>Cache invalidation on data mutation</w:t>
      </w:r>
    </w:p>
    <w:p>
      <w:r>
        <w:br w:type="page"/>
      </w:r>
    </w:p>
    <w:p>
      <w:pPr>
        <w:keepNext/>
        <w:spacing w:before="360" w:after="240"/>
      </w:pPr>
      <w:r>
        <w:rPr>
          <w:rFonts w:ascii="Calibri" w:hAnsi="Calibri"/>
          <w:b/>
          <w:color w:val="003366"/>
          <w:sz w:val="36"/>
        </w:rPr>
        <w:t>32. Implementation Phases</w:t>
      </w:r>
    </w:p>
    <w:p>
      <w:r>
        <w:rPr>
          <w:rFonts w:ascii="Calibri" w:hAnsi="Calibri"/>
          <w:b w:val="0"/>
          <w:sz w:val="22"/>
        </w:rPr>
        <w:t>The implementation follows a phased, agile approach to minimize risk and ensure early value delivery. Each phase includes planning, development, testing, UAT, and deployment with a hypercare period.</w:t>
      </w:r>
    </w:p>
    <w:p>
      <w:pPr>
        <w:keepNext/>
        <w:spacing w:before="280" w:after="160"/>
      </w:pPr>
      <w:r>
        <w:rPr>
          <w:rFonts w:ascii="Calibri" w:hAnsi="Calibri"/>
          <w:b/>
          <w:color w:val="006699"/>
          <w:sz w:val="28"/>
        </w:rPr>
        <w:t>32.1 Phase 1: Foundation (Weeks 1-8)</w:t>
      </w:r>
    </w:p>
    <w:p>
      <w:pPr>
        <w:pStyle w:val="ListBullet"/>
      </w:pPr>
      <w:r>
        <w:rPr>
          <w:rFonts w:ascii="Calibri" w:hAnsi="Calibri"/>
          <w:b w:val="0"/>
          <w:sz w:val="22"/>
        </w:rPr>
        <w:t>Core infrastructure setup: Server provisioning, CI/CD pipeline, database schema</w:t>
      </w:r>
    </w:p>
    <w:p>
      <w:pPr>
        <w:pStyle w:val="ListBullet"/>
      </w:pPr>
      <w:r>
        <w:rPr>
          <w:rFonts w:ascii="Calibri" w:hAnsi="Calibri"/>
          <w:b w:val="0"/>
          <w:sz w:val="22"/>
        </w:rPr>
        <w:t>Authentication &amp; Authorization: SSO, RBAC, user management</w:t>
      </w:r>
    </w:p>
    <w:p>
      <w:pPr>
        <w:pStyle w:val="ListBullet"/>
      </w:pPr>
      <w:r>
        <w:rPr>
          <w:rFonts w:ascii="Calibri" w:hAnsi="Calibri"/>
          <w:b w:val="0"/>
          <w:sz w:val="22"/>
        </w:rPr>
        <w:t>Client Management Module: Profiles, contacts, onboarding workflow</w:t>
      </w:r>
    </w:p>
    <w:p>
      <w:pPr>
        <w:pStyle w:val="ListBullet"/>
      </w:pPr>
      <w:r>
        <w:rPr>
          <w:rFonts w:ascii="Calibri" w:hAnsi="Calibri"/>
          <w:b w:val="0"/>
          <w:sz w:val="22"/>
        </w:rPr>
        <w:t>Basic Project Management: Project creation, types, status tracking</w:t>
      </w:r>
    </w:p>
    <w:p>
      <w:pPr>
        <w:pStyle w:val="ListBullet"/>
      </w:pPr>
      <w:r>
        <w:rPr>
          <w:rFonts w:ascii="Calibri" w:hAnsi="Calibri"/>
          <w:b w:val="0"/>
          <w:sz w:val="22"/>
        </w:rPr>
        <w:t>Document Management: Upload, download, version control, MinIO integration</w:t>
      </w:r>
    </w:p>
    <w:p>
      <w:pPr>
        <w:pStyle w:val="ListBullet"/>
      </w:pPr>
      <w:r>
        <w:rPr>
          <w:rFonts w:ascii="Calibri" w:hAnsi="Calibri"/>
          <w:b w:val="0"/>
          <w:sz w:val="22"/>
        </w:rPr>
        <w:t>Basic Client Portal: Login, project view, document access</w:t>
      </w:r>
    </w:p>
    <w:p>
      <w:pPr>
        <w:pStyle w:val="ListBullet"/>
      </w:pPr>
      <w:r>
        <w:rPr>
          <w:rFonts w:ascii="Calibri" w:hAnsi="Calibri"/>
          <w:b w:val="0"/>
          <w:sz w:val="22"/>
        </w:rPr>
        <w:t>Deliverable: Core platform operational for pilot team</w:t>
      </w:r>
    </w:p>
    <w:p>
      <w:pPr>
        <w:keepNext/>
        <w:spacing w:before="280" w:after="160"/>
      </w:pPr>
      <w:r>
        <w:rPr>
          <w:rFonts w:ascii="Calibri" w:hAnsi="Calibri"/>
          <w:b/>
          <w:color w:val="006699"/>
          <w:sz w:val="28"/>
        </w:rPr>
        <w:t>32.2 Phase 2: Workflow Engine (Weeks 9-14)</w:t>
      </w:r>
    </w:p>
    <w:p>
      <w:pPr>
        <w:pStyle w:val="ListBullet"/>
      </w:pPr>
      <w:r>
        <w:rPr>
          <w:rFonts w:ascii="Calibri" w:hAnsi="Calibri"/>
          <w:b w:val="0"/>
          <w:sz w:val="22"/>
        </w:rPr>
        <w:t>Project Tracker: Configurable stage pipelines, gate criteria, auto-escalation</w:t>
      </w:r>
    </w:p>
    <w:p>
      <w:pPr>
        <w:pStyle w:val="ListBullet"/>
      </w:pPr>
      <w:r>
        <w:rPr>
          <w:rFonts w:ascii="Calibri" w:hAnsi="Calibri"/>
          <w:b w:val="0"/>
          <w:sz w:val="22"/>
        </w:rPr>
        <w:t>Kanban Board: DnD functionality, WIP limits, swimlanes</w:t>
      </w:r>
    </w:p>
    <w:p>
      <w:pPr>
        <w:pStyle w:val="ListBullet"/>
      </w:pPr>
      <w:r>
        <w:rPr>
          <w:rFonts w:ascii="Calibri" w:hAnsi="Calibri"/>
          <w:b w:val="0"/>
          <w:sz w:val="22"/>
        </w:rPr>
        <w:t>Task Management: Hierarchy, dependencies, Gantt view, time tracking</w:t>
      </w:r>
    </w:p>
    <w:p>
      <w:pPr>
        <w:pStyle w:val="ListBullet"/>
      </w:pPr>
      <w:r>
        <w:rPr>
          <w:rFonts w:ascii="Calibri" w:hAnsi="Calibri"/>
          <w:b w:val="0"/>
          <w:sz w:val="22"/>
        </w:rPr>
        <w:t>Approval Workflow Engine: Visual designer, digital signatures</w:t>
      </w:r>
    </w:p>
    <w:p>
      <w:pPr>
        <w:pStyle w:val="ListBullet"/>
      </w:pPr>
      <w:r>
        <w:rPr>
          <w:rFonts w:ascii="Calibri" w:hAnsi="Calibri"/>
          <w:b w:val="0"/>
          <w:sz w:val="22"/>
        </w:rPr>
        <w:t>Reminder &amp; Notification Engine: Multi-channel, escalation chains</w:t>
      </w:r>
    </w:p>
    <w:p>
      <w:pPr>
        <w:pStyle w:val="ListBullet"/>
      </w:pPr>
      <w:r>
        <w:rPr>
          <w:rFonts w:ascii="Calibri" w:hAnsi="Calibri"/>
          <w:b w:val="0"/>
          <w:sz w:val="22"/>
        </w:rPr>
        <w:t>Real-time updates via Laravel Reverb</w:t>
      </w:r>
    </w:p>
    <w:p>
      <w:pPr>
        <w:pStyle w:val="ListBullet"/>
      </w:pPr>
      <w:r>
        <w:rPr>
          <w:rFonts w:ascii="Calibri" w:hAnsi="Calibri"/>
          <w:b w:val="0"/>
          <w:sz w:val="22"/>
        </w:rPr>
        <w:t>Deliverable: Full project lifecycle management operational</w:t>
      </w:r>
    </w:p>
    <w:p>
      <w:pPr>
        <w:keepNext/>
        <w:spacing w:before="280" w:after="160"/>
      </w:pPr>
      <w:r>
        <w:rPr>
          <w:rFonts w:ascii="Calibri" w:hAnsi="Calibri"/>
          <w:b/>
          <w:color w:val="006699"/>
          <w:sz w:val="28"/>
        </w:rPr>
        <w:t>32.3 Phase 3: Financial Suite (Weeks 15-20)</w:t>
      </w:r>
    </w:p>
    <w:p>
      <w:pPr>
        <w:pStyle w:val="ListBullet"/>
      </w:pPr>
      <w:r>
        <w:rPr>
          <w:rFonts w:ascii="Calibri" w:hAnsi="Calibri"/>
          <w:b w:val="0"/>
          <w:sz w:val="22"/>
        </w:rPr>
        <w:t>Chart of Accounts and financial configuration</w:t>
      </w:r>
    </w:p>
    <w:p>
      <w:pPr>
        <w:pStyle w:val="ListBullet"/>
      </w:pPr>
      <w:r>
        <w:rPr>
          <w:rFonts w:ascii="Calibri" w:hAnsi="Calibri"/>
          <w:b w:val="0"/>
          <w:sz w:val="22"/>
        </w:rPr>
        <w:t>Proforma Invoice: Creation, sending, acceptance, conversion</w:t>
      </w:r>
    </w:p>
    <w:p>
      <w:pPr>
        <w:pStyle w:val="ListBullet"/>
      </w:pPr>
      <w:r>
        <w:rPr>
          <w:rFonts w:ascii="Calibri" w:hAnsi="Calibri"/>
          <w:b w:val="0"/>
          <w:sz w:val="22"/>
        </w:rPr>
        <w:t>Quotation / Fee Estimate: Templates, versioning, approval</w:t>
      </w:r>
    </w:p>
    <w:p>
      <w:pPr>
        <w:pStyle w:val="ListBullet"/>
      </w:pPr>
      <w:r>
        <w:rPr>
          <w:rFonts w:ascii="Calibri" w:hAnsi="Calibri"/>
          <w:b w:val="0"/>
          <w:sz w:val="22"/>
        </w:rPr>
        <w:t>Invoice Generation: Time-entry integration, recurring invoices, consolidated billing</w:t>
      </w:r>
    </w:p>
    <w:p>
      <w:pPr>
        <w:pStyle w:val="ListBullet"/>
      </w:pPr>
      <w:r>
        <w:rPr>
          <w:rFonts w:ascii="Calibri" w:hAnsi="Calibri"/>
          <w:b w:val="0"/>
          <w:sz w:val="22"/>
        </w:rPr>
        <w:t>Tax Invoice / GST Invoice: Jurisdiction-specific templates, e-invoice</w:t>
      </w:r>
    </w:p>
    <w:p>
      <w:pPr>
        <w:pStyle w:val="ListBullet"/>
      </w:pPr>
      <w:r>
        <w:rPr>
          <w:rFonts w:ascii="Calibri" w:hAnsi="Calibri"/>
          <w:b w:val="0"/>
          <w:sz w:val="22"/>
        </w:rPr>
        <w:t>Credit Note / Debit Note management</w:t>
      </w:r>
    </w:p>
    <w:p>
      <w:pPr>
        <w:pStyle w:val="ListBullet"/>
      </w:pPr>
      <w:r>
        <w:rPr>
          <w:rFonts w:ascii="Calibri" w:hAnsi="Calibri"/>
          <w:b w:val="0"/>
          <w:sz w:val="22"/>
        </w:rPr>
        <w:t>Payment Ledger: Client account statements, aging, reconciliation</w:t>
      </w:r>
    </w:p>
    <w:p>
      <w:pPr>
        <w:pStyle w:val="ListBullet"/>
      </w:pPr>
      <w:r>
        <w:rPr>
          <w:rFonts w:ascii="Calibri" w:hAnsi="Calibri"/>
          <w:b w:val="0"/>
          <w:sz w:val="22"/>
        </w:rPr>
        <w:t>Expense Tracking: Receipt capture, approval, bill-to-client</w:t>
      </w:r>
    </w:p>
    <w:p>
      <w:pPr>
        <w:pStyle w:val="ListBullet"/>
      </w:pPr>
      <w:r>
        <w:rPr>
          <w:rFonts w:ascii="Calibri" w:hAnsi="Calibri"/>
          <w:b w:val="0"/>
          <w:sz w:val="22"/>
        </w:rPr>
        <w:t>Deliverable: End-to-end billing and payment tracking operational</w:t>
      </w:r>
    </w:p>
    <w:p>
      <w:pPr>
        <w:keepNext/>
        <w:spacing w:before="280" w:after="160"/>
      </w:pPr>
      <w:r>
        <w:rPr>
          <w:rFonts w:ascii="Calibri" w:hAnsi="Calibri"/>
          <w:b/>
          <w:color w:val="006699"/>
          <w:sz w:val="28"/>
        </w:rPr>
        <w:t>32.4 Phase 4: Intelligence &amp; Collaboration (Weeks 21-24)</w:t>
      </w:r>
    </w:p>
    <w:p>
      <w:pPr>
        <w:pStyle w:val="ListBullet"/>
      </w:pPr>
      <w:r>
        <w:rPr>
          <w:rFonts w:ascii="Calibri" w:hAnsi="Calibri"/>
          <w:b w:val="0"/>
          <w:sz w:val="22"/>
        </w:rPr>
        <w:t>Dashboards &amp; Analytics: Staff, partner, client views with widgets</w:t>
      </w:r>
    </w:p>
    <w:p>
      <w:pPr>
        <w:pStyle w:val="ListBullet"/>
      </w:pPr>
      <w:r>
        <w:rPr>
          <w:rFonts w:ascii="Calibri" w:hAnsi="Calibri"/>
          <w:b w:val="0"/>
          <w:sz w:val="22"/>
        </w:rPr>
        <w:t>Reporting Engine: Standard reports, report builder, scheduling</w:t>
      </w:r>
    </w:p>
    <w:p>
      <w:pPr>
        <w:pStyle w:val="ListBullet"/>
      </w:pPr>
      <w:r>
        <w:rPr>
          <w:rFonts w:ascii="Calibri" w:hAnsi="Calibri"/>
          <w:b w:val="0"/>
          <w:sz w:val="22"/>
        </w:rPr>
        <w:t>AI Assistant: Smart search, document search, summaries</w:t>
      </w:r>
    </w:p>
    <w:p>
      <w:pPr>
        <w:pStyle w:val="ListBullet"/>
      </w:pPr>
      <w:r>
        <w:rPr>
          <w:rFonts w:ascii="Calibri" w:hAnsi="Calibri"/>
          <w:b w:val="0"/>
          <w:sz w:val="22"/>
        </w:rPr>
        <w:t>Client Questions &amp; Discussions: Threaded messaging, knowledge base</w:t>
      </w:r>
    </w:p>
    <w:p>
      <w:pPr>
        <w:pStyle w:val="ListBullet"/>
      </w:pPr>
      <w:r>
        <w:rPr>
          <w:rFonts w:ascii="Calibri" w:hAnsi="Calibri"/>
          <w:b w:val="0"/>
          <w:sz w:val="22"/>
        </w:rPr>
        <w:t>Internal Team Workspace: Notes, comments, escalations, knowledge base</w:t>
      </w:r>
    </w:p>
    <w:p>
      <w:pPr>
        <w:pStyle w:val="ListBullet"/>
      </w:pPr>
      <w:r>
        <w:rPr>
          <w:rFonts w:ascii="Calibri" w:hAnsi="Calibri"/>
          <w:b w:val="0"/>
          <w:sz w:val="22"/>
        </w:rPr>
        <w:t>Client Satisfaction: Post-project surveys, feedback dashboard</w:t>
      </w:r>
    </w:p>
    <w:p>
      <w:pPr>
        <w:pStyle w:val="ListBullet"/>
      </w:pPr>
      <w:r>
        <w:rPr>
          <w:rFonts w:ascii="Calibri" w:hAnsi="Calibri"/>
          <w:b w:val="0"/>
          <w:sz w:val="22"/>
        </w:rPr>
        <w:t>Deliverable: Full analytics and collaboration suite operational</w:t>
      </w:r>
    </w:p>
    <w:p>
      <w:pPr>
        <w:keepNext/>
        <w:spacing w:before="280" w:after="160"/>
      </w:pPr>
      <w:r>
        <w:rPr>
          <w:rFonts w:ascii="Calibri" w:hAnsi="Calibri"/>
          <w:b/>
          <w:color w:val="006699"/>
          <w:sz w:val="28"/>
        </w:rPr>
        <w:t>32.5 Phase 5: Enterprise HRMS (Weeks 25-34)</w:t>
      </w:r>
    </w:p>
    <w:p>
      <w:pPr>
        <w:pStyle w:val="ListBullet"/>
      </w:pPr>
      <w:r>
        <w:rPr>
          <w:rFonts w:ascii="Calibri" w:hAnsi="Calibri"/>
          <w:b w:val="0"/>
          <w:sz w:val="22"/>
        </w:rPr>
        <w:t>Employee Information Management: Master records, ESS portal, document vault</w:t>
      </w:r>
    </w:p>
    <w:p>
      <w:pPr>
        <w:pStyle w:val="ListBullet"/>
      </w:pPr>
      <w:r>
        <w:rPr>
          <w:rFonts w:ascii="Calibri" w:hAnsi="Calibri"/>
          <w:b w:val="0"/>
          <w:sz w:val="22"/>
        </w:rPr>
        <w:t>Organizational Structure: Departments, designations, reporting hierarchy, locations</w:t>
      </w:r>
    </w:p>
    <w:p>
      <w:pPr>
        <w:pStyle w:val="ListBullet"/>
      </w:pPr>
      <w:r>
        <w:rPr>
          <w:rFonts w:ascii="Calibri" w:hAnsi="Calibri"/>
          <w:b w:val="0"/>
          <w:sz w:val="22"/>
        </w:rPr>
        <w:t>Attendance &amp; Time Management: Biometric integration, shifts, overtime, regularization</w:t>
      </w:r>
    </w:p>
    <w:p>
      <w:pPr>
        <w:pStyle w:val="ListBullet"/>
      </w:pPr>
      <w:r>
        <w:rPr>
          <w:rFonts w:ascii="Calibri" w:hAnsi="Calibri"/>
          <w:b w:val="0"/>
          <w:sz w:val="22"/>
        </w:rPr>
        <w:t>Leave Management: Accrual engine, application workflow, balance tracking</w:t>
      </w:r>
    </w:p>
    <w:p>
      <w:pPr>
        <w:pStyle w:val="ListBullet"/>
      </w:pPr>
      <w:r>
        <w:rPr>
          <w:rFonts w:ascii="Calibri" w:hAnsi="Calibri"/>
          <w:b w:val="0"/>
          <w:sz w:val="22"/>
        </w:rPr>
        <w:t>Payroll Management: Salary structure, processing, tax, statutory compliance</w:t>
      </w:r>
    </w:p>
    <w:p>
      <w:pPr>
        <w:pStyle w:val="ListBullet"/>
      </w:pPr>
      <w:r>
        <w:rPr>
          <w:rFonts w:ascii="Calibri" w:hAnsi="Calibri"/>
          <w:b w:val="0"/>
          <w:sz w:val="22"/>
        </w:rPr>
        <w:t>Performance Management: Goal setting, reviews, 360 feedback, competency</w:t>
      </w:r>
    </w:p>
    <w:p>
      <w:pPr>
        <w:pStyle w:val="ListBullet"/>
      </w:pPr>
      <w:r>
        <w:rPr>
          <w:rFonts w:ascii="Calibri" w:hAnsi="Calibri"/>
          <w:b w:val="0"/>
          <w:sz w:val="22"/>
        </w:rPr>
        <w:t>Recruitment &amp; Onboarding: Requisitions, candidate tracking, onboarding workflow</w:t>
      </w:r>
    </w:p>
    <w:p>
      <w:pPr>
        <w:pStyle w:val="ListBullet"/>
      </w:pPr>
      <w:r>
        <w:rPr>
          <w:rFonts w:ascii="Calibri" w:hAnsi="Calibri"/>
          <w:b w:val="0"/>
          <w:sz w:val="22"/>
        </w:rPr>
        <w:t>Offboarding &amp; Exit Management: Clearance, FnF settlement, exit interview</w:t>
      </w:r>
    </w:p>
    <w:p>
      <w:pPr>
        <w:pStyle w:val="ListBullet"/>
      </w:pPr>
      <w:r>
        <w:rPr>
          <w:rFonts w:ascii="Calibri" w:hAnsi="Calibri"/>
          <w:b w:val="0"/>
          <w:sz w:val="22"/>
        </w:rPr>
        <w:t>Training &amp; Development: Catalog, LMS, certification tracking</w:t>
      </w:r>
    </w:p>
    <w:p>
      <w:pPr>
        <w:pStyle w:val="ListBullet"/>
      </w:pPr>
      <w:r>
        <w:rPr>
          <w:rFonts w:ascii="Calibri" w:hAnsi="Calibri"/>
          <w:b w:val="0"/>
          <w:sz w:val="22"/>
        </w:rPr>
        <w:t>Expense &amp; Reimbursement: Claims, travel, OCR receipt scanning</w:t>
      </w:r>
    </w:p>
    <w:p>
      <w:pPr>
        <w:pStyle w:val="ListBullet"/>
      </w:pPr>
      <w:r>
        <w:rPr>
          <w:rFonts w:ascii="Calibri" w:hAnsi="Calibri"/>
          <w:b w:val="0"/>
          <w:sz w:val="22"/>
        </w:rPr>
        <w:t>Asset Management: Catalog, allocation, maintenance, disposal</w:t>
      </w:r>
    </w:p>
    <w:p>
      <w:pPr>
        <w:pStyle w:val="ListBullet"/>
      </w:pPr>
      <w:r>
        <w:rPr>
          <w:rFonts w:ascii="Calibri" w:hAnsi="Calibri"/>
          <w:b w:val="0"/>
          <w:sz w:val="22"/>
        </w:rPr>
        <w:t>Grievance &amp; Disciplinary: Redressal, actions, POSH compliance</w:t>
      </w:r>
    </w:p>
    <w:p>
      <w:pPr>
        <w:pStyle w:val="ListBullet"/>
      </w:pPr>
      <w:r>
        <w:rPr>
          <w:rFonts w:ascii="Calibri" w:hAnsi="Calibri"/>
          <w:b w:val="0"/>
          <w:sz w:val="22"/>
        </w:rPr>
        <w:t>HR Analytics: Dashboards, trends, compliance reports</w:t>
      </w:r>
    </w:p>
    <w:p>
      <w:pPr>
        <w:pStyle w:val="ListBullet"/>
      </w:pPr>
      <w:r>
        <w:rPr>
          <w:rFonts w:ascii="Calibri" w:hAnsi="Calibri"/>
          <w:b w:val="0"/>
          <w:sz w:val="22"/>
        </w:rPr>
        <w:t>Deliverable: Complete HRMS operational for all Metayage staff</w:t>
      </w:r>
    </w:p>
    <w:p>
      <w:pPr>
        <w:keepNext/>
        <w:spacing w:before="280" w:after="160"/>
      </w:pPr>
      <w:r>
        <w:rPr>
          <w:rFonts w:ascii="Calibri" w:hAnsi="Calibri"/>
          <w:b/>
          <w:color w:val="006699"/>
          <w:sz w:val="28"/>
        </w:rPr>
        <w:t>32.6 Phase 6: Scale &amp; Harden (Weeks 35-40)</w:t>
      </w:r>
    </w:p>
    <w:p>
      <w:pPr>
        <w:pStyle w:val="ListBullet"/>
      </w:pPr>
      <w:r>
        <w:rPr>
          <w:rFonts w:ascii="Calibri" w:hAnsi="Calibri"/>
          <w:b w:val="0"/>
          <w:sz w:val="22"/>
        </w:rPr>
        <w:t>Integrations: Email, e-signature, payment gateways, accounting software, patent offices</w:t>
      </w:r>
    </w:p>
    <w:p>
      <w:pPr>
        <w:pStyle w:val="ListBullet"/>
      </w:pPr>
      <w:r>
        <w:rPr>
          <w:rFonts w:ascii="Calibri" w:hAnsi="Calibri"/>
          <w:b w:val="0"/>
          <w:sz w:val="22"/>
        </w:rPr>
        <w:t>Mobile Optimization: PWA, touch-friendly interfaces, camera capture</w:t>
      </w:r>
    </w:p>
    <w:p>
      <w:pPr>
        <w:pStyle w:val="ListBullet"/>
      </w:pPr>
      <w:r>
        <w:rPr>
          <w:rFonts w:ascii="Calibri" w:hAnsi="Calibri"/>
          <w:b w:val="0"/>
          <w:sz w:val="22"/>
        </w:rPr>
        <w:t>Performance Tuning: Query optimization, caching, CDN, database partitioning</w:t>
      </w:r>
    </w:p>
    <w:p>
      <w:pPr>
        <w:pStyle w:val="ListBullet"/>
      </w:pPr>
      <w:r>
        <w:rPr>
          <w:rFonts w:ascii="Calibri" w:hAnsi="Calibri"/>
          <w:b w:val="0"/>
          <w:sz w:val="22"/>
        </w:rPr>
        <w:t>Security Hardening: Penetration testing, WAF, DDoS protection, compliance audit</w:t>
      </w:r>
    </w:p>
    <w:p>
      <w:pPr>
        <w:pStyle w:val="ListBullet"/>
      </w:pPr>
      <w:r>
        <w:rPr>
          <w:rFonts w:ascii="Calibri" w:hAnsi="Calibri"/>
          <w:b w:val="0"/>
          <w:sz w:val="22"/>
        </w:rPr>
        <w:t>Disaster Recovery: Backup automation, cross-region replication, DR drills</w:t>
      </w:r>
    </w:p>
    <w:p>
      <w:pPr>
        <w:pStyle w:val="ListBullet"/>
      </w:pPr>
      <w:r>
        <w:rPr>
          <w:rFonts w:ascii="Calibri" w:hAnsi="Calibri"/>
          <w:b w:val="0"/>
          <w:sz w:val="22"/>
        </w:rPr>
        <w:t>User Training: Role-based training, documentation, video tutorials</w:t>
      </w:r>
    </w:p>
    <w:p>
      <w:pPr>
        <w:pStyle w:val="ListBullet"/>
      </w:pPr>
      <w:r>
        <w:rPr>
          <w:rFonts w:ascii="Calibri" w:hAnsi="Calibri"/>
          <w:b w:val="0"/>
          <w:sz w:val="22"/>
        </w:rPr>
        <w:t>Hypercare: 30-day intensive support post go-live</w:t>
      </w:r>
    </w:p>
    <w:p>
      <w:pPr>
        <w:pStyle w:val="ListBullet"/>
      </w:pPr>
      <w:r>
        <w:rPr>
          <w:rFonts w:ascii="Calibri" w:hAnsi="Calibri"/>
          <w:b w:val="0"/>
          <w:sz w:val="22"/>
        </w:rPr>
        <w:t>Deliverable: Production-ready, enterprise-grade platform</w:t>
      </w:r>
    </w:p>
    <w:p>
      <w:r>
        <w:br w:type="page"/>
      </w:r>
    </w:p>
    <w:p>
      <w:pPr>
        <w:keepNext/>
        <w:spacing w:before="360" w:after="240"/>
      </w:pPr>
      <w:r>
        <w:rPr>
          <w:rFonts w:ascii="Calibri" w:hAnsi="Calibri"/>
          <w:b/>
          <w:color w:val="003366"/>
          <w:sz w:val="36"/>
        </w:rPr>
        <w:t>33. Success Metrics</w:t>
      </w:r>
    </w:p>
    <w:p>
      <w:pPr>
        <w:keepNext/>
        <w:spacing w:before="280" w:after="160"/>
      </w:pPr>
      <w:r>
        <w:rPr>
          <w:rFonts w:ascii="Calibri" w:hAnsi="Calibri"/>
          <w:b/>
          <w:color w:val="006699"/>
          <w:sz w:val="28"/>
        </w:rPr>
        <w:t>33.1 Platform Adoption Metrics</w:t>
      </w:r>
    </w:p>
    <w:p>
      <w:pPr>
        <w:pStyle w:val="ListBullet"/>
      </w:pPr>
      <w:r>
        <w:rPr>
          <w:rFonts w:ascii="Calibri" w:hAnsi="Calibri"/>
          <w:b w:val="0"/>
          <w:sz w:val="22"/>
        </w:rPr>
        <w:t>Client Portal Adoption: &gt; 80% of internal clients active monthly</w:t>
      </w:r>
    </w:p>
    <w:p>
      <w:pPr>
        <w:pStyle w:val="ListBullet"/>
      </w:pPr>
      <w:r>
        <w:rPr>
          <w:rFonts w:ascii="Calibri" w:hAnsi="Calibri"/>
          <w:b w:val="0"/>
          <w:sz w:val="22"/>
        </w:rPr>
        <w:t>Staff Daily Active Users: &gt; 90% of Metayage staff logging in daily</w:t>
      </w:r>
    </w:p>
    <w:p>
      <w:pPr>
        <w:pStyle w:val="ListBullet"/>
      </w:pPr>
      <w:r>
        <w:rPr>
          <w:rFonts w:ascii="Calibri" w:hAnsi="Calibri"/>
          <w:b w:val="0"/>
          <w:sz w:val="22"/>
        </w:rPr>
        <w:t>Mobile Usage: &gt; 40% of staff using mobile-responsive features</w:t>
      </w:r>
    </w:p>
    <w:p>
      <w:pPr>
        <w:pStyle w:val="ListBullet"/>
      </w:pPr>
      <w:r>
        <w:rPr>
          <w:rFonts w:ascii="Calibri" w:hAnsi="Calibri"/>
          <w:b w:val="0"/>
          <w:sz w:val="22"/>
        </w:rPr>
        <w:t>Self-Service Utilization: &gt; 70% of clients using portal without email follow-up</w:t>
      </w:r>
    </w:p>
    <w:p>
      <w:pPr>
        <w:keepNext/>
        <w:spacing w:before="280" w:after="160"/>
      </w:pPr>
      <w:r>
        <w:rPr>
          <w:rFonts w:ascii="Calibri" w:hAnsi="Calibri"/>
          <w:b/>
          <w:color w:val="006699"/>
          <w:sz w:val="28"/>
        </w:rPr>
        <w:t>33.2 Operational Efficiency Metrics</w:t>
      </w:r>
    </w:p>
    <w:p>
      <w:pPr>
        <w:pStyle w:val="ListBullet"/>
      </w:pPr>
      <w:r>
        <w:rPr>
          <w:rFonts w:ascii="Calibri" w:hAnsi="Calibri"/>
          <w:b w:val="0"/>
          <w:sz w:val="22"/>
        </w:rPr>
        <w:t>Invoice Payment Time: Reduce by 30% vs. manual process</w:t>
      </w:r>
    </w:p>
    <w:p>
      <w:pPr>
        <w:pStyle w:val="ListBullet"/>
      </w:pPr>
      <w:r>
        <w:rPr>
          <w:rFonts w:ascii="Calibri" w:hAnsi="Calibri"/>
          <w:b w:val="0"/>
          <w:sz w:val="22"/>
        </w:rPr>
        <w:t>Project Visibility: 100% of projects trackable in real-time</w:t>
      </w:r>
    </w:p>
    <w:p>
      <w:pPr>
        <w:pStyle w:val="ListBullet"/>
      </w:pPr>
      <w:r>
        <w:rPr>
          <w:rFonts w:ascii="Calibri" w:hAnsi="Calibri"/>
          <w:b w:val="0"/>
          <w:sz w:val="22"/>
        </w:rPr>
        <w:t>Task Completion Rate: &gt; 95% on-time completion</w:t>
      </w:r>
    </w:p>
    <w:p>
      <w:pPr>
        <w:pStyle w:val="ListBullet"/>
      </w:pPr>
      <w:r>
        <w:rPr>
          <w:rFonts w:ascii="Calibri" w:hAnsi="Calibri"/>
          <w:b w:val="0"/>
          <w:sz w:val="22"/>
        </w:rPr>
        <w:t>Document Retrieval Time: &lt; 30 seconds</w:t>
      </w:r>
    </w:p>
    <w:p>
      <w:pPr>
        <w:pStyle w:val="ListBullet"/>
      </w:pPr>
      <w:r>
        <w:rPr>
          <w:rFonts w:ascii="Calibri" w:hAnsi="Calibri"/>
          <w:b w:val="0"/>
          <w:sz w:val="22"/>
        </w:rPr>
        <w:t>Billing Accuracy: &gt; 99% (reduce write-offs)</w:t>
      </w:r>
    </w:p>
    <w:p>
      <w:pPr>
        <w:pStyle w:val="ListBullet"/>
      </w:pPr>
      <w:r>
        <w:rPr>
          <w:rFonts w:ascii="Calibri" w:hAnsi="Calibri"/>
          <w:b w:val="0"/>
          <w:sz w:val="22"/>
        </w:rPr>
        <w:t>Matter Velocity: Average time per stage reduced by 20%</w:t>
      </w:r>
    </w:p>
    <w:p>
      <w:pPr>
        <w:keepNext/>
        <w:spacing w:before="280" w:after="160"/>
      </w:pPr>
      <w:r>
        <w:rPr>
          <w:rFonts w:ascii="Calibri" w:hAnsi="Calibri"/>
          <w:b/>
          <w:color w:val="006699"/>
          <w:sz w:val="28"/>
        </w:rPr>
        <w:t>33.3 HRMS Metrics</w:t>
      </w:r>
    </w:p>
    <w:p>
      <w:pPr>
        <w:pStyle w:val="ListBullet"/>
      </w:pPr>
      <w:r>
        <w:rPr>
          <w:rFonts w:ascii="Calibri" w:hAnsi="Calibri"/>
          <w:b w:val="0"/>
          <w:sz w:val="22"/>
        </w:rPr>
        <w:t>Payroll Accuracy: 100% error-free salary disbursement</w:t>
      </w:r>
    </w:p>
    <w:p>
      <w:pPr>
        <w:pStyle w:val="ListBullet"/>
      </w:pPr>
      <w:r>
        <w:rPr>
          <w:rFonts w:ascii="Calibri" w:hAnsi="Calibri"/>
          <w:b w:val="0"/>
          <w:sz w:val="22"/>
        </w:rPr>
        <w:t>Attendance Capture Rate: &gt; 95% daily attendance marked</w:t>
      </w:r>
    </w:p>
    <w:p>
      <w:pPr>
        <w:pStyle w:val="ListBullet"/>
      </w:pPr>
      <w:r>
        <w:rPr>
          <w:rFonts w:ascii="Calibri" w:hAnsi="Calibri"/>
          <w:b w:val="0"/>
          <w:sz w:val="22"/>
        </w:rPr>
        <w:t>Leave Application Turnaround: &lt; 24 hours for manager approval</w:t>
      </w:r>
    </w:p>
    <w:p>
      <w:pPr>
        <w:pStyle w:val="ListBullet"/>
      </w:pPr>
      <w:r>
        <w:rPr>
          <w:rFonts w:ascii="Calibri" w:hAnsi="Calibri"/>
          <w:b w:val="0"/>
          <w:sz w:val="22"/>
        </w:rPr>
        <w:t>Expense Reimbursement Cycle: &lt; 7 days from submission to payment</w:t>
      </w:r>
    </w:p>
    <w:p>
      <w:pPr>
        <w:pStyle w:val="ListBullet"/>
      </w:pPr>
      <w:r>
        <w:rPr>
          <w:rFonts w:ascii="Calibri" w:hAnsi="Calibri"/>
          <w:b w:val="0"/>
          <w:sz w:val="22"/>
        </w:rPr>
        <w:t>Employee Satisfaction (eNPS): &gt; 50 score</w:t>
      </w:r>
    </w:p>
    <w:p>
      <w:pPr>
        <w:pStyle w:val="ListBullet"/>
      </w:pPr>
      <w:r>
        <w:rPr>
          <w:rFonts w:ascii="Calibri" w:hAnsi="Calibri"/>
          <w:b w:val="0"/>
          <w:sz w:val="22"/>
        </w:rPr>
        <w:t>Attrition Rate: Track and trend monthly</w:t>
      </w:r>
    </w:p>
    <w:p>
      <w:pPr>
        <w:pStyle w:val="ListBullet"/>
      </w:pPr>
      <w:r>
        <w:rPr>
          <w:rFonts w:ascii="Calibri" w:hAnsi="Calibri"/>
          <w:b w:val="0"/>
          <w:sz w:val="22"/>
        </w:rPr>
        <w:t>Time-to-Hire: &lt; 30 days average from requisition to offer</w:t>
      </w:r>
    </w:p>
    <w:p>
      <w:pPr>
        <w:pStyle w:val="ListBullet"/>
      </w:pPr>
      <w:r>
        <w:rPr>
          <w:rFonts w:ascii="Calibri" w:hAnsi="Calibri"/>
          <w:b w:val="0"/>
          <w:sz w:val="22"/>
        </w:rPr>
        <w:t>Training Completion Rate: &gt; 90% of assigned training completed on time</w:t>
      </w:r>
    </w:p>
    <w:p>
      <w:pPr>
        <w:keepNext/>
        <w:spacing w:before="280" w:after="160"/>
      </w:pPr>
      <w:r>
        <w:rPr>
          <w:rFonts w:ascii="Calibri" w:hAnsi="Calibri"/>
          <w:b/>
          <w:color w:val="006699"/>
          <w:sz w:val="28"/>
        </w:rPr>
        <w:t>33.4 Financial Metrics</w:t>
      </w:r>
    </w:p>
    <w:p>
      <w:pPr>
        <w:pStyle w:val="ListBullet"/>
      </w:pPr>
      <w:r>
        <w:rPr>
          <w:rFonts w:ascii="Calibri" w:hAnsi="Calibri"/>
          <w:b w:val="0"/>
          <w:sz w:val="22"/>
        </w:rPr>
        <w:t>Revenue Realization: &gt; 95% of billed amount collected within payment terms</w:t>
      </w:r>
    </w:p>
    <w:p>
      <w:pPr>
        <w:pStyle w:val="ListBullet"/>
      </w:pPr>
      <w:r>
        <w:rPr>
          <w:rFonts w:ascii="Calibri" w:hAnsi="Calibri"/>
          <w:b w:val="0"/>
          <w:sz w:val="22"/>
        </w:rPr>
        <w:t>WIP Value Visibility: 100% of unbilled time tracked and visible</w:t>
      </w:r>
    </w:p>
    <w:p>
      <w:pPr>
        <w:pStyle w:val="ListBullet"/>
      </w:pPr>
      <w:r>
        <w:rPr>
          <w:rFonts w:ascii="Calibri" w:hAnsi="Calibri"/>
          <w:b w:val="0"/>
          <w:sz w:val="22"/>
        </w:rPr>
        <w:t>Aged Receivables: &lt; 10% of total outstanding &gt; 90 days</w:t>
      </w:r>
    </w:p>
    <w:p>
      <w:pPr>
        <w:pStyle w:val="ListBullet"/>
      </w:pPr>
      <w:r>
        <w:rPr>
          <w:rFonts w:ascii="Calibri" w:hAnsi="Calibri"/>
          <w:b w:val="0"/>
          <w:sz w:val="22"/>
        </w:rPr>
        <w:t>Cost Per Matter: Track and optimize over time</w:t>
      </w:r>
    </w:p>
    <w:p>
      <w:pPr>
        <w:pStyle w:val="ListBullet"/>
      </w:pPr>
      <w:r>
        <w:rPr>
          <w:rFonts w:ascii="Calibri" w:hAnsi="Calibri"/>
          <w:b w:val="0"/>
          <w:sz w:val="22"/>
        </w:rPr>
        <w:t>Profitability by Client: &gt; 20% margin on all active clients</w:t>
      </w:r>
    </w:p>
    <w:p>
      <w:pPr>
        <w:keepNext/>
        <w:spacing w:before="280" w:after="160"/>
      </w:pPr>
      <w:r>
        <w:rPr>
          <w:rFonts w:ascii="Calibri" w:hAnsi="Calibri"/>
          <w:b/>
          <w:color w:val="006699"/>
          <w:sz w:val="28"/>
        </w:rPr>
        <w:t>33.5 Quality &amp; Compliance Metrics</w:t>
      </w:r>
    </w:p>
    <w:p>
      <w:pPr>
        <w:pStyle w:val="ListBullet"/>
      </w:pPr>
      <w:r>
        <w:rPr>
          <w:rFonts w:ascii="Calibri" w:hAnsi="Calibri"/>
          <w:b w:val="0"/>
          <w:sz w:val="22"/>
        </w:rPr>
        <w:t>Client Satisfaction: &gt; 4.5/5 average rating</w:t>
      </w:r>
    </w:p>
    <w:p>
      <w:pPr>
        <w:pStyle w:val="ListBullet"/>
      </w:pPr>
      <w:r>
        <w:rPr>
          <w:rFonts w:ascii="Calibri" w:hAnsi="Calibri"/>
          <w:b w:val="0"/>
          <w:sz w:val="22"/>
        </w:rPr>
        <w:t>Audit Trail Completeness: 100% of actions logged</w:t>
      </w:r>
    </w:p>
    <w:p>
      <w:pPr>
        <w:pStyle w:val="ListBullet"/>
      </w:pPr>
      <w:r>
        <w:rPr>
          <w:rFonts w:ascii="Calibri" w:hAnsi="Calibri"/>
          <w:b w:val="0"/>
          <w:sz w:val="22"/>
        </w:rPr>
        <w:t>Data Accuracy: &gt; 99.5% accuracy in client and employee records</w:t>
      </w:r>
    </w:p>
    <w:p>
      <w:pPr>
        <w:pStyle w:val="ListBullet"/>
      </w:pPr>
      <w:r>
        <w:rPr>
          <w:rFonts w:ascii="Calibri" w:hAnsi="Calibri"/>
          <w:b w:val="0"/>
          <w:sz w:val="22"/>
        </w:rPr>
        <w:t>Compliance Score: 100% statutory compliance (PF, ESI, PT, TDS)</w:t>
      </w:r>
    </w:p>
    <w:p>
      <w:pPr>
        <w:pStyle w:val="ListBullet"/>
      </w:pPr>
      <w:r>
        <w:rPr>
          <w:rFonts w:ascii="Calibri" w:hAnsi="Calibri"/>
          <w:b w:val="0"/>
          <w:sz w:val="22"/>
        </w:rPr>
        <w:t>Security Incidents: Zero critical security breaches</w:t>
      </w:r>
    </w:p>
    <w:p>
      <w:pPr>
        <w:pStyle w:val="ListBullet"/>
      </w:pPr>
      <w:r>
        <w:rPr>
          <w:rFonts w:ascii="Calibri" w:hAnsi="Calibri"/>
          <w:b w:val="0"/>
          <w:sz w:val="22"/>
        </w:rPr>
        <w:t>Uptime: &gt; 99.9% platform availability</w:t>
      </w:r>
    </w:p>
    <w:p>
      <w:r>
        <w:br w:type="page"/>
      </w:r>
    </w:p>
    <w:p>
      <w:pPr>
        <w:keepNext/>
        <w:spacing w:before="360" w:after="240"/>
      </w:pPr>
      <w:r>
        <w:rPr>
          <w:rFonts w:ascii="Calibri" w:hAnsi="Calibri"/>
          <w:b/>
          <w:color w:val="003366"/>
          <w:sz w:val="36"/>
        </w:rPr>
        <w:t>Appendix A: Glossary</w:t>
      </w:r>
    </w:p>
    <w:p>
      <w:r>
        <w:rPr>
          <w:rFonts w:ascii="Calibri" w:hAnsi="Calibri"/>
          <w:b/>
          <w:sz w:val="22"/>
        </w:rPr>
        <w:t xml:space="preserve">CTC: </w:t>
      </w:r>
      <w:r>
        <w:rPr>
          <w:rFonts w:ascii="Calibri" w:hAnsi="Calibri"/>
          <w:b w:val="0"/>
          <w:sz w:val="22"/>
        </w:rPr>
        <w:t>Cost to Company — total annual compensation package including salary, benefits, and employer contributions</w:t>
      </w:r>
    </w:p>
    <w:p>
      <w:r>
        <w:rPr>
          <w:rFonts w:ascii="Calibri" w:hAnsi="Calibri"/>
          <w:b/>
          <w:sz w:val="22"/>
        </w:rPr>
        <w:t xml:space="preserve">DMS: </w:t>
      </w:r>
      <w:r>
        <w:rPr>
          <w:rFonts w:ascii="Calibri" w:hAnsi="Calibri"/>
          <w:b w:val="0"/>
          <w:sz w:val="22"/>
        </w:rPr>
        <w:t>Document Management System</w:t>
      </w:r>
    </w:p>
    <w:p>
      <w:r>
        <w:rPr>
          <w:rFonts w:ascii="Calibri" w:hAnsi="Calibri"/>
          <w:b/>
          <w:sz w:val="22"/>
        </w:rPr>
        <w:t xml:space="preserve">DnD: </w:t>
      </w:r>
      <w:r>
        <w:rPr>
          <w:rFonts w:ascii="Calibri" w:hAnsi="Calibri"/>
          <w:b w:val="0"/>
          <w:sz w:val="22"/>
        </w:rPr>
        <w:t>Drag and Drop — user interface interaction pattern</w:t>
      </w:r>
    </w:p>
    <w:p>
      <w:r>
        <w:rPr>
          <w:rFonts w:ascii="Calibri" w:hAnsi="Calibri"/>
          <w:b/>
          <w:sz w:val="22"/>
        </w:rPr>
        <w:t xml:space="preserve">EL/PL: </w:t>
      </w:r>
      <w:r>
        <w:rPr>
          <w:rFonts w:ascii="Calibri" w:hAnsi="Calibri"/>
          <w:b w:val="0"/>
          <w:sz w:val="22"/>
        </w:rPr>
        <w:t>Earned Leave / Privilege Leave</w:t>
      </w:r>
    </w:p>
    <w:p>
      <w:r>
        <w:rPr>
          <w:rFonts w:ascii="Calibri" w:hAnsi="Calibri"/>
          <w:b/>
          <w:sz w:val="22"/>
        </w:rPr>
        <w:t xml:space="preserve">ESI: </w:t>
      </w:r>
      <w:r>
        <w:rPr>
          <w:rFonts w:ascii="Calibri" w:hAnsi="Calibri"/>
          <w:b w:val="0"/>
          <w:sz w:val="22"/>
        </w:rPr>
        <w:t>Employees' State Insurance — Indian social security scheme</w:t>
      </w:r>
    </w:p>
    <w:p>
      <w:r>
        <w:rPr>
          <w:rFonts w:ascii="Calibri" w:hAnsi="Calibri"/>
          <w:b/>
          <w:sz w:val="22"/>
        </w:rPr>
        <w:t xml:space="preserve">ESS: </w:t>
      </w:r>
      <w:r>
        <w:rPr>
          <w:rFonts w:ascii="Calibri" w:hAnsi="Calibri"/>
          <w:b w:val="0"/>
          <w:sz w:val="22"/>
        </w:rPr>
        <w:t>Employee Self-Service — portal for employees to manage their own HR data</w:t>
      </w:r>
    </w:p>
    <w:p>
      <w:r>
        <w:rPr>
          <w:rFonts w:ascii="Calibri" w:hAnsi="Calibri"/>
          <w:b/>
          <w:sz w:val="22"/>
        </w:rPr>
        <w:t xml:space="preserve">FnF: </w:t>
      </w:r>
      <w:r>
        <w:rPr>
          <w:rFonts w:ascii="Calibri" w:hAnsi="Calibri"/>
          <w:b w:val="0"/>
          <w:sz w:val="22"/>
        </w:rPr>
        <w:t>Full and Final Settlement — final payment to exiting employee</w:t>
      </w:r>
    </w:p>
    <w:p>
      <w:r>
        <w:rPr>
          <w:rFonts w:ascii="Calibri" w:hAnsi="Calibri"/>
          <w:b/>
          <w:sz w:val="22"/>
        </w:rPr>
        <w:t xml:space="preserve">FTO: </w:t>
      </w:r>
      <w:r>
        <w:rPr>
          <w:rFonts w:ascii="Calibri" w:hAnsi="Calibri"/>
          <w:b w:val="0"/>
          <w:sz w:val="22"/>
        </w:rPr>
        <w:t>Freedom to Operate — patent clearance analysis</w:t>
      </w:r>
    </w:p>
    <w:p>
      <w:r>
        <w:rPr>
          <w:rFonts w:ascii="Calibri" w:hAnsi="Calibri"/>
          <w:b/>
          <w:sz w:val="22"/>
        </w:rPr>
        <w:t xml:space="preserve">GST: </w:t>
      </w:r>
      <w:r>
        <w:rPr>
          <w:rFonts w:ascii="Calibri" w:hAnsi="Calibri"/>
          <w:b w:val="0"/>
          <w:sz w:val="22"/>
        </w:rPr>
        <w:t>Goods and Services Tax — Indian indirect tax</w:t>
      </w:r>
    </w:p>
    <w:p>
      <w:r>
        <w:rPr>
          <w:rFonts w:ascii="Calibri" w:hAnsi="Calibri"/>
          <w:b/>
          <w:sz w:val="22"/>
        </w:rPr>
        <w:t xml:space="preserve">HRMS: </w:t>
      </w:r>
      <w:r>
        <w:rPr>
          <w:rFonts w:ascii="Calibri" w:hAnsi="Calibri"/>
          <w:b w:val="0"/>
          <w:sz w:val="22"/>
        </w:rPr>
        <w:t>Human Resource Management System</w:t>
      </w:r>
    </w:p>
    <w:p>
      <w:r>
        <w:rPr>
          <w:rFonts w:ascii="Calibri" w:hAnsi="Calibri"/>
          <w:b/>
          <w:sz w:val="22"/>
        </w:rPr>
        <w:t xml:space="preserve">HSN: </w:t>
      </w:r>
      <w:r>
        <w:rPr>
          <w:rFonts w:ascii="Calibri" w:hAnsi="Calibri"/>
          <w:b w:val="0"/>
          <w:sz w:val="22"/>
        </w:rPr>
        <w:t>Harmonized System of Nomenclature — GST product classification</w:t>
      </w:r>
    </w:p>
    <w:p>
      <w:r>
        <w:rPr>
          <w:rFonts w:ascii="Calibri" w:hAnsi="Calibri"/>
          <w:b/>
          <w:sz w:val="22"/>
        </w:rPr>
        <w:t xml:space="preserve">ICC: </w:t>
      </w:r>
      <w:r>
        <w:rPr>
          <w:rFonts w:ascii="Calibri" w:hAnsi="Calibri"/>
          <w:b w:val="0"/>
          <w:sz w:val="22"/>
        </w:rPr>
        <w:t>Internal Complaints Committee — POSH compliance body</w:t>
      </w:r>
    </w:p>
    <w:p>
      <w:r>
        <w:rPr>
          <w:rFonts w:ascii="Calibri" w:hAnsi="Calibri"/>
          <w:b/>
          <w:sz w:val="22"/>
        </w:rPr>
        <w:t xml:space="preserve">Inertia.js: </w:t>
      </w:r>
      <w:r>
        <w:rPr>
          <w:rFonts w:ascii="Calibri" w:hAnsi="Calibri"/>
          <w:b w:val="0"/>
          <w:sz w:val="22"/>
        </w:rPr>
        <w:t>Full-stack framework for building single-page applications without API layer</w:t>
      </w:r>
    </w:p>
    <w:p>
      <w:r>
        <w:rPr>
          <w:rFonts w:ascii="Calibri" w:hAnsi="Calibri"/>
          <w:b/>
          <w:sz w:val="22"/>
        </w:rPr>
        <w:t xml:space="preserve">LOP: </w:t>
      </w:r>
      <w:r>
        <w:rPr>
          <w:rFonts w:ascii="Calibri" w:hAnsi="Calibri"/>
          <w:b w:val="0"/>
          <w:sz w:val="22"/>
        </w:rPr>
        <w:t>Loss of Pay — unpaid leave deduction</w:t>
      </w:r>
    </w:p>
    <w:p>
      <w:r>
        <w:rPr>
          <w:rFonts w:ascii="Calibri" w:hAnsi="Calibri"/>
          <w:b/>
          <w:sz w:val="22"/>
        </w:rPr>
        <w:t xml:space="preserve">MinIO: </w:t>
      </w:r>
      <w:r>
        <w:rPr>
          <w:rFonts w:ascii="Calibri" w:hAnsi="Calibri"/>
          <w:b w:val="0"/>
          <w:sz w:val="22"/>
        </w:rPr>
        <w:t>High-performance object storage compatible with Amazon S3 API</w:t>
      </w:r>
    </w:p>
    <w:p>
      <w:r>
        <w:rPr>
          <w:rFonts w:ascii="Calibri" w:hAnsi="Calibri"/>
          <w:b/>
          <w:sz w:val="22"/>
        </w:rPr>
        <w:t xml:space="preserve">NPS: </w:t>
      </w:r>
      <w:r>
        <w:rPr>
          <w:rFonts w:ascii="Calibri" w:hAnsi="Calibri"/>
          <w:b w:val="0"/>
          <w:sz w:val="22"/>
        </w:rPr>
        <w:t>Net Promoter Score — customer/employee satisfaction metric</w:t>
      </w:r>
    </w:p>
    <w:p>
      <w:r>
        <w:rPr>
          <w:rFonts w:ascii="Calibri" w:hAnsi="Calibri"/>
          <w:b/>
          <w:sz w:val="22"/>
        </w:rPr>
        <w:t xml:space="preserve">PCT: </w:t>
      </w:r>
      <w:r>
        <w:rPr>
          <w:rFonts w:ascii="Calibri" w:hAnsi="Calibri"/>
          <w:b w:val="0"/>
          <w:sz w:val="22"/>
        </w:rPr>
        <w:t>Patent Cooperation Treaty — international patent filing system</w:t>
      </w:r>
    </w:p>
    <w:p>
      <w:r>
        <w:rPr>
          <w:rFonts w:ascii="Calibri" w:hAnsi="Calibri"/>
          <w:b/>
          <w:sz w:val="22"/>
        </w:rPr>
        <w:t xml:space="preserve">PF: </w:t>
      </w:r>
      <w:r>
        <w:rPr>
          <w:rFonts w:ascii="Calibri" w:hAnsi="Calibri"/>
          <w:b w:val="0"/>
          <w:sz w:val="22"/>
        </w:rPr>
        <w:t>Provident Fund — Indian retirement savings scheme</w:t>
      </w:r>
    </w:p>
    <w:p>
      <w:r>
        <w:rPr>
          <w:rFonts w:ascii="Calibri" w:hAnsi="Calibri"/>
          <w:b/>
          <w:sz w:val="22"/>
        </w:rPr>
        <w:t xml:space="preserve">PIP: </w:t>
      </w:r>
      <w:r>
        <w:rPr>
          <w:rFonts w:ascii="Calibri" w:hAnsi="Calibri"/>
          <w:b w:val="0"/>
          <w:sz w:val="22"/>
        </w:rPr>
        <w:t>Performance Improvement Plan</w:t>
      </w:r>
    </w:p>
    <w:p>
      <w:r>
        <w:rPr>
          <w:rFonts w:ascii="Calibri" w:hAnsi="Calibri"/>
          <w:b/>
          <w:sz w:val="22"/>
        </w:rPr>
        <w:t xml:space="preserve">POSH: </w:t>
      </w:r>
      <w:r>
        <w:rPr>
          <w:rFonts w:ascii="Calibri" w:hAnsi="Calibri"/>
          <w:b w:val="0"/>
          <w:sz w:val="22"/>
        </w:rPr>
        <w:t>Prevention of Sexual Harassment — Indian workplace law</w:t>
      </w:r>
    </w:p>
    <w:p>
      <w:r>
        <w:rPr>
          <w:rFonts w:ascii="Calibri" w:hAnsi="Calibri"/>
          <w:b/>
          <w:sz w:val="22"/>
        </w:rPr>
        <w:t xml:space="preserve">PT: </w:t>
      </w:r>
      <w:r>
        <w:rPr>
          <w:rFonts w:ascii="Calibri" w:hAnsi="Calibri"/>
          <w:b w:val="0"/>
          <w:sz w:val="22"/>
        </w:rPr>
        <w:t>Professional Tax — state-level tax in India</w:t>
      </w:r>
    </w:p>
    <w:p>
      <w:r>
        <w:rPr>
          <w:rFonts w:ascii="Calibri" w:hAnsi="Calibri"/>
          <w:b/>
          <w:sz w:val="22"/>
        </w:rPr>
        <w:t xml:space="preserve">RBAC: </w:t>
      </w:r>
      <w:r>
        <w:rPr>
          <w:rFonts w:ascii="Calibri" w:hAnsi="Calibri"/>
          <w:b w:val="0"/>
          <w:sz w:val="22"/>
        </w:rPr>
        <w:t>Role-Based Access Control</w:t>
      </w:r>
    </w:p>
    <w:p>
      <w:r>
        <w:rPr>
          <w:rFonts w:ascii="Calibri" w:hAnsi="Calibri"/>
          <w:b/>
          <w:sz w:val="22"/>
        </w:rPr>
        <w:t xml:space="preserve">SaaS: </w:t>
      </w:r>
      <w:r>
        <w:rPr>
          <w:rFonts w:ascii="Calibri" w:hAnsi="Calibri"/>
          <w:b w:val="0"/>
          <w:sz w:val="22"/>
        </w:rPr>
        <w:t>Software as a Service</w:t>
      </w:r>
    </w:p>
    <w:p>
      <w:r>
        <w:rPr>
          <w:rFonts w:ascii="Calibri" w:hAnsi="Calibri"/>
          <w:b/>
          <w:sz w:val="22"/>
        </w:rPr>
        <w:t xml:space="preserve">SLA: </w:t>
      </w:r>
      <w:r>
        <w:rPr>
          <w:rFonts w:ascii="Calibri" w:hAnsi="Calibri"/>
          <w:b w:val="0"/>
          <w:sz w:val="22"/>
        </w:rPr>
        <w:t>Service Level Agreement</w:t>
      </w:r>
    </w:p>
    <w:p>
      <w:r>
        <w:rPr>
          <w:rFonts w:ascii="Calibri" w:hAnsi="Calibri"/>
          <w:b/>
          <w:sz w:val="22"/>
        </w:rPr>
        <w:t xml:space="preserve">TDS: </w:t>
      </w:r>
      <w:r>
        <w:rPr>
          <w:rFonts w:ascii="Calibri" w:hAnsi="Calibri"/>
          <w:b w:val="0"/>
          <w:sz w:val="22"/>
        </w:rPr>
        <w:t>Tax Deducted at Source — Indian income tax withholding</w:t>
      </w:r>
    </w:p>
    <w:p>
      <w:r>
        <w:rPr>
          <w:rFonts w:ascii="Calibri" w:hAnsi="Calibri"/>
          <w:b/>
          <w:sz w:val="22"/>
        </w:rPr>
        <w:t xml:space="preserve">UAN: </w:t>
      </w:r>
      <w:r>
        <w:rPr>
          <w:rFonts w:ascii="Calibri" w:hAnsi="Calibri"/>
          <w:b w:val="0"/>
          <w:sz w:val="22"/>
        </w:rPr>
        <w:t>Universal Account Number — PF identifier</w:t>
      </w:r>
    </w:p>
    <w:p>
      <w:r>
        <w:rPr>
          <w:rFonts w:ascii="Calibri" w:hAnsi="Calibri"/>
          <w:b/>
          <w:sz w:val="22"/>
        </w:rPr>
        <w:t xml:space="preserve">UAT: </w:t>
      </w:r>
      <w:r>
        <w:rPr>
          <w:rFonts w:ascii="Calibri" w:hAnsi="Calibri"/>
          <w:b w:val="0"/>
          <w:sz w:val="22"/>
        </w:rPr>
        <w:t>User Acceptance Testing</w:t>
      </w:r>
    </w:p>
    <w:p>
      <w:r>
        <w:rPr>
          <w:rFonts w:ascii="Calibri" w:hAnsi="Calibri"/>
          <w:b/>
          <w:sz w:val="22"/>
        </w:rPr>
        <w:t xml:space="preserve">WIP: </w:t>
      </w:r>
      <w:r>
        <w:rPr>
          <w:rFonts w:ascii="Calibri" w:hAnsi="Calibri"/>
          <w:b w:val="0"/>
          <w:sz w:val="22"/>
        </w:rPr>
        <w:t>Work in Progress — unbilled time and expenses</w:t>
      </w:r>
    </w:p>
    <w:p>
      <w:r>
        <w:rPr>
          <w:rFonts w:ascii="Calibri" w:hAnsi="Calibri"/>
          <w:b/>
          <w:sz w:val="22"/>
        </w:rPr>
        <w:t xml:space="preserve">WIP Limits: </w:t>
      </w:r>
      <w:r>
        <w:rPr>
          <w:rFonts w:ascii="Calibri" w:hAnsi="Calibri"/>
          <w:b w:val="0"/>
          <w:sz w:val="22"/>
        </w:rPr>
        <w:t>Work in Progress Limits — Kanban constraint</w:t>
      </w:r>
    </w:p>
    <w:p>
      <w:r>
        <w:br w:type="page"/>
      </w:r>
    </w:p>
    <w:p>
      <w:pPr>
        <w:keepNext/>
        <w:spacing w:before="360" w:after="240"/>
      </w:pPr>
      <w:r>
        <w:rPr>
          <w:rFonts w:ascii="Calibri" w:hAnsi="Calibri"/>
          <w:b/>
          <w:color w:val="003366"/>
          <w:sz w:val="36"/>
        </w:rPr>
        <w:t>Appendix B: Platform Role Permissions Matrix</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304"/>
            <w:shd w:fill="003366"/>
            <w:vAlign w:val="center"/>
          </w:tcPr>
          <w:p>
            <w:pPr>
              <w:jc w:val="center"/>
            </w:pPr>
            <w:r/>
            <w:r>
              <w:rPr>
                <w:rFonts w:ascii="Calibri" w:hAnsi="Calibri"/>
                <w:b/>
                <w:color w:val="FFFFFF"/>
                <w:sz w:val="22"/>
              </w:rPr>
              <w:t>Module</w:t>
            </w:r>
          </w:p>
        </w:tc>
        <w:tc>
          <w:tcPr>
            <w:tcW w:type="dxa" w:w="1296"/>
            <w:shd w:fill="003366"/>
            <w:vAlign w:val="center"/>
          </w:tcPr>
          <w:p>
            <w:pPr>
              <w:jc w:val="center"/>
            </w:pPr>
            <w:r/>
            <w:r>
              <w:rPr>
                <w:rFonts w:ascii="Calibri" w:hAnsi="Calibri"/>
                <w:b/>
                <w:color w:val="FFFFFF"/>
                <w:sz w:val="22"/>
              </w:rPr>
              <w:t>Super Admin</w:t>
            </w:r>
          </w:p>
        </w:tc>
        <w:tc>
          <w:tcPr>
            <w:tcW w:type="dxa" w:w="1296"/>
            <w:shd w:fill="003366"/>
            <w:vAlign w:val="center"/>
          </w:tcPr>
          <w:p>
            <w:pPr>
              <w:jc w:val="center"/>
            </w:pPr>
            <w:r/>
            <w:r>
              <w:rPr>
                <w:rFonts w:ascii="Calibri" w:hAnsi="Calibri"/>
                <w:b/>
                <w:color w:val="FFFFFF"/>
                <w:sz w:val="22"/>
              </w:rPr>
              <w:t>Partner</w:t>
            </w:r>
          </w:p>
        </w:tc>
        <w:tc>
          <w:tcPr>
            <w:tcW w:type="dxa" w:w="1296"/>
            <w:shd w:fill="003366"/>
            <w:vAlign w:val="center"/>
          </w:tcPr>
          <w:p>
            <w:pPr>
              <w:jc w:val="center"/>
            </w:pPr>
            <w:r/>
            <w:r>
              <w:rPr>
                <w:rFonts w:ascii="Calibri" w:hAnsi="Calibri"/>
                <w:b/>
                <w:color w:val="FFFFFF"/>
                <w:sz w:val="22"/>
              </w:rPr>
              <w:t>Manager</w:t>
            </w:r>
          </w:p>
        </w:tc>
        <w:tc>
          <w:tcPr>
            <w:tcW w:type="dxa" w:w="1296"/>
            <w:shd w:fill="003366"/>
            <w:vAlign w:val="center"/>
          </w:tcPr>
          <w:p>
            <w:pPr>
              <w:jc w:val="center"/>
            </w:pPr>
            <w:r/>
            <w:r>
              <w:rPr>
                <w:rFonts w:ascii="Calibri" w:hAnsi="Calibri"/>
                <w:b/>
                <w:color w:val="FFFFFF"/>
                <w:sz w:val="22"/>
              </w:rPr>
              <w:t>Associate</w:t>
            </w:r>
          </w:p>
        </w:tc>
        <w:tc>
          <w:tcPr>
            <w:tcW w:type="dxa" w:w="1296"/>
            <w:shd w:fill="003366"/>
            <w:vAlign w:val="center"/>
          </w:tcPr>
          <w:p>
            <w:pPr>
              <w:jc w:val="center"/>
            </w:pPr>
            <w:r/>
            <w:r>
              <w:rPr>
                <w:rFonts w:ascii="Calibri" w:hAnsi="Calibri"/>
                <w:b/>
                <w:color w:val="FFFFFF"/>
                <w:sz w:val="22"/>
              </w:rPr>
              <w:t>Paralegal</w:t>
            </w:r>
          </w:p>
        </w:tc>
        <w:tc>
          <w:tcPr>
            <w:tcW w:type="dxa" w:w="1296"/>
            <w:shd w:fill="003366"/>
            <w:vAlign w:val="center"/>
          </w:tcPr>
          <w:p>
            <w:pPr>
              <w:jc w:val="center"/>
            </w:pPr>
            <w:r/>
            <w:r>
              <w:rPr>
                <w:rFonts w:ascii="Calibri" w:hAnsi="Calibri"/>
                <w:b/>
                <w:color w:val="FFFFFF"/>
                <w:sz w:val="22"/>
              </w:rPr>
              <w:t>Finance</w:t>
            </w:r>
          </w:p>
        </w:tc>
        <w:tc>
          <w:tcPr>
            <w:tcW w:type="dxa" w:w="1296"/>
            <w:shd w:fill="003366"/>
            <w:vAlign w:val="center"/>
          </w:tcPr>
          <w:p>
            <w:pPr>
              <w:jc w:val="center"/>
            </w:pPr>
            <w:r/>
            <w:r>
              <w:rPr>
                <w:rFonts w:ascii="Calibri" w:hAnsi="Calibri"/>
                <w:b/>
                <w:color w:val="FFFFFF"/>
                <w:sz w:val="22"/>
              </w:rPr>
              <w:t>HR</w:t>
            </w:r>
          </w:p>
        </w:tc>
        <w:tc>
          <w:tcPr>
            <w:tcW w:type="dxa" w:w="1296"/>
            <w:shd w:fill="003366"/>
            <w:vAlign w:val="center"/>
          </w:tcPr>
          <w:p>
            <w:pPr>
              <w:jc w:val="center"/>
            </w:pPr>
            <w:r/>
            <w:r>
              <w:rPr>
                <w:rFonts w:ascii="Calibri" w:hAnsi="Calibri"/>
                <w:b/>
                <w:color w:val="FFFFFF"/>
                <w:sz w:val="22"/>
              </w:rPr>
              <w:t>Client</w:t>
            </w:r>
          </w:p>
        </w:tc>
      </w:tr>
      <w:tr>
        <w:tc>
          <w:tcPr>
            <w:tcW w:type="dxa" w:w="2304"/>
            <w:vAlign w:val="center"/>
          </w:tcPr>
          <w:p>
            <w:pPr>
              <w:jc w:val="left"/>
            </w:pPr>
            <w:r/>
            <w:r>
              <w:rPr>
                <w:rFonts w:ascii="Calibri" w:hAnsi="Calibri"/>
                <w:b w:val="0"/>
                <w:sz w:val="20"/>
              </w:rPr>
              <w:t>Client Management</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View/Edit</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w:t>
            </w:r>
          </w:p>
        </w:tc>
        <w:tc>
          <w:tcPr>
            <w:tcW w:type="dxa" w:w="1296"/>
            <w:vAlign w:val="center"/>
          </w:tcPr>
          <w:p>
            <w:pPr>
              <w:jc w:val="left"/>
            </w:pPr>
            <w:r/>
            <w:r>
              <w:rPr>
                <w:rFonts w:ascii="Calibri" w:hAnsi="Calibri"/>
                <w:b w:val="0"/>
                <w:sz w:val="20"/>
              </w:rPr>
              <w:t>Self only</w:t>
            </w:r>
          </w:p>
        </w:tc>
      </w:tr>
      <w:tr>
        <w:tc>
          <w:tcPr>
            <w:tcW w:type="dxa" w:w="2304"/>
            <w:vAlign w:val="center"/>
            <w:shd w:fill="F0F4F8"/>
          </w:tcPr>
          <w:p>
            <w:pPr>
              <w:jc w:val="left"/>
            </w:pPr>
            <w:r/>
            <w:r>
              <w:rPr>
                <w:rFonts w:ascii="Calibri" w:hAnsi="Calibri"/>
                <w:b w:val="0"/>
                <w:sz w:val="20"/>
              </w:rPr>
              <w:t>Project Management</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View/Edit</w:t>
            </w:r>
          </w:p>
        </w:tc>
        <w:tc>
          <w:tcPr>
            <w:tcW w:type="dxa" w:w="1296"/>
            <w:vAlign w:val="center"/>
            <w:shd w:fill="F0F4F8"/>
          </w:tcPr>
          <w:p>
            <w:pPr>
              <w:jc w:val="left"/>
            </w:pPr>
            <w:r/>
            <w:r>
              <w:rPr>
                <w:rFonts w:ascii="Calibri" w:hAnsi="Calibri"/>
                <w:b w:val="0"/>
                <w:sz w:val="20"/>
              </w:rPr>
              <w:t>View/Edit</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View only</w:t>
            </w:r>
          </w:p>
        </w:tc>
      </w:tr>
      <w:tr>
        <w:tc>
          <w:tcPr>
            <w:tcW w:type="dxa" w:w="2304"/>
            <w:vAlign w:val="center"/>
          </w:tcPr>
          <w:p>
            <w:pPr>
              <w:jc w:val="left"/>
            </w:pPr>
            <w:r/>
            <w:r>
              <w:rPr>
                <w:rFonts w:ascii="Calibri" w:hAnsi="Calibri"/>
                <w:b w:val="0"/>
                <w:sz w:val="20"/>
              </w:rPr>
              <w:t>Kanban Board</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w:t>
            </w:r>
          </w:p>
        </w:tc>
        <w:tc>
          <w:tcPr>
            <w:tcW w:type="dxa" w:w="1296"/>
            <w:vAlign w:val="center"/>
          </w:tcPr>
          <w:p>
            <w:pPr>
              <w:jc w:val="left"/>
            </w:pPr>
            <w:r/>
            <w:r>
              <w:rPr>
                <w:rFonts w:ascii="Calibri" w:hAnsi="Calibri"/>
                <w:b w:val="0"/>
                <w:sz w:val="20"/>
              </w:rPr>
              <w:t>—</w:t>
            </w:r>
          </w:p>
        </w:tc>
      </w:tr>
      <w:tr>
        <w:tc>
          <w:tcPr>
            <w:tcW w:type="dxa" w:w="2304"/>
            <w:vAlign w:val="center"/>
            <w:shd w:fill="F0F4F8"/>
          </w:tcPr>
          <w:p>
            <w:pPr>
              <w:jc w:val="left"/>
            </w:pPr>
            <w:r/>
            <w:r>
              <w:rPr>
                <w:rFonts w:ascii="Calibri" w:hAnsi="Calibri"/>
                <w:b w:val="0"/>
                <w:sz w:val="20"/>
              </w:rPr>
              <w:t>Task Management</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w:t>
            </w:r>
          </w:p>
        </w:tc>
      </w:tr>
      <w:tr>
        <w:tc>
          <w:tcPr>
            <w:tcW w:type="dxa" w:w="2304"/>
            <w:vAlign w:val="center"/>
          </w:tcPr>
          <w:p>
            <w:pPr>
              <w:jc w:val="left"/>
            </w:pPr>
            <w:r/>
            <w:r>
              <w:rPr>
                <w:rFonts w:ascii="Calibri" w:hAnsi="Calibri"/>
                <w:b w:val="0"/>
                <w:sz w:val="20"/>
              </w:rPr>
              <w:t>Document DMS</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View/Edit</w:t>
            </w:r>
          </w:p>
        </w:tc>
        <w:tc>
          <w:tcPr>
            <w:tcW w:type="dxa" w:w="1296"/>
            <w:vAlign w:val="center"/>
          </w:tcPr>
          <w:p>
            <w:pPr>
              <w:jc w:val="left"/>
            </w:pPr>
            <w:r/>
            <w:r>
              <w:rPr>
                <w:rFonts w:ascii="Calibri" w:hAnsi="Calibri"/>
                <w:b w:val="0"/>
                <w:sz w:val="20"/>
              </w:rPr>
              <w:t>View/Edit</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w:t>
            </w:r>
          </w:p>
        </w:tc>
        <w:tc>
          <w:tcPr>
            <w:tcW w:type="dxa" w:w="1296"/>
            <w:vAlign w:val="center"/>
          </w:tcPr>
          <w:p>
            <w:pPr>
              <w:jc w:val="left"/>
            </w:pPr>
            <w:r/>
            <w:r>
              <w:rPr>
                <w:rFonts w:ascii="Calibri" w:hAnsi="Calibri"/>
                <w:b w:val="0"/>
                <w:sz w:val="20"/>
              </w:rPr>
              <w:t>View/Download</w:t>
            </w:r>
          </w:p>
        </w:tc>
      </w:tr>
      <w:tr>
        <w:tc>
          <w:tcPr>
            <w:tcW w:type="dxa" w:w="2304"/>
            <w:vAlign w:val="center"/>
            <w:shd w:fill="F0F4F8"/>
          </w:tcPr>
          <w:p>
            <w:pPr>
              <w:jc w:val="left"/>
            </w:pPr>
            <w:r/>
            <w:r>
              <w:rPr>
                <w:rFonts w:ascii="Calibri" w:hAnsi="Calibri"/>
                <w:b w:val="0"/>
                <w:sz w:val="20"/>
              </w:rPr>
              <w:t>Client Portal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Self only</w:t>
            </w:r>
          </w:p>
        </w:tc>
      </w:tr>
      <w:tr>
        <w:tc>
          <w:tcPr>
            <w:tcW w:type="dxa" w:w="2304"/>
            <w:vAlign w:val="center"/>
          </w:tcPr>
          <w:p>
            <w:pPr>
              <w:jc w:val="left"/>
            </w:pPr>
            <w:r/>
            <w:r>
              <w:rPr>
                <w:rFonts w:ascii="Calibri" w:hAnsi="Calibri"/>
                <w:b w:val="0"/>
                <w:sz w:val="20"/>
              </w:rPr>
              <w:t>Approval Workflow</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Approve</w:t>
            </w:r>
          </w:p>
        </w:tc>
        <w:tc>
          <w:tcPr>
            <w:tcW w:type="dxa" w:w="1296"/>
            <w:vAlign w:val="center"/>
          </w:tcPr>
          <w:p>
            <w:pPr>
              <w:jc w:val="left"/>
            </w:pPr>
            <w:r/>
            <w:r>
              <w:rPr>
                <w:rFonts w:ascii="Calibri" w:hAnsi="Calibri"/>
                <w:b w:val="0"/>
                <w:sz w:val="20"/>
              </w:rPr>
              <w:t>Submit</w:t>
            </w:r>
          </w:p>
        </w:tc>
        <w:tc>
          <w:tcPr>
            <w:tcW w:type="dxa" w:w="1296"/>
            <w:vAlign w:val="center"/>
          </w:tcPr>
          <w:p>
            <w:pPr>
              <w:jc w:val="left"/>
            </w:pPr>
            <w:r/>
            <w:r>
              <w:rPr>
                <w:rFonts w:ascii="Calibri" w:hAnsi="Calibri"/>
                <w:b w:val="0"/>
                <w:sz w:val="20"/>
              </w:rPr>
              <w:t>Submit</w:t>
            </w:r>
          </w:p>
        </w:tc>
        <w:tc>
          <w:tcPr>
            <w:tcW w:type="dxa" w:w="1296"/>
            <w:vAlign w:val="center"/>
          </w:tcPr>
          <w:p>
            <w:pPr>
              <w:jc w:val="left"/>
            </w:pPr>
            <w:r/>
            <w:r>
              <w:rPr>
                <w:rFonts w:ascii="Calibri" w:hAnsi="Calibri"/>
                <w:b w:val="0"/>
                <w:sz w:val="20"/>
              </w:rPr>
              <w:t>Approve</w:t>
            </w:r>
          </w:p>
        </w:tc>
        <w:tc>
          <w:tcPr>
            <w:tcW w:type="dxa" w:w="1296"/>
            <w:vAlign w:val="center"/>
          </w:tcPr>
          <w:p>
            <w:pPr>
              <w:jc w:val="left"/>
            </w:pPr>
            <w:r/>
            <w:r>
              <w:rPr>
                <w:rFonts w:ascii="Calibri" w:hAnsi="Calibri"/>
                <w:b w:val="0"/>
                <w:sz w:val="20"/>
              </w:rPr>
              <w:t>—</w:t>
            </w:r>
          </w:p>
        </w:tc>
        <w:tc>
          <w:tcPr>
            <w:tcW w:type="dxa" w:w="1296"/>
            <w:vAlign w:val="center"/>
          </w:tcPr>
          <w:p>
            <w:pPr>
              <w:jc w:val="left"/>
            </w:pPr>
            <w:r/>
            <w:r>
              <w:rPr>
                <w:rFonts w:ascii="Calibri" w:hAnsi="Calibri"/>
                <w:b w:val="0"/>
                <w:sz w:val="20"/>
              </w:rPr>
              <w:t>Approve</w:t>
            </w:r>
          </w:p>
        </w:tc>
      </w:tr>
      <w:tr>
        <w:tc>
          <w:tcPr>
            <w:tcW w:type="dxa" w:w="2304"/>
            <w:vAlign w:val="center"/>
            <w:shd w:fill="F0F4F8"/>
          </w:tcPr>
          <w:p>
            <w:pPr>
              <w:jc w:val="left"/>
            </w:pPr>
            <w:r/>
            <w:r>
              <w:rPr>
                <w:rFonts w:ascii="Calibri" w:hAnsi="Calibri"/>
                <w:b w:val="0"/>
                <w:sz w:val="20"/>
              </w:rPr>
              <w:t>Financial Suite</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View only</w:t>
            </w:r>
          </w:p>
        </w:tc>
      </w:tr>
      <w:tr>
        <w:tc>
          <w:tcPr>
            <w:tcW w:type="dxa" w:w="2304"/>
            <w:vAlign w:val="center"/>
          </w:tcPr>
          <w:p>
            <w:pPr>
              <w:jc w:val="left"/>
            </w:pPr>
            <w:r/>
            <w:r>
              <w:rPr>
                <w:rFonts w:ascii="Calibri" w:hAnsi="Calibri"/>
                <w:b w:val="0"/>
                <w:sz w:val="20"/>
              </w:rPr>
              <w:t>HRMS — Employee Records</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w:t>
            </w:r>
          </w:p>
        </w:tc>
      </w:tr>
      <w:tr>
        <w:tc>
          <w:tcPr>
            <w:tcW w:type="dxa" w:w="2304"/>
            <w:vAlign w:val="center"/>
            <w:shd w:fill="F0F4F8"/>
          </w:tcPr>
          <w:p>
            <w:pPr>
              <w:jc w:val="left"/>
            </w:pPr>
            <w:r/>
            <w:r>
              <w:rPr>
                <w:rFonts w:ascii="Calibri" w:hAnsi="Calibri"/>
                <w:b w:val="0"/>
                <w:sz w:val="20"/>
              </w:rPr>
              <w:t>HRMS — Attendance</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View/Approve</w:t>
            </w:r>
          </w:p>
        </w:tc>
        <w:tc>
          <w:tcPr>
            <w:tcW w:type="dxa" w:w="1296"/>
            <w:vAlign w:val="center"/>
            <w:shd w:fill="F0F4F8"/>
          </w:tcPr>
          <w:p>
            <w:pPr>
              <w:jc w:val="left"/>
            </w:pPr>
            <w:r/>
            <w:r>
              <w:rPr>
                <w:rFonts w:ascii="Calibri" w:hAnsi="Calibri"/>
                <w:b w:val="0"/>
                <w:sz w:val="20"/>
              </w:rPr>
              <w:t>Self only</w:t>
            </w:r>
          </w:p>
        </w:tc>
        <w:tc>
          <w:tcPr>
            <w:tcW w:type="dxa" w:w="1296"/>
            <w:vAlign w:val="center"/>
            <w:shd w:fill="F0F4F8"/>
          </w:tcPr>
          <w:p>
            <w:pPr>
              <w:jc w:val="left"/>
            </w:pPr>
            <w:r/>
            <w:r>
              <w:rPr>
                <w:rFonts w:ascii="Calibri" w:hAnsi="Calibri"/>
                <w:b w:val="0"/>
                <w:sz w:val="20"/>
              </w:rPr>
              <w:t>Self only</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w:t>
            </w:r>
          </w:p>
        </w:tc>
      </w:tr>
      <w:tr>
        <w:tc>
          <w:tcPr>
            <w:tcW w:type="dxa" w:w="2304"/>
            <w:vAlign w:val="center"/>
          </w:tcPr>
          <w:p>
            <w:pPr>
              <w:jc w:val="left"/>
            </w:pPr>
            <w:r/>
            <w:r>
              <w:rPr>
                <w:rFonts w:ascii="Calibri" w:hAnsi="Calibri"/>
                <w:b w:val="0"/>
                <w:sz w:val="20"/>
              </w:rPr>
              <w:t>HRMS — Leave</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View/Approve</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w:t>
            </w:r>
          </w:p>
        </w:tc>
      </w:tr>
      <w:tr>
        <w:tc>
          <w:tcPr>
            <w:tcW w:type="dxa" w:w="2304"/>
            <w:vAlign w:val="center"/>
            <w:shd w:fill="F0F4F8"/>
          </w:tcPr>
          <w:p>
            <w:pPr>
              <w:jc w:val="left"/>
            </w:pPr>
            <w:r/>
            <w:r>
              <w:rPr>
                <w:rFonts w:ascii="Calibri" w:hAnsi="Calibri"/>
                <w:b w:val="0"/>
                <w:sz w:val="20"/>
              </w:rPr>
              <w:t>HRMS — Payroll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Self only</w:t>
            </w:r>
          </w:p>
        </w:tc>
        <w:tc>
          <w:tcPr>
            <w:tcW w:type="dxa" w:w="1296"/>
            <w:vAlign w:val="center"/>
            <w:shd w:fill="F0F4F8"/>
          </w:tcPr>
          <w:p>
            <w:pPr>
              <w:jc w:val="left"/>
            </w:pPr>
            <w:r/>
            <w:r>
              <w:rPr>
                <w:rFonts w:ascii="Calibri" w:hAnsi="Calibri"/>
                <w:b w:val="0"/>
                <w:sz w:val="20"/>
              </w:rPr>
              <w:t>Self only</w:t>
            </w:r>
          </w:p>
        </w:tc>
        <w:tc>
          <w:tcPr>
            <w:tcW w:type="dxa" w:w="1296"/>
            <w:vAlign w:val="center"/>
            <w:shd w:fill="F0F4F8"/>
          </w:tcPr>
          <w:p>
            <w:pPr>
              <w:jc w:val="left"/>
            </w:pPr>
            <w:r/>
            <w:r>
              <w:rPr>
                <w:rFonts w:ascii="Calibri" w:hAnsi="Calibri"/>
                <w:b w:val="0"/>
                <w:sz w:val="20"/>
              </w:rPr>
              <w:t>Approve</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w:t>
            </w:r>
          </w:p>
        </w:tc>
      </w:tr>
      <w:tr>
        <w:tc>
          <w:tcPr>
            <w:tcW w:type="dxa" w:w="2304"/>
            <w:vAlign w:val="center"/>
          </w:tcPr>
          <w:p>
            <w:pPr>
              <w:jc w:val="left"/>
            </w:pPr>
            <w:r/>
            <w:r>
              <w:rPr>
                <w:rFonts w:ascii="Calibri" w:hAnsi="Calibri"/>
                <w:b w:val="0"/>
                <w:sz w:val="20"/>
              </w:rPr>
              <w:t>HRMS — Performance</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View</w:t>
            </w:r>
          </w:p>
        </w:tc>
        <w:tc>
          <w:tcPr>
            <w:tcW w:type="dxa" w:w="1296"/>
            <w:vAlign w:val="center"/>
          </w:tcPr>
          <w:p>
            <w:pPr>
              <w:jc w:val="left"/>
            </w:pPr>
            <w:r/>
            <w:r>
              <w:rPr>
                <w:rFonts w:ascii="Calibri" w:hAnsi="Calibri"/>
                <w:b w:val="0"/>
                <w:sz w:val="20"/>
              </w:rPr>
              <w:t>Review</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w:t>
            </w:r>
          </w:p>
        </w:tc>
      </w:tr>
      <w:tr>
        <w:tc>
          <w:tcPr>
            <w:tcW w:type="dxa" w:w="2304"/>
            <w:vAlign w:val="center"/>
            <w:shd w:fill="F0F4F8"/>
          </w:tcPr>
          <w:p>
            <w:pPr>
              <w:jc w:val="left"/>
            </w:pPr>
            <w:r/>
            <w:r>
              <w:rPr>
                <w:rFonts w:ascii="Calibri" w:hAnsi="Calibri"/>
                <w:b w:val="0"/>
                <w:sz w:val="20"/>
              </w:rPr>
              <w:t>HRMS — Recruitment</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w:t>
            </w:r>
          </w:p>
        </w:tc>
      </w:tr>
      <w:tr>
        <w:tc>
          <w:tcPr>
            <w:tcW w:type="dxa" w:w="2304"/>
            <w:vAlign w:val="center"/>
          </w:tcPr>
          <w:p>
            <w:pPr>
              <w:jc w:val="left"/>
            </w:pPr>
            <w:r/>
            <w:r>
              <w:rPr>
                <w:rFonts w:ascii="Calibri" w:hAnsi="Calibri"/>
                <w:b w:val="0"/>
                <w:sz w:val="20"/>
              </w:rPr>
              <w:t>HRMS — Reports</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Department</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Self only</w:t>
            </w:r>
          </w:p>
        </w:tc>
        <w:tc>
          <w:tcPr>
            <w:tcW w:type="dxa" w:w="1296"/>
            <w:vAlign w:val="center"/>
          </w:tcPr>
          <w:p>
            <w:pPr>
              <w:jc w:val="left"/>
            </w:pPr>
            <w:r/>
            <w:r>
              <w:rPr>
                <w:rFonts w:ascii="Calibri" w:hAnsi="Calibri"/>
                <w:b w:val="0"/>
                <w:sz w:val="20"/>
              </w:rPr>
              <w:t>Financial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w:t>
            </w:r>
          </w:p>
        </w:tc>
      </w:tr>
      <w:tr>
        <w:tc>
          <w:tcPr>
            <w:tcW w:type="dxa" w:w="2304"/>
            <w:vAlign w:val="center"/>
            <w:shd w:fill="F0F4F8"/>
          </w:tcPr>
          <w:p>
            <w:pPr>
              <w:jc w:val="left"/>
            </w:pPr>
            <w:r/>
            <w:r>
              <w:rPr>
                <w:rFonts w:ascii="Calibri" w:hAnsi="Calibri"/>
                <w:b w:val="0"/>
                <w:sz w:val="20"/>
              </w:rPr>
              <w:t>Reporting Engine</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Department</w:t>
            </w:r>
          </w:p>
        </w:tc>
        <w:tc>
          <w:tcPr>
            <w:tcW w:type="dxa" w:w="1296"/>
            <w:vAlign w:val="center"/>
            <w:shd w:fill="F0F4F8"/>
          </w:tcPr>
          <w:p>
            <w:pPr>
              <w:jc w:val="left"/>
            </w:pPr>
            <w:r/>
            <w:r>
              <w:rPr>
                <w:rFonts w:ascii="Calibri" w:hAnsi="Calibri"/>
                <w:b w:val="0"/>
                <w:sz w:val="20"/>
              </w:rPr>
              <w:t>Self only</w:t>
            </w:r>
          </w:p>
        </w:tc>
        <w:tc>
          <w:tcPr>
            <w:tcW w:type="dxa" w:w="1296"/>
            <w:vAlign w:val="center"/>
            <w:shd w:fill="F0F4F8"/>
          </w:tcPr>
          <w:p>
            <w:pPr>
              <w:jc w:val="left"/>
            </w:pPr>
            <w:r/>
            <w:r>
              <w:rPr>
                <w:rFonts w:ascii="Calibri" w:hAnsi="Calibri"/>
                <w:b w:val="0"/>
                <w:sz w:val="20"/>
              </w:rPr>
              <w:t>Self only</w:t>
            </w:r>
          </w:p>
        </w:tc>
        <w:tc>
          <w:tcPr>
            <w:tcW w:type="dxa" w:w="1296"/>
            <w:vAlign w:val="center"/>
            <w:shd w:fill="F0F4F8"/>
          </w:tcPr>
          <w:p>
            <w:pPr>
              <w:jc w:val="left"/>
            </w:pPr>
            <w:r/>
            <w:r>
              <w:rPr>
                <w:rFonts w:ascii="Calibri" w:hAnsi="Calibri"/>
                <w:b w:val="0"/>
                <w:sz w:val="20"/>
              </w:rPr>
              <w:t>Financial</w:t>
            </w:r>
          </w:p>
        </w:tc>
        <w:tc>
          <w:tcPr>
            <w:tcW w:type="dxa" w:w="1296"/>
            <w:vAlign w:val="center"/>
            <w:shd w:fill="F0F4F8"/>
          </w:tcPr>
          <w:p>
            <w:pPr>
              <w:jc w:val="left"/>
            </w:pPr>
            <w:r/>
            <w:r>
              <w:rPr>
                <w:rFonts w:ascii="Calibri" w:hAnsi="Calibri"/>
                <w:b w:val="0"/>
                <w:sz w:val="20"/>
              </w:rPr>
              <w:t>HR only</w:t>
            </w:r>
          </w:p>
        </w:tc>
        <w:tc>
          <w:tcPr>
            <w:tcW w:type="dxa" w:w="1296"/>
            <w:vAlign w:val="center"/>
            <w:shd w:fill="F0F4F8"/>
          </w:tcPr>
          <w:p>
            <w:pPr>
              <w:jc w:val="left"/>
            </w:pPr>
            <w:r/>
            <w:r>
              <w:rPr>
                <w:rFonts w:ascii="Calibri" w:hAnsi="Calibri"/>
                <w:b w:val="0"/>
                <w:sz w:val="20"/>
              </w:rPr>
              <w:t>—</w:t>
            </w:r>
          </w:p>
        </w:tc>
      </w:tr>
      <w:tr>
        <w:tc>
          <w:tcPr>
            <w:tcW w:type="dxa" w:w="2304"/>
            <w:vAlign w:val="center"/>
          </w:tcPr>
          <w:p>
            <w:pPr>
              <w:jc w:val="left"/>
            </w:pPr>
            <w:r/>
            <w:r>
              <w:rPr>
                <w:rFonts w:ascii="Calibri" w:hAnsi="Calibri"/>
                <w:b w:val="0"/>
                <w:sz w:val="20"/>
              </w:rPr>
              <w:t>AI Assistant</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All</w:t>
            </w:r>
          </w:p>
        </w:tc>
        <w:tc>
          <w:tcPr>
            <w:tcW w:type="dxa" w:w="1296"/>
            <w:vAlign w:val="center"/>
          </w:tcPr>
          <w:p>
            <w:pPr>
              <w:jc w:val="left"/>
            </w:pPr>
            <w:r/>
            <w:r>
              <w:rPr>
                <w:rFonts w:ascii="Calibri" w:hAnsi="Calibri"/>
                <w:b w:val="0"/>
                <w:sz w:val="20"/>
              </w:rPr>
              <w:t>—</w:t>
            </w:r>
          </w:p>
        </w:tc>
      </w:tr>
      <w:tr>
        <w:tc>
          <w:tcPr>
            <w:tcW w:type="dxa" w:w="2304"/>
            <w:vAlign w:val="center"/>
            <w:shd w:fill="F0F4F8"/>
          </w:tcPr>
          <w:p>
            <w:pPr>
              <w:jc w:val="left"/>
            </w:pPr>
            <w:r/>
            <w:r>
              <w:rPr>
                <w:rFonts w:ascii="Calibri" w:hAnsi="Calibri"/>
                <w:b w:val="0"/>
                <w:sz w:val="20"/>
              </w:rPr>
              <w:t>Settings &amp; Admin</w:t>
            </w:r>
          </w:p>
        </w:tc>
        <w:tc>
          <w:tcPr>
            <w:tcW w:type="dxa" w:w="1296"/>
            <w:vAlign w:val="center"/>
            <w:shd w:fill="F0F4F8"/>
          </w:tcPr>
          <w:p>
            <w:pPr>
              <w:jc w:val="left"/>
            </w:pPr>
            <w:r/>
            <w:r>
              <w:rPr>
                <w:rFonts w:ascii="Calibri" w:hAnsi="Calibri"/>
                <w:b w:val="0"/>
                <w:sz w:val="20"/>
              </w:rPr>
              <w:t>All</w:t>
            </w:r>
          </w:p>
        </w:tc>
        <w:tc>
          <w:tcPr>
            <w:tcW w:type="dxa" w:w="1296"/>
            <w:vAlign w:val="center"/>
            <w:shd w:fill="F0F4F8"/>
          </w:tcPr>
          <w:p>
            <w:pPr>
              <w:jc w:val="left"/>
            </w:pPr>
            <w:r/>
            <w:r>
              <w:rPr>
                <w:rFonts w:ascii="Calibri" w:hAnsi="Calibri"/>
                <w:b w:val="0"/>
                <w:sz w:val="20"/>
              </w:rPr>
              <w:t>View</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w:t>
            </w:r>
          </w:p>
        </w:tc>
        <w:tc>
          <w:tcPr>
            <w:tcW w:type="dxa" w:w="1296"/>
            <w:vAlign w:val="center"/>
            <w:shd w:fill="F0F4F8"/>
          </w:tcPr>
          <w:p>
            <w:pPr>
              <w:jc w:val="left"/>
            </w:pPr>
            <w:r/>
            <w:r>
              <w:rPr>
                <w:rFonts w:ascii="Calibri" w:hAnsi="Calibri"/>
                <w:b w:val="0"/>
                <w:sz w:val="20"/>
              </w:rPr>
              <w:t>HR only</w:t>
            </w:r>
          </w:p>
        </w:tc>
        <w:tc>
          <w:tcPr>
            <w:tcW w:type="dxa" w:w="1296"/>
            <w:vAlign w:val="center"/>
            <w:shd w:fill="F0F4F8"/>
          </w:tcPr>
          <w:p>
            <w:pPr>
              <w:jc w:val="left"/>
            </w:pPr>
            <w:r/>
            <w:r>
              <w:rPr>
                <w:rFonts w:ascii="Calibri" w:hAnsi="Calibri"/>
                <w:b w:val="0"/>
                <w:sz w:val="20"/>
              </w:rPr>
              <w:t>—</w:t>
            </w:r>
          </w:p>
        </w:tc>
      </w:tr>
    </w:tbl>
    <w:p/>
    <w:p>
      <w:r>
        <w:br w:type="page"/>
      </w:r>
    </w:p>
    <w:p>
      <w:pPr>
        <w:keepNext/>
        <w:spacing w:before="360" w:after="240"/>
      </w:pPr>
      <w:r>
        <w:rPr>
          <w:rFonts w:ascii="Calibri" w:hAnsi="Calibri"/>
          <w:b/>
          <w:color w:val="003366"/>
          <w:sz w:val="36"/>
        </w:rPr>
        <w:t>Appendix C: Data Retention &amp; Archival Policy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fill="003366"/>
            <w:vAlign w:val="center"/>
          </w:tcPr>
          <w:p>
            <w:pPr>
              <w:jc w:val="center"/>
            </w:pPr>
            <w:r/>
            <w:r>
              <w:rPr>
                <w:rFonts w:ascii="Calibri" w:hAnsi="Calibri"/>
                <w:b/>
                <w:color w:val="FFFFFF"/>
                <w:sz w:val="22"/>
              </w:rPr>
              <w:t>Data Type</w:t>
            </w:r>
          </w:p>
        </w:tc>
        <w:tc>
          <w:tcPr>
            <w:tcW w:type="dxa" w:w="3600"/>
            <w:shd w:fill="003366"/>
            <w:vAlign w:val="center"/>
          </w:tcPr>
          <w:p>
            <w:pPr>
              <w:jc w:val="center"/>
            </w:pPr>
            <w:r/>
            <w:r>
              <w:rPr>
                <w:rFonts w:ascii="Calibri" w:hAnsi="Calibri"/>
                <w:b/>
                <w:color w:val="FFFFFF"/>
                <w:sz w:val="22"/>
              </w:rPr>
              <w:t>Active Retention</w:t>
            </w:r>
          </w:p>
        </w:tc>
        <w:tc>
          <w:tcPr>
            <w:tcW w:type="dxa" w:w="2880"/>
            <w:shd w:fill="003366"/>
            <w:vAlign w:val="center"/>
          </w:tcPr>
          <w:p>
            <w:pPr>
              <w:jc w:val="center"/>
            </w:pPr>
            <w:r/>
            <w:r>
              <w:rPr>
                <w:rFonts w:ascii="Calibri" w:hAnsi="Calibri"/>
                <w:b/>
                <w:color w:val="FFFFFF"/>
                <w:sz w:val="22"/>
              </w:rPr>
              <w:t>Archive Retention</w:t>
            </w:r>
          </w:p>
        </w:tc>
        <w:tc>
          <w:tcPr>
            <w:tcW w:type="dxa" w:w="2880"/>
            <w:shd w:fill="003366"/>
            <w:vAlign w:val="center"/>
          </w:tcPr>
          <w:p>
            <w:pPr>
              <w:jc w:val="center"/>
            </w:pPr>
            <w:r/>
            <w:r>
              <w:rPr>
                <w:rFonts w:ascii="Calibri" w:hAnsi="Calibri"/>
                <w:b/>
                <w:color w:val="FFFFFF"/>
                <w:sz w:val="22"/>
              </w:rPr>
              <w:t>Disposal</w:t>
            </w:r>
          </w:p>
        </w:tc>
      </w:tr>
      <w:tr>
        <w:tc>
          <w:tcPr>
            <w:tcW w:type="dxa" w:w="3600"/>
            <w:vAlign w:val="center"/>
          </w:tcPr>
          <w:p>
            <w:pPr>
              <w:jc w:val="left"/>
            </w:pPr>
            <w:r/>
            <w:r>
              <w:rPr>
                <w:rFonts w:ascii="Calibri" w:hAnsi="Calibri"/>
                <w:b w:val="0"/>
                <w:sz w:val="20"/>
              </w:rPr>
              <w:t>Client Project Data</w:t>
            </w:r>
          </w:p>
        </w:tc>
        <w:tc>
          <w:tcPr>
            <w:tcW w:type="dxa" w:w="3600"/>
            <w:vAlign w:val="center"/>
          </w:tcPr>
          <w:p>
            <w:pPr>
              <w:jc w:val="left"/>
            </w:pPr>
            <w:r/>
            <w:r>
              <w:rPr>
                <w:rFonts w:ascii="Calibri" w:hAnsi="Calibri"/>
                <w:b w:val="0"/>
                <w:sz w:val="20"/>
              </w:rPr>
              <w:t>7 years post-completion</w:t>
            </w:r>
          </w:p>
        </w:tc>
        <w:tc>
          <w:tcPr>
            <w:tcW w:type="dxa" w:w="2880"/>
            <w:vAlign w:val="center"/>
          </w:tcPr>
          <w:p>
            <w:pPr>
              <w:jc w:val="left"/>
            </w:pPr>
            <w:r/>
            <w:r>
              <w:rPr>
                <w:rFonts w:ascii="Calibri" w:hAnsi="Calibri"/>
                <w:b w:val="0"/>
                <w:sz w:val="20"/>
              </w:rPr>
              <w:t>3 years</w:t>
            </w:r>
          </w:p>
        </w:tc>
        <w:tc>
          <w:tcPr>
            <w:tcW w:type="dxa" w:w="2880"/>
            <w:vAlign w:val="center"/>
          </w:tcPr>
          <w:p>
            <w:pPr>
              <w:jc w:val="left"/>
            </w:pPr>
            <w:r/>
            <w:r>
              <w:rPr>
                <w:rFonts w:ascii="Calibri" w:hAnsi="Calibri"/>
                <w:b w:val="0"/>
                <w:sz w:val="20"/>
              </w:rPr>
              <w:t>Secure deletion with certificate</w:t>
            </w:r>
          </w:p>
        </w:tc>
      </w:tr>
      <w:tr>
        <w:tc>
          <w:tcPr>
            <w:tcW w:type="dxa" w:w="3600"/>
            <w:vAlign w:val="center"/>
            <w:shd w:fill="F0F4F8"/>
          </w:tcPr>
          <w:p>
            <w:pPr>
              <w:jc w:val="left"/>
            </w:pPr>
            <w:r/>
            <w:r>
              <w:rPr>
                <w:rFonts w:ascii="Calibri" w:hAnsi="Calibri"/>
                <w:b w:val="0"/>
                <w:sz w:val="20"/>
              </w:rPr>
              <w:t>Financial Records (Invoices)</w:t>
            </w:r>
          </w:p>
        </w:tc>
        <w:tc>
          <w:tcPr>
            <w:tcW w:type="dxa" w:w="3600"/>
            <w:vAlign w:val="center"/>
            <w:shd w:fill="F0F4F8"/>
          </w:tcPr>
          <w:p>
            <w:pPr>
              <w:jc w:val="left"/>
            </w:pPr>
            <w:r/>
            <w:r>
              <w:rPr>
                <w:rFonts w:ascii="Calibri" w:hAnsi="Calibri"/>
                <w:b w:val="0"/>
                <w:sz w:val="20"/>
              </w:rPr>
              <w:t>7 years</w:t>
            </w:r>
          </w:p>
        </w:tc>
        <w:tc>
          <w:tcPr>
            <w:tcW w:type="dxa" w:w="2880"/>
            <w:vAlign w:val="center"/>
            <w:shd w:fill="F0F4F8"/>
          </w:tcPr>
          <w:p>
            <w:pPr>
              <w:jc w:val="left"/>
            </w:pPr>
            <w:r/>
            <w:r>
              <w:rPr>
                <w:rFonts w:ascii="Calibri" w:hAnsi="Calibri"/>
                <w:b w:val="0"/>
                <w:sz w:val="20"/>
              </w:rPr>
              <w:t>3 years</w:t>
            </w:r>
          </w:p>
        </w:tc>
        <w:tc>
          <w:tcPr>
            <w:tcW w:type="dxa" w:w="2880"/>
            <w:vAlign w:val="center"/>
            <w:shd w:fill="F0F4F8"/>
          </w:tcPr>
          <w:p>
            <w:pPr>
              <w:jc w:val="left"/>
            </w:pPr>
            <w:r/>
            <w:r>
              <w:rPr>
                <w:rFonts w:ascii="Calibri" w:hAnsi="Calibri"/>
                <w:b w:val="0"/>
                <w:sz w:val="20"/>
              </w:rPr>
              <w:t>Secure deletion with certificate</w:t>
            </w:r>
          </w:p>
        </w:tc>
      </w:tr>
      <w:tr>
        <w:tc>
          <w:tcPr>
            <w:tcW w:type="dxa" w:w="3600"/>
            <w:vAlign w:val="center"/>
          </w:tcPr>
          <w:p>
            <w:pPr>
              <w:jc w:val="left"/>
            </w:pPr>
            <w:r/>
            <w:r>
              <w:rPr>
                <w:rFonts w:ascii="Calibri" w:hAnsi="Calibri"/>
                <w:b w:val="0"/>
                <w:sz w:val="20"/>
              </w:rPr>
              <w:t>Employee Records (Active)</w:t>
            </w:r>
          </w:p>
        </w:tc>
        <w:tc>
          <w:tcPr>
            <w:tcW w:type="dxa" w:w="3600"/>
            <w:vAlign w:val="center"/>
          </w:tcPr>
          <w:p>
            <w:pPr>
              <w:jc w:val="left"/>
            </w:pPr>
            <w:r/>
            <w:r>
              <w:rPr>
                <w:rFonts w:ascii="Calibri" w:hAnsi="Calibri"/>
                <w:b w:val="0"/>
                <w:sz w:val="20"/>
              </w:rPr>
              <w:t>Duration of employment + 7 years</w:t>
            </w:r>
          </w:p>
        </w:tc>
        <w:tc>
          <w:tcPr>
            <w:tcW w:type="dxa" w:w="2880"/>
            <w:vAlign w:val="center"/>
          </w:tcPr>
          <w:p>
            <w:pPr>
              <w:jc w:val="left"/>
            </w:pPr>
            <w:r/>
            <w:r>
              <w:rPr>
                <w:rFonts w:ascii="Calibri" w:hAnsi="Calibri"/>
                <w:b w:val="0"/>
                <w:sz w:val="20"/>
              </w:rPr>
              <w:t>—</w:t>
            </w:r>
          </w:p>
        </w:tc>
        <w:tc>
          <w:tcPr>
            <w:tcW w:type="dxa" w:w="2880"/>
            <w:vAlign w:val="center"/>
          </w:tcPr>
          <w:p>
            <w:pPr>
              <w:jc w:val="left"/>
            </w:pPr>
            <w:r/>
            <w:r>
              <w:rPr>
                <w:rFonts w:ascii="Calibri" w:hAnsi="Calibri"/>
                <w:b w:val="0"/>
                <w:sz w:val="20"/>
              </w:rPr>
              <w:t>—</w:t>
            </w:r>
          </w:p>
        </w:tc>
      </w:tr>
      <w:tr>
        <w:tc>
          <w:tcPr>
            <w:tcW w:type="dxa" w:w="3600"/>
            <w:vAlign w:val="center"/>
            <w:shd w:fill="F0F4F8"/>
          </w:tcPr>
          <w:p>
            <w:pPr>
              <w:jc w:val="left"/>
            </w:pPr>
            <w:r/>
            <w:r>
              <w:rPr>
                <w:rFonts w:ascii="Calibri" w:hAnsi="Calibri"/>
                <w:b w:val="0"/>
                <w:sz w:val="20"/>
              </w:rPr>
              <w:t>Employee Records (Exited)</w:t>
            </w:r>
          </w:p>
        </w:tc>
        <w:tc>
          <w:tcPr>
            <w:tcW w:type="dxa" w:w="3600"/>
            <w:vAlign w:val="center"/>
            <w:shd w:fill="F0F4F8"/>
          </w:tcPr>
          <w:p>
            <w:pPr>
              <w:jc w:val="left"/>
            </w:pPr>
            <w:r/>
            <w:r>
              <w:rPr>
                <w:rFonts w:ascii="Calibri" w:hAnsi="Calibri"/>
                <w:b w:val="0"/>
                <w:sz w:val="20"/>
              </w:rPr>
              <w:t>7 years post-exit</w:t>
            </w:r>
          </w:p>
        </w:tc>
        <w:tc>
          <w:tcPr>
            <w:tcW w:type="dxa" w:w="2880"/>
            <w:vAlign w:val="center"/>
            <w:shd w:fill="F0F4F8"/>
          </w:tcPr>
          <w:p>
            <w:pPr>
              <w:jc w:val="left"/>
            </w:pPr>
            <w:r/>
            <w:r>
              <w:rPr>
                <w:rFonts w:ascii="Calibri" w:hAnsi="Calibri"/>
                <w:b w:val="0"/>
                <w:sz w:val="20"/>
              </w:rPr>
              <w:t>3 years</w:t>
            </w:r>
          </w:p>
        </w:tc>
        <w:tc>
          <w:tcPr>
            <w:tcW w:type="dxa" w:w="2880"/>
            <w:vAlign w:val="center"/>
            <w:shd w:fill="F0F4F8"/>
          </w:tcPr>
          <w:p>
            <w:pPr>
              <w:jc w:val="left"/>
            </w:pPr>
            <w:r/>
            <w:r>
              <w:rPr>
                <w:rFonts w:ascii="Calibri" w:hAnsi="Calibri"/>
                <w:b w:val="0"/>
                <w:sz w:val="20"/>
              </w:rPr>
              <w:t>Secure deletion with certificate</w:t>
            </w:r>
          </w:p>
        </w:tc>
      </w:tr>
      <w:tr>
        <w:tc>
          <w:tcPr>
            <w:tcW w:type="dxa" w:w="3600"/>
            <w:vAlign w:val="center"/>
          </w:tcPr>
          <w:p>
            <w:pPr>
              <w:jc w:val="left"/>
            </w:pPr>
            <w:r/>
            <w:r>
              <w:rPr>
                <w:rFonts w:ascii="Calibri" w:hAnsi="Calibri"/>
                <w:b w:val="0"/>
                <w:sz w:val="20"/>
              </w:rPr>
              <w:t>Payroll Data</w:t>
            </w:r>
          </w:p>
        </w:tc>
        <w:tc>
          <w:tcPr>
            <w:tcW w:type="dxa" w:w="3600"/>
            <w:vAlign w:val="center"/>
          </w:tcPr>
          <w:p>
            <w:pPr>
              <w:jc w:val="left"/>
            </w:pPr>
            <w:r/>
            <w:r>
              <w:rPr>
                <w:rFonts w:ascii="Calibri" w:hAnsi="Calibri"/>
                <w:b w:val="0"/>
                <w:sz w:val="20"/>
              </w:rPr>
              <w:t>7 years</w:t>
            </w:r>
          </w:p>
        </w:tc>
        <w:tc>
          <w:tcPr>
            <w:tcW w:type="dxa" w:w="2880"/>
            <w:vAlign w:val="center"/>
          </w:tcPr>
          <w:p>
            <w:pPr>
              <w:jc w:val="left"/>
            </w:pPr>
            <w:r/>
            <w:r>
              <w:rPr>
                <w:rFonts w:ascii="Calibri" w:hAnsi="Calibri"/>
                <w:b w:val="0"/>
                <w:sz w:val="20"/>
              </w:rPr>
              <w:t>3 years</w:t>
            </w:r>
          </w:p>
        </w:tc>
        <w:tc>
          <w:tcPr>
            <w:tcW w:type="dxa" w:w="2880"/>
            <w:vAlign w:val="center"/>
          </w:tcPr>
          <w:p>
            <w:pPr>
              <w:jc w:val="left"/>
            </w:pPr>
            <w:r/>
            <w:r>
              <w:rPr>
                <w:rFonts w:ascii="Calibri" w:hAnsi="Calibri"/>
                <w:b w:val="0"/>
                <w:sz w:val="20"/>
              </w:rPr>
              <w:t>Secure deletion with certificate</w:t>
            </w:r>
          </w:p>
        </w:tc>
      </w:tr>
      <w:tr>
        <w:tc>
          <w:tcPr>
            <w:tcW w:type="dxa" w:w="3600"/>
            <w:vAlign w:val="center"/>
            <w:shd w:fill="F0F4F8"/>
          </w:tcPr>
          <w:p>
            <w:pPr>
              <w:jc w:val="left"/>
            </w:pPr>
            <w:r/>
            <w:r>
              <w:rPr>
                <w:rFonts w:ascii="Calibri" w:hAnsi="Calibri"/>
                <w:b w:val="0"/>
                <w:sz w:val="20"/>
              </w:rPr>
              <w:t>Attendance Logs</w:t>
            </w:r>
          </w:p>
        </w:tc>
        <w:tc>
          <w:tcPr>
            <w:tcW w:type="dxa" w:w="3600"/>
            <w:vAlign w:val="center"/>
            <w:shd w:fill="F0F4F8"/>
          </w:tcPr>
          <w:p>
            <w:pPr>
              <w:jc w:val="left"/>
            </w:pPr>
            <w:r/>
            <w:r>
              <w:rPr>
                <w:rFonts w:ascii="Calibri" w:hAnsi="Calibri"/>
                <w:b w:val="0"/>
                <w:sz w:val="20"/>
              </w:rPr>
              <w:t>2 years</w:t>
            </w:r>
          </w:p>
        </w:tc>
        <w:tc>
          <w:tcPr>
            <w:tcW w:type="dxa" w:w="2880"/>
            <w:vAlign w:val="center"/>
            <w:shd w:fill="F0F4F8"/>
          </w:tcPr>
          <w:p>
            <w:pPr>
              <w:jc w:val="left"/>
            </w:pPr>
            <w:r/>
            <w:r>
              <w:rPr>
                <w:rFonts w:ascii="Calibri" w:hAnsi="Calibri"/>
                <w:b w:val="0"/>
                <w:sz w:val="20"/>
              </w:rPr>
              <w:t>3 years</w:t>
            </w:r>
          </w:p>
        </w:tc>
        <w:tc>
          <w:tcPr>
            <w:tcW w:type="dxa" w:w="2880"/>
            <w:vAlign w:val="center"/>
            <w:shd w:fill="F0F4F8"/>
          </w:tcPr>
          <w:p>
            <w:pPr>
              <w:jc w:val="left"/>
            </w:pPr>
            <w:r/>
            <w:r>
              <w:rPr>
                <w:rFonts w:ascii="Calibri" w:hAnsi="Calibri"/>
                <w:b w:val="0"/>
                <w:sz w:val="20"/>
              </w:rPr>
              <w:t>Anonymized aggregation only</w:t>
            </w:r>
          </w:p>
        </w:tc>
      </w:tr>
      <w:tr>
        <w:tc>
          <w:tcPr>
            <w:tcW w:type="dxa" w:w="3600"/>
            <w:vAlign w:val="center"/>
          </w:tcPr>
          <w:p>
            <w:pPr>
              <w:jc w:val="left"/>
            </w:pPr>
            <w:r/>
            <w:r>
              <w:rPr>
                <w:rFonts w:ascii="Calibri" w:hAnsi="Calibri"/>
                <w:b w:val="0"/>
                <w:sz w:val="20"/>
              </w:rPr>
              <w:t>Audit Logs</w:t>
            </w:r>
          </w:p>
        </w:tc>
        <w:tc>
          <w:tcPr>
            <w:tcW w:type="dxa" w:w="3600"/>
            <w:vAlign w:val="center"/>
          </w:tcPr>
          <w:p>
            <w:pPr>
              <w:jc w:val="left"/>
            </w:pPr>
            <w:r/>
            <w:r>
              <w:rPr>
                <w:rFonts w:ascii="Calibri" w:hAnsi="Calibri"/>
                <w:b w:val="0"/>
                <w:sz w:val="20"/>
              </w:rPr>
              <w:t>7 years</w:t>
            </w:r>
          </w:p>
        </w:tc>
        <w:tc>
          <w:tcPr>
            <w:tcW w:type="dxa" w:w="2880"/>
            <w:vAlign w:val="center"/>
          </w:tcPr>
          <w:p>
            <w:pPr>
              <w:jc w:val="left"/>
            </w:pPr>
            <w:r/>
            <w:r>
              <w:rPr>
                <w:rFonts w:ascii="Calibri" w:hAnsi="Calibri"/>
                <w:b w:val="0"/>
                <w:sz w:val="20"/>
              </w:rPr>
              <w:t>—</w:t>
            </w:r>
          </w:p>
        </w:tc>
        <w:tc>
          <w:tcPr>
            <w:tcW w:type="dxa" w:w="2880"/>
            <w:vAlign w:val="center"/>
          </w:tcPr>
          <w:p>
            <w:pPr>
              <w:jc w:val="left"/>
            </w:pPr>
            <w:r/>
            <w:r>
              <w:rPr>
                <w:rFonts w:ascii="Calibri" w:hAnsi="Calibri"/>
                <w:b w:val="0"/>
                <w:sz w:val="20"/>
              </w:rPr>
              <w:t>—</w:t>
            </w:r>
          </w:p>
        </w:tc>
      </w:tr>
      <w:tr>
        <w:tc>
          <w:tcPr>
            <w:tcW w:type="dxa" w:w="3600"/>
            <w:vAlign w:val="center"/>
            <w:shd w:fill="F0F4F8"/>
          </w:tcPr>
          <w:p>
            <w:pPr>
              <w:jc w:val="left"/>
            </w:pPr>
            <w:r/>
            <w:r>
              <w:rPr>
                <w:rFonts w:ascii="Calibri" w:hAnsi="Calibri"/>
                <w:b w:val="0"/>
                <w:sz w:val="20"/>
              </w:rPr>
              <w:t>Email Communications</w:t>
            </w:r>
          </w:p>
        </w:tc>
        <w:tc>
          <w:tcPr>
            <w:tcW w:type="dxa" w:w="3600"/>
            <w:vAlign w:val="center"/>
            <w:shd w:fill="F0F4F8"/>
          </w:tcPr>
          <w:p>
            <w:pPr>
              <w:jc w:val="left"/>
            </w:pPr>
            <w:r/>
            <w:r>
              <w:rPr>
                <w:rFonts w:ascii="Calibri" w:hAnsi="Calibri"/>
                <w:b w:val="0"/>
                <w:sz w:val="20"/>
              </w:rPr>
              <w:t>3 years</w:t>
            </w:r>
          </w:p>
        </w:tc>
        <w:tc>
          <w:tcPr>
            <w:tcW w:type="dxa" w:w="2880"/>
            <w:vAlign w:val="center"/>
            <w:shd w:fill="F0F4F8"/>
          </w:tcPr>
          <w:p>
            <w:pPr>
              <w:jc w:val="left"/>
            </w:pPr>
            <w:r/>
            <w:r>
              <w:rPr>
                <w:rFonts w:ascii="Calibri" w:hAnsi="Calibri"/>
                <w:b w:val="0"/>
                <w:sz w:val="20"/>
              </w:rPr>
              <w:t>2 years</w:t>
            </w:r>
          </w:p>
        </w:tc>
        <w:tc>
          <w:tcPr>
            <w:tcW w:type="dxa" w:w="2880"/>
            <w:vAlign w:val="center"/>
            <w:shd w:fill="F0F4F8"/>
          </w:tcPr>
          <w:p>
            <w:pPr>
              <w:jc w:val="left"/>
            </w:pPr>
            <w:r/>
            <w:r>
              <w:rPr>
                <w:rFonts w:ascii="Calibri" w:hAnsi="Calibri"/>
                <w:b w:val="0"/>
                <w:sz w:val="20"/>
              </w:rPr>
              <w:t>Secure deletion</w:t>
            </w:r>
          </w:p>
        </w:tc>
      </w:tr>
      <w:tr>
        <w:tc>
          <w:tcPr>
            <w:tcW w:type="dxa" w:w="3600"/>
            <w:vAlign w:val="center"/>
          </w:tcPr>
          <w:p>
            <w:pPr>
              <w:jc w:val="left"/>
            </w:pPr>
            <w:r/>
            <w:r>
              <w:rPr>
                <w:rFonts w:ascii="Calibri" w:hAnsi="Calibri"/>
                <w:b w:val="0"/>
                <w:sz w:val="20"/>
              </w:rPr>
              <w:t>Document Versions</w:t>
            </w:r>
          </w:p>
        </w:tc>
        <w:tc>
          <w:tcPr>
            <w:tcW w:type="dxa" w:w="3600"/>
            <w:vAlign w:val="center"/>
          </w:tcPr>
          <w:p>
            <w:pPr>
              <w:jc w:val="left"/>
            </w:pPr>
            <w:r/>
            <w:r>
              <w:rPr>
                <w:rFonts w:ascii="Calibri" w:hAnsi="Calibri"/>
                <w:b w:val="0"/>
                <w:sz w:val="20"/>
              </w:rPr>
              <w:t>Current + 10 versions</w:t>
            </w:r>
          </w:p>
        </w:tc>
        <w:tc>
          <w:tcPr>
            <w:tcW w:type="dxa" w:w="2880"/>
            <w:vAlign w:val="center"/>
          </w:tcPr>
          <w:p>
            <w:pPr>
              <w:jc w:val="left"/>
            </w:pPr>
            <w:r/>
            <w:r>
              <w:rPr>
                <w:rFonts w:ascii="Calibri" w:hAnsi="Calibri"/>
                <w:b w:val="0"/>
                <w:sz w:val="20"/>
              </w:rPr>
              <w:t>—</w:t>
            </w:r>
          </w:p>
        </w:tc>
        <w:tc>
          <w:tcPr>
            <w:tcW w:type="dxa" w:w="2880"/>
            <w:vAlign w:val="center"/>
          </w:tcPr>
          <w:p>
            <w:pPr>
              <w:jc w:val="left"/>
            </w:pPr>
            <w:r/>
            <w:r>
              <w:rPr>
                <w:rFonts w:ascii="Calibri" w:hAnsi="Calibri"/>
                <w:b w:val="0"/>
                <w:sz w:val="20"/>
              </w:rPr>
              <w:t>Auto-purge old versions</w:t>
            </w:r>
          </w:p>
        </w:tc>
      </w:tr>
      <w:tr>
        <w:tc>
          <w:tcPr>
            <w:tcW w:type="dxa" w:w="3600"/>
            <w:vAlign w:val="center"/>
            <w:shd w:fill="F0F4F8"/>
          </w:tcPr>
          <w:p>
            <w:pPr>
              <w:jc w:val="left"/>
            </w:pPr>
            <w:r/>
            <w:r>
              <w:rPr>
                <w:rFonts w:ascii="Calibri" w:hAnsi="Calibri"/>
                <w:b w:val="0"/>
                <w:sz w:val="20"/>
              </w:rPr>
              <w:t>System Logs</w:t>
            </w:r>
          </w:p>
        </w:tc>
        <w:tc>
          <w:tcPr>
            <w:tcW w:type="dxa" w:w="3600"/>
            <w:vAlign w:val="center"/>
            <w:shd w:fill="F0F4F8"/>
          </w:tcPr>
          <w:p>
            <w:pPr>
              <w:jc w:val="left"/>
            </w:pPr>
            <w:r/>
            <w:r>
              <w:rPr>
                <w:rFonts w:ascii="Calibri" w:hAnsi="Calibri"/>
                <w:b w:val="0"/>
                <w:sz w:val="20"/>
              </w:rPr>
              <w:t>1 year</w:t>
            </w:r>
          </w:p>
        </w:tc>
        <w:tc>
          <w:tcPr>
            <w:tcW w:type="dxa" w:w="2880"/>
            <w:vAlign w:val="center"/>
            <w:shd w:fill="F0F4F8"/>
          </w:tcPr>
          <w:p>
            <w:pPr>
              <w:jc w:val="left"/>
            </w:pPr>
            <w:r/>
            <w:r>
              <w:rPr>
                <w:rFonts w:ascii="Calibri" w:hAnsi="Calibri"/>
                <w:b w:val="0"/>
                <w:sz w:val="20"/>
              </w:rPr>
              <w:t>2 years</w:t>
            </w:r>
          </w:p>
        </w:tc>
        <w:tc>
          <w:tcPr>
            <w:tcW w:type="dxa" w:w="2880"/>
            <w:vAlign w:val="center"/>
            <w:shd w:fill="F0F4F8"/>
          </w:tcPr>
          <w:p>
            <w:pPr>
              <w:jc w:val="left"/>
            </w:pPr>
            <w:r/>
            <w:r>
              <w:rPr>
                <w:rFonts w:ascii="Calibri" w:hAnsi="Calibri"/>
                <w:b w:val="0"/>
                <w:sz w:val="20"/>
              </w:rPr>
              <w:t>Anonymized aggregation</w:t>
            </w:r>
          </w:p>
        </w:tc>
      </w:tr>
    </w:tbl>
    <w:p/>
    <w:p>
      <w:r>
        <w:br w:type="page"/>
      </w:r>
    </w:p>
    <w:p>
      <w:pPr>
        <w:keepNext/>
        <w:spacing w:before="360" w:after="240"/>
      </w:pPr>
      <w:r>
        <w:rPr>
          <w:rFonts w:ascii="Calibri" w:hAnsi="Calibri"/>
          <w:b/>
          <w:color w:val="003366"/>
          <w:sz w:val="36"/>
        </w:rPr>
        <w:t>Appendix D: Compliance &amp; Regulatory Checklist</w:t>
      </w:r>
    </w:p>
    <w:p>
      <w:pPr>
        <w:keepNext/>
        <w:spacing w:before="280" w:after="160"/>
      </w:pPr>
      <w:r>
        <w:rPr>
          <w:rFonts w:ascii="Calibri" w:hAnsi="Calibri"/>
          <w:b/>
          <w:color w:val="006699"/>
          <w:sz w:val="28"/>
        </w:rPr>
        <w:t>D.1 Indian Labour Law Compliance</w:t>
      </w:r>
    </w:p>
    <w:p>
      <w:pPr>
        <w:pStyle w:val="ListBullet"/>
      </w:pPr>
      <w:r>
        <w:rPr>
          <w:rFonts w:ascii="Calibri" w:hAnsi="Calibri"/>
          <w:b w:val="0"/>
          <w:sz w:val="22"/>
        </w:rPr>
        <w:t>Payment of Wages Act, 1936 — timely salary disbursement</w:t>
      </w:r>
    </w:p>
    <w:p>
      <w:pPr>
        <w:pStyle w:val="ListBullet"/>
      </w:pPr>
      <w:r>
        <w:rPr>
          <w:rFonts w:ascii="Calibri" w:hAnsi="Calibri"/>
          <w:b w:val="0"/>
          <w:sz w:val="22"/>
        </w:rPr>
        <w:t>Minimum Wages Act, 1948 — minimum wage verification in payroll</w:t>
      </w:r>
    </w:p>
    <w:p>
      <w:pPr>
        <w:pStyle w:val="ListBullet"/>
      </w:pPr>
      <w:r>
        <w:rPr>
          <w:rFonts w:ascii="Calibri" w:hAnsi="Calibri"/>
          <w:b w:val="0"/>
          <w:sz w:val="22"/>
        </w:rPr>
        <w:t>Payment of Bonus Act, 1965 — annual bonus calculation</w:t>
      </w:r>
    </w:p>
    <w:p>
      <w:pPr>
        <w:pStyle w:val="ListBullet"/>
      </w:pPr>
      <w:r>
        <w:rPr>
          <w:rFonts w:ascii="Calibri" w:hAnsi="Calibri"/>
          <w:b w:val="0"/>
          <w:sz w:val="22"/>
        </w:rPr>
        <w:t>Employees' Provident Fund Act, 1952 — PF contribution and challan</w:t>
      </w:r>
    </w:p>
    <w:p>
      <w:pPr>
        <w:pStyle w:val="ListBullet"/>
      </w:pPr>
      <w:r>
        <w:rPr>
          <w:rFonts w:ascii="Calibri" w:hAnsi="Calibri"/>
          <w:b w:val="0"/>
          <w:sz w:val="22"/>
        </w:rPr>
        <w:t>Employees' State Insurance Act, 1948 — ESI contribution (if applicable)</w:t>
      </w:r>
    </w:p>
    <w:p>
      <w:pPr>
        <w:pStyle w:val="ListBullet"/>
      </w:pPr>
      <w:r>
        <w:rPr>
          <w:rFonts w:ascii="Calibri" w:hAnsi="Calibri"/>
          <w:b w:val="0"/>
          <w:sz w:val="22"/>
        </w:rPr>
        <w:t>Maternity Benefit Act, 1961 — maternity leave tracking</w:t>
      </w:r>
    </w:p>
    <w:p>
      <w:pPr>
        <w:pStyle w:val="ListBullet"/>
      </w:pPr>
      <w:r>
        <w:rPr>
          <w:rFonts w:ascii="Calibri" w:hAnsi="Calibri"/>
          <w:b w:val="0"/>
          <w:sz w:val="22"/>
        </w:rPr>
        <w:t>Payment of Gratuity Act, 1972 — gratuity provision calculation</w:t>
      </w:r>
    </w:p>
    <w:p>
      <w:pPr>
        <w:pStyle w:val="ListBullet"/>
      </w:pPr>
      <w:r>
        <w:rPr>
          <w:rFonts w:ascii="Calibri" w:hAnsi="Calibri"/>
          <w:b w:val="0"/>
          <w:sz w:val="22"/>
        </w:rPr>
        <w:t>Professional Tax Act — state-wise PT deduction and payment</w:t>
      </w:r>
    </w:p>
    <w:p>
      <w:pPr>
        <w:pStyle w:val="ListBullet"/>
      </w:pPr>
      <w:r>
        <w:rPr>
          <w:rFonts w:ascii="Calibri" w:hAnsi="Calibri"/>
          <w:b w:val="0"/>
          <w:sz w:val="22"/>
        </w:rPr>
        <w:t>Income Tax Act, 1961 — TDS calculation, Form 16, Form 24Q</w:t>
      </w:r>
    </w:p>
    <w:p>
      <w:pPr>
        <w:pStyle w:val="ListBullet"/>
      </w:pPr>
      <w:r>
        <w:rPr>
          <w:rFonts w:ascii="Calibri" w:hAnsi="Calibri"/>
          <w:b w:val="0"/>
          <w:sz w:val="22"/>
        </w:rPr>
        <w:t>Sexual Harassment of Women at Workplace Act, 2013 — POSH compliance</w:t>
      </w:r>
    </w:p>
    <w:p>
      <w:pPr>
        <w:pStyle w:val="ListBullet"/>
      </w:pPr>
      <w:r>
        <w:rPr>
          <w:rFonts w:ascii="Calibri" w:hAnsi="Calibri"/>
          <w:b w:val="0"/>
          <w:sz w:val="22"/>
        </w:rPr>
        <w:t>Right to Information Act, 2005 — data access provisions</w:t>
      </w:r>
    </w:p>
    <w:p>
      <w:pPr>
        <w:pStyle w:val="ListBullet"/>
      </w:pPr>
      <w:r>
        <w:rPr>
          <w:rFonts w:ascii="Calibri" w:hAnsi="Calibri"/>
          <w:b w:val="0"/>
          <w:sz w:val="22"/>
        </w:rPr>
        <w:t>Information Technology Act, 2000 — data security and privacy</w:t>
      </w:r>
    </w:p>
    <w:p>
      <w:pPr>
        <w:keepNext/>
        <w:spacing w:before="280" w:after="160"/>
      </w:pPr>
      <w:r>
        <w:rPr>
          <w:rFonts w:ascii="Calibri" w:hAnsi="Calibri"/>
          <w:b/>
          <w:color w:val="006699"/>
          <w:sz w:val="28"/>
        </w:rPr>
        <w:t>D.2 Data Protection Compliance</w:t>
      </w:r>
    </w:p>
    <w:p>
      <w:pPr>
        <w:pStyle w:val="ListBullet"/>
      </w:pPr>
      <w:r>
        <w:rPr>
          <w:rFonts w:ascii="Calibri" w:hAnsi="Calibri"/>
          <w:b w:val="0"/>
          <w:sz w:val="22"/>
        </w:rPr>
        <w:t>GDPR (if serving EU clients) — data subject rights, DPO appointment</w:t>
      </w:r>
    </w:p>
    <w:p>
      <w:pPr>
        <w:pStyle w:val="ListBullet"/>
      </w:pPr>
      <w:r>
        <w:rPr>
          <w:rFonts w:ascii="Calibri" w:hAnsi="Calibri"/>
          <w:b w:val="0"/>
          <w:sz w:val="22"/>
        </w:rPr>
        <w:t>Indian Personal Data Protection Bill — readiness assessment</w:t>
      </w:r>
    </w:p>
    <w:p>
      <w:pPr>
        <w:pStyle w:val="ListBullet"/>
      </w:pPr>
      <w:r>
        <w:rPr>
          <w:rFonts w:ascii="Calibri" w:hAnsi="Calibri"/>
          <w:b w:val="0"/>
          <w:sz w:val="22"/>
        </w:rPr>
        <w:t>Data localization — all HRMS and client data on Indian servers</w:t>
      </w:r>
    </w:p>
    <w:p>
      <w:pPr>
        <w:pStyle w:val="ListBullet"/>
      </w:pPr>
      <w:r>
        <w:rPr>
          <w:rFonts w:ascii="Calibri" w:hAnsi="Calibri"/>
          <w:b w:val="0"/>
          <w:sz w:val="22"/>
        </w:rPr>
        <w:t>Breach notification — within 72 hours of discovery</w:t>
      </w:r>
    </w:p>
    <w:p>
      <w:pPr>
        <w:pStyle w:val="ListBullet"/>
      </w:pPr>
      <w:r>
        <w:rPr>
          <w:rFonts w:ascii="Calibri" w:hAnsi="Calibri"/>
          <w:b w:val="0"/>
          <w:sz w:val="22"/>
        </w:rPr>
        <w:t>Consent management — explicit consent for data processing</w:t>
      </w:r>
    </w:p>
    <w:p>
      <w:pPr>
        <w:keepNext/>
        <w:spacing w:before="280" w:after="160"/>
      </w:pPr>
      <w:r>
        <w:rPr>
          <w:rFonts w:ascii="Calibri" w:hAnsi="Calibri"/>
          <w:b/>
          <w:color w:val="006699"/>
          <w:sz w:val="28"/>
        </w:rPr>
        <w:t>D.3 Financial Compliance</w:t>
      </w:r>
    </w:p>
    <w:p>
      <w:pPr>
        <w:pStyle w:val="ListBullet"/>
      </w:pPr>
      <w:r>
        <w:rPr>
          <w:rFonts w:ascii="Calibri" w:hAnsi="Calibri"/>
          <w:b w:val="0"/>
          <w:sz w:val="22"/>
        </w:rPr>
        <w:t>GST Act — invoice generation, HSN codes, e-invoice (where applicable)</w:t>
      </w:r>
    </w:p>
    <w:p>
      <w:pPr>
        <w:pStyle w:val="ListBullet"/>
      </w:pPr>
      <w:r>
        <w:rPr>
          <w:rFonts w:ascii="Calibri" w:hAnsi="Calibri"/>
          <w:b w:val="0"/>
          <w:sz w:val="22"/>
        </w:rPr>
        <w:t>TDS Compliance — monthly returns, quarterly Form 24Q/26Q</w:t>
      </w:r>
    </w:p>
    <w:p>
      <w:pPr>
        <w:pStyle w:val="ListBullet"/>
      </w:pPr>
      <w:r>
        <w:rPr>
          <w:rFonts w:ascii="Calibri" w:hAnsi="Calibri"/>
          <w:b w:val="0"/>
          <w:sz w:val="22"/>
        </w:rPr>
        <w:t>Accounting Standards — IND AS / IFRS alignment for financial reporting</w:t>
      </w:r>
    </w:p>
    <w:p>
      <w:pPr>
        <w:pStyle w:val="ListBullet"/>
      </w:pPr>
      <w:r>
        <w:rPr>
          <w:rFonts w:ascii="Calibri" w:hAnsi="Calibri"/>
          <w:b w:val="0"/>
          <w:sz w:val="22"/>
        </w:rPr>
        <w:t>Invoice numbering — sequential, non-editable, audit trail</w:t>
      </w:r>
    </w:p>
    <w:p>
      <w:pPr>
        <w:keepNext/>
        <w:spacing w:before="280" w:after="160"/>
      </w:pPr>
      <w:r>
        <w:rPr>
          <w:rFonts w:ascii="Calibri" w:hAnsi="Calibri"/>
          <w:b/>
          <w:color w:val="006699"/>
          <w:sz w:val="28"/>
        </w:rPr>
        <w:t>D.4 Intellectual Property Compliance</w:t>
      </w:r>
    </w:p>
    <w:p>
      <w:pPr>
        <w:pStyle w:val="ListBullet"/>
      </w:pPr>
      <w:r>
        <w:rPr>
          <w:rFonts w:ascii="Calibri" w:hAnsi="Calibri"/>
          <w:b w:val="0"/>
          <w:sz w:val="22"/>
        </w:rPr>
        <w:t>Client confidentiality agreements — digital storage and access control</w:t>
      </w:r>
    </w:p>
    <w:p>
      <w:pPr>
        <w:pStyle w:val="ListBullet"/>
      </w:pPr>
      <w:r>
        <w:rPr>
          <w:rFonts w:ascii="Calibri" w:hAnsi="Calibri"/>
          <w:b w:val="0"/>
          <w:sz w:val="22"/>
        </w:rPr>
        <w:t>Attorney-client privilege — document handling protocols</w:t>
      </w:r>
    </w:p>
    <w:p>
      <w:pPr>
        <w:pStyle w:val="ListBullet"/>
      </w:pPr>
      <w:r>
        <w:rPr>
          <w:rFonts w:ascii="Calibri" w:hAnsi="Calibri"/>
          <w:b w:val="0"/>
          <w:sz w:val="22"/>
        </w:rPr>
        <w:t>Conflict of interest checks — automated flagging system</w:t>
      </w:r>
    </w:p>
    <w:p>
      <w:pPr>
        <w:pStyle w:val="ListBullet"/>
      </w:pPr>
      <w:r>
        <w:rPr>
          <w:rFonts w:ascii="Calibri" w:hAnsi="Calibri"/>
          <w:b w:val="0"/>
          <w:sz w:val="22"/>
        </w:rPr>
        <w:t>Patent filing deadlines — statutory deadline tracking with alerts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