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456" w:rsidRDefault="00781456" w:rsidP="00781456">
      <w:pPr>
        <w:pStyle w:val="ENUNCIADO-Base"/>
        <w:spacing w:before="120" w:line="300" w:lineRule="exact"/>
      </w:pPr>
      <w:bookmarkStart w:id="0" w:name="_GoBack"/>
      <w:bookmarkEnd w:id="0"/>
      <w:r w:rsidRPr="00781456">
        <w:rPr>
          <w:b/>
        </w:rPr>
        <w:t>TIPO DE RESOLUCIÓN:</w:t>
      </w:r>
      <w:r>
        <w:t xml:space="preserve"> Sentencia</w:t>
      </w:r>
    </w:p>
    <w:tbl>
      <w:tblPr>
        <w:tblW w:w="34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1379"/>
      </w:tblGrid>
      <w:tr w:rsidR="00781456" w:rsidRPr="00781456">
        <w:trPr>
          <w:trHeight w:hRule="exact" w:val="340"/>
          <w:jc w:val="center"/>
        </w:trPr>
        <w:tc>
          <w:tcPr>
            <w:tcW w:w="0" w:type="auto"/>
            <w:shd w:val="clear" w:color="auto" w:fill="D9D9D9"/>
            <w:vAlign w:val="center"/>
          </w:tcPr>
          <w:p w:rsidR="00781456" w:rsidRPr="00781456" w:rsidRDefault="00781456" w:rsidP="00DC3850">
            <w:r w:rsidRPr="00781456">
              <w:t>Sede</w:t>
            </w:r>
          </w:p>
        </w:tc>
        <w:tc>
          <w:tcPr>
            <w:tcW w:w="0" w:type="auto"/>
            <w:shd w:val="clear" w:color="auto" w:fill="auto"/>
            <w:vAlign w:val="center"/>
          </w:tcPr>
          <w:p w:rsidR="00781456" w:rsidRPr="00781456" w:rsidRDefault="00781456" w:rsidP="00DC3850">
            <w:r w:rsidRPr="00781456">
              <w:t>Coruña (A)</w:t>
            </w:r>
          </w:p>
        </w:tc>
      </w:tr>
      <w:tr w:rsidR="00781456" w:rsidRPr="00781456">
        <w:trPr>
          <w:trHeight w:hRule="exact" w:val="340"/>
          <w:jc w:val="center"/>
        </w:trPr>
        <w:tc>
          <w:tcPr>
            <w:tcW w:w="0" w:type="auto"/>
            <w:shd w:val="clear" w:color="auto" w:fill="D9D9D9"/>
            <w:vAlign w:val="center"/>
          </w:tcPr>
          <w:p w:rsidR="00781456" w:rsidRPr="00781456" w:rsidRDefault="00781456" w:rsidP="00DC3850">
            <w:r w:rsidRPr="00781456">
              <w:t>Sección</w:t>
            </w:r>
          </w:p>
        </w:tc>
        <w:tc>
          <w:tcPr>
            <w:tcW w:w="0" w:type="auto"/>
            <w:shd w:val="clear" w:color="auto" w:fill="auto"/>
            <w:vAlign w:val="center"/>
          </w:tcPr>
          <w:p w:rsidR="00781456" w:rsidRPr="00781456" w:rsidRDefault="00781456" w:rsidP="00DC3850">
            <w:r w:rsidRPr="00781456">
              <w:t>1</w:t>
            </w:r>
          </w:p>
        </w:tc>
      </w:tr>
      <w:tr w:rsidR="00781456" w:rsidRPr="00781456">
        <w:trPr>
          <w:trHeight w:hRule="exact" w:val="340"/>
          <w:jc w:val="center"/>
        </w:trPr>
        <w:tc>
          <w:tcPr>
            <w:tcW w:w="0" w:type="auto"/>
            <w:shd w:val="clear" w:color="auto" w:fill="D9D9D9"/>
            <w:vAlign w:val="center"/>
          </w:tcPr>
          <w:p w:rsidR="00781456" w:rsidRPr="00781456" w:rsidRDefault="00781456" w:rsidP="00DC3850">
            <w:r w:rsidRPr="00781456">
              <w:t>Nº de Recurso</w:t>
            </w:r>
          </w:p>
        </w:tc>
        <w:tc>
          <w:tcPr>
            <w:tcW w:w="0" w:type="auto"/>
            <w:shd w:val="clear" w:color="auto" w:fill="auto"/>
            <w:vAlign w:val="center"/>
          </w:tcPr>
          <w:p w:rsidR="00781456" w:rsidRPr="00781456" w:rsidRDefault="00781456" w:rsidP="00DC3850">
            <w:r w:rsidRPr="00781456">
              <w:t>416/2007</w:t>
            </w:r>
          </w:p>
        </w:tc>
      </w:tr>
      <w:tr w:rsidR="00781456" w:rsidRPr="00781456">
        <w:trPr>
          <w:trHeight w:hRule="exact" w:val="340"/>
          <w:jc w:val="center"/>
        </w:trPr>
        <w:tc>
          <w:tcPr>
            <w:tcW w:w="0" w:type="auto"/>
            <w:shd w:val="clear" w:color="auto" w:fill="D9D9D9"/>
            <w:vAlign w:val="center"/>
          </w:tcPr>
          <w:p w:rsidR="00781456" w:rsidRPr="00781456" w:rsidRDefault="00781456" w:rsidP="00DC3850">
            <w:r w:rsidRPr="00781456">
              <w:t>Nº de Resolución</w:t>
            </w:r>
          </w:p>
        </w:tc>
        <w:tc>
          <w:tcPr>
            <w:tcW w:w="0" w:type="auto"/>
            <w:shd w:val="clear" w:color="auto" w:fill="auto"/>
            <w:vAlign w:val="center"/>
          </w:tcPr>
          <w:p w:rsidR="00781456" w:rsidRPr="00781456" w:rsidRDefault="00781456" w:rsidP="00DC3850">
            <w:r w:rsidRPr="00781456">
              <w:t>1203/2010</w:t>
            </w:r>
          </w:p>
        </w:tc>
      </w:tr>
    </w:tbl>
    <w:p w:rsidR="00AC3EBF" w:rsidRDefault="00781456" w:rsidP="00781456">
      <w:pPr>
        <w:pStyle w:val="Textoindependiente"/>
        <w:spacing w:before="120" w:after="0" w:line="300" w:lineRule="exact"/>
        <w:jc w:val="both"/>
      </w:pPr>
      <w:r>
        <w:br w:type="column"/>
      </w:r>
      <w:r w:rsidR="00954A8D" w:rsidRPr="00781456">
        <w:rPr>
          <w:b/>
        </w:rPr>
        <w:lastRenderedPageBreak/>
        <w:t>PONENTE:</w:t>
      </w:r>
      <w:r w:rsidR="00954A8D">
        <w:t xml:space="preserve"> </w:t>
      </w:r>
      <w:r>
        <w:t>D. Pedro J. Fernández Dotú</w:t>
      </w:r>
    </w:p>
    <w:tbl>
      <w:tblPr>
        <w:tblW w:w="34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tblGrid>
      <w:tr w:rsidR="00781456" w:rsidRPr="00781456">
        <w:trPr>
          <w:trHeight w:hRule="exact" w:val="340"/>
          <w:jc w:val="center"/>
        </w:trPr>
        <w:tc>
          <w:tcPr>
            <w:tcW w:w="0" w:type="auto"/>
            <w:shd w:val="clear" w:color="auto" w:fill="D9D9D9"/>
            <w:vAlign w:val="center"/>
          </w:tcPr>
          <w:p w:rsidR="00781456" w:rsidRPr="00781456" w:rsidRDefault="00781456" w:rsidP="00DC3850">
            <w:r>
              <w:t>PRESIDENTE</w:t>
            </w:r>
          </w:p>
        </w:tc>
      </w:tr>
      <w:tr w:rsidR="00781456" w:rsidRPr="00781456">
        <w:trPr>
          <w:trHeight w:hRule="exact" w:val="340"/>
          <w:jc w:val="center"/>
        </w:trPr>
        <w:tc>
          <w:tcPr>
            <w:tcW w:w="0" w:type="auto"/>
            <w:shd w:val="clear" w:color="auto" w:fill="auto"/>
            <w:vAlign w:val="center"/>
          </w:tcPr>
          <w:p w:rsidR="00781456" w:rsidRPr="00781456" w:rsidRDefault="00781456" w:rsidP="00DC3850">
            <w:r w:rsidRPr="00781456">
              <w:t>Fernando Seoane Pesqueira</w:t>
            </w:r>
          </w:p>
        </w:tc>
      </w:tr>
      <w:tr w:rsidR="00781456" w:rsidRPr="00781456">
        <w:trPr>
          <w:trHeight w:hRule="exact" w:val="340"/>
          <w:jc w:val="center"/>
        </w:trPr>
        <w:tc>
          <w:tcPr>
            <w:tcW w:w="0" w:type="auto"/>
            <w:shd w:val="clear" w:color="auto" w:fill="D9D9D9"/>
            <w:vAlign w:val="center"/>
          </w:tcPr>
          <w:p w:rsidR="00781456" w:rsidRPr="00781456" w:rsidRDefault="00781456" w:rsidP="00DC3850">
            <w:r>
              <w:t>MAGISTRADOS</w:t>
            </w:r>
          </w:p>
        </w:tc>
      </w:tr>
      <w:tr w:rsidR="00781456" w:rsidRPr="00781456">
        <w:trPr>
          <w:trHeight w:hRule="exact" w:val="340"/>
          <w:jc w:val="center"/>
        </w:trPr>
        <w:tc>
          <w:tcPr>
            <w:tcW w:w="0" w:type="auto"/>
            <w:shd w:val="clear" w:color="auto" w:fill="auto"/>
            <w:vAlign w:val="center"/>
          </w:tcPr>
          <w:p w:rsidR="00781456" w:rsidRPr="00781456" w:rsidRDefault="00781456" w:rsidP="00DC3850">
            <w:r w:rsidRPr="00781456">
              <w:t>María Dolores Galindo Gil</w:t>
            </w:r>
          </w:p>
        </w:tc>
      </w:tr>
      <w:tr w:rsidR="00781456" w:rsidRPr="00781456">
        <w:trPr>
          <w:trHeight w:hRule="exact" w:val="340"/>
          <w:jc w:val="center"/>
        </w:trPr>
        <w:tc>
          <w:tcPr>
            <w:tcW w:w="0" w:type="auto"/>
            <w:shd w:val="clear" w:color="auto" w:fill="auto"/>
            <w:vAlign w:val="center"/>
          </w:tcPr>
          <w:p w:rsidR="00781456" w:rsidRPr="00781456" w:rsidRDefault="00781456" w:rsidP="00DC3850">
            <w:r w:rsidRPr="00781456">
              <w:t>Pedro J. Fernández Dotú</w:t>
            </w:r>
          </w:p>
        </w:tc>
      </w:tr>
    </w:tbl>
    <w:p w:rsidR="00781456" w:rsidRDefault="00781456" w:rsidP="00954A8D">
      <w:pPr>
        <w:pStyle w:val="Textoindependiente"/>
        <w:jc w:val="both"/>
      </w:pPr>
    </w:p>
    <w:p w:rsidR="00781456" w:rsidRDefault="00781456" w:rsidP="00954A8D">
      <w:pPr>
        <w:pStyle w:val="Textoindependiente"/>
        <w:jc w:val="both"/>
        <w:sectPr w:rsidR="00781456" w:rsidSect="00781456">
          <w:headerReference w:type="default" r:id="rId8"/>
          <w:footerReference w:type="default" r:id="rId9"/>
          <w:endnotePr>
            <w:numFmt w:val="lowerLetter"/>
          </w:endnotePr>
          <w:pgSz w:w="11906" w:h="16838" w:code="9"/>
          <w:pgMar w:top="1418" w:right="1134" w:bottom="1418" w:left="1134" w:header="709" w:footer="709" w:gutter="0"/>
          <w:cols w:num="2" w:space="708"/>
          <w:docGrid w:linePitch="360"/>
        </w:sectPr>
      </w:pPr>
    </w:p>
    <w:p w:rsidR="00954A8D" w:rsidRPr="00781456" w:rsidRDefault="00954A8D" w:rsidP="00781456">
      <w:pPr>
        <w:spacing w:before="120" w:line="300" w:lineRule="exact"/>
        <w:jc w:val="center"/>
        <w:rPr>
          <w:b/>
        </w:rPr>
      </w:pPr>
      <w:r w:rsidRPr="00781456">
        <w:rPr>
          <w:b/>
        </w:rPr>
        <w:lastRenderedPageBreak/>
        <w:t>EN NOMBRE DEL REY</w:t>
      </w:r>
    </w:p>
    <w:p w:rsidR="00AC3EBF" w:rsidRDefault="00954A8D" w:rsidP="00781456">
      <w:pPr>
        <w:spacing w:before="120" w:line="300" w:lineRule="exact"/>
        <w:jc w:val="both"/>
      </w:pPr>
      <w:r>
        <w:t>La Sección 001 de la Sala de lo Contencioso-Administrativo del Tribunal Superior de Justicia de</w:t>
      </w:r>
      <w:r w:rsidR="00781456">
        <w:t xml:space="preserve"> </w:t>
      </w:r>
      <w:r>
        <w:t>Galicia ha pronunciado la</w:t>
      </w:r>
    </w:p>
    <w:p w:rsidR="00AC3EBF" w:rsidRPr="00781456" w:rsidRDefault="00954A8D" w:rsidP="00781456">
      <w:pPr>
        <w:spacing w:before="120" w:line="300" w:lineRule="exact"/>
        <w:jc w:val="center"/>
        <w:rPr>
          <w:b/>
        </w:rPr>
      </w:pPr>
      <w:r w:rsidRPr="00781456">
        <w:rPr>
          <w:b/>
        </w:rPr>
        <w:t>SENTENCIA</w:t>
      </w:r>
    </w:p>
    <w:p w:rsidR="00AC3EBF" w:rsidRPr="00781456" w:rsidRDefault="007F0681" w:rsidP="00781456">
      <w:pPr>
        <w:spacing w:before="120" w:line="300" w:lineRule="exact"/>
        <w:jc w:val="center"/>
        <w:rPr>
          <w:i/>
        </w:rPr>
      </w:pPr>
      <w:r>
        <w:rPr>
          <w:i/>
        </w:rPr>
        <w:t xml:space="preserve">© </w:t>
      </w:r>
      <w:r w:rsidR="00954A8D" w:rsidRPr="00781456">
        <w:rPr>
          <w:i/>
        </w:rPr>
        <w:t>A CORUÑA, veintisiete de Octubre de dos mil diez.</w:t>
      </w:r>
    </w:p>
    <w:p w:rsidR="00AC3EBF" w:rsidRDefault="00954A8D" w:rsidP="00781456">
      <w:pPr>
        <w:spacing w:before="120" w:line="300" w:lineRule="exact"/>
        <w:jc w:val="both"/>
      </w:pPr>
      <w:r>
        <w:t>En el recurso contencioso-administrativo que, con el número 416/2007, pende de resolución ante esta</w:t>
      </w:r>
      <w:r w:rsidR="00781456">
        <w:t xml:space="preserve"> </w:t>
      </w:r>
      <w:r>
        <w:t>Sala, interpuesto por D.</w:t>
      </w:r>
      <w:r w:rsidR="00781456">
        <w:t xml:space="preserve"> </w:t>
      </w:r>
      <w:r>
        <w:t>Candido</w:t>
      </w:r>
      <w:r w:rsidR="00AC3EBF">
        <w:t xml:space="preserve">, </w:t>
      </w:r>
      <w:r>
        <w:t xml:space="preserve">representado por la procuradora Dª </w:t>
      </w:r>
      <w:r w:rsidR="00781456">
        <w:t>Carmen Belo González</w:t>
      </w:r>
      <w:r>
        <w:t xml:space="preserve">, contra </w:t>
      </w:r>
      <w:r w:rsidR="00781456">
        <w:t>acuerdo de comisión nacional evaluadora de actividad investigadora de 7/6/06, sobre denegación tramo de investigación</w:t>
      </w:r>
      <w:r>
        <w:t xml:space="preserve">. Es parte la Administración demandada el </w:t>
      </w:r>
      <w:r w:rsidR="00781456">
        <w:t>ministerio de educación y ciencia, representado por el abogado del estado</w:t>
      </w:r>
      <w:r>
        <w:t>.</w:t>
      </w:r>
    </w:p>
    <w:p w:rsidR="00AC3EBF" w:rsidRDefault="00954A8D" w:rsidP="00781456">
      <w:pPr>
        <w:spacing w:before="120" w:line="300" w:lineRule="exact"/>
        <w:jc w:val="both"/>
      </w:pPr>
      <w:r>
        <w:t>Es ponente el Ilmo. Sr. D. PEDRO J. FERNANDEZ DOTÚ.</w:t>
      </w:r>
    </w:p>
    <w:p w:rsidR="00AC3EBF" w:rsidRPr="00781456" w:rsidRDefault="00954A8D" w:rsidP="00781456">
      <w:pPr>
        <w:spacing w:before="120" w:line="300" w:lineRule="exact"/>
        <w:jc w:val="both"/>
        <w:rPr>
          <w:b/>
          <w:u w:val="single"/>
        </w:rPr>
      </w:pPr>
      <w:r w:rsidRPr="00781456">
        <w:rPr>
          <w:b/>
          <w:u w:val="single"/>
        </w:rPr>
        <w:t>ANTECEDENTES DE HECHO</w:t>
      </w:r>
    </w:p>
    <w:p w:rsidR="00AC3EBF" w:rsidRDefault="00954A8D" w:rsidP="00283702">
      <w:pPr>
        <w:numPr>
          <w:ilvl w:val="0"/>
          <w:numId w:val="22"/>
        </w:numPr>
        <w:tabs>
          <w:tab w:val="left" w:pos="1276"/>
        </w:tabs>
        <w:spacing w:before="120" w:line="300" w:lineRule="exact"/>
        <w:ind w:left="0" w:firstLine="0"/>
        <w:jc w:val="both"/>
      </w:pPr>
      <w:r>
        <w:t>Admitido a trámite el presente recurso contencioso-administrativo, se practicaron las diligencias oportunas y, recibido el expediente, se dio traslado del mismo a la parte recurrente para deducir la oportuna demanda, lo que se hizo a medio de escrito en el que, en síntesis, tras exponer los hechos y fundamentos de Derecho que se estimaron pertinentes, se acabó suplicando que se dictase sentencia por la que se declare que la resolución que se recurre es contraria a Derecho y, en consecuencia, se anule y se reconozca el derecho del recurrente a la evaluación positiva del complemento específico de investigación solicitado y; subsidiariamente, se declare la ilegalidad el art. 8 de la Orden de 2 de diciembre de 1994</w:t>
      </w:r>
      <w:r w:rsidR="00AC3EBF">
        <w:t xml:space="preserve">, </w:t>
      </w:r>
      <w:r>
        <w:t>por la que se establece el procedimiento para la evaluación de la actividad investigadora.</w:t>
      </w:r>
    </w:p>
    <w:p w:rsidR="00AC3EBF" w:rsidRDefault="00954A8D" w:rsidP="00283702">
      <w:pPr>
        <w:numPr>
          <w:ilvl w:val="0"/>
          <w:numId w:val="22"/>
        </w:numPr>
        <w:tabs>
          <w:tab w:val="left" w:pos="1276"/>
        </w:tabs>
        <w:spacing w:before="120" w:line="300" w:lineRule="exact"/>
        <w:ind w:left="0" w:firstLine="0"/>
        <w:jc w:val="both"/>
      </w:pPr>
      <w:r>
        <w:t>Conferido traslado a la parte demandada, se solicitó la desestimación del recurso, de conformidad con los hechos y fundamentos de Derecho consignados en la contestación de la demanda.</w:t>
      </w:r>
    </w:p>
    <w:p w:rsidR="00AC3EBF" w:rsidRDefault="00954A8D" w:rsidP="00283702">
      <w:pPr>
        <w:numPr>
          <w:ilvl w:val="0"/>
          <w:numId w:val="22"/>
        </w:numPr>
        <w:tabs>
          <w:tab w:val="left" w:pos="1276"/>
        </w:tabs>
        <w:spacing w:before="120" w:line="300" w:lineRule="exact"/>
        <w:ind w:left="0" w:firstLine="0"/>
        <w:jc w:val="both"/>
      </w:pPr>
      <w:r>
        <w:t>Habiéndose recibido el asunto a prueba y practicada ésta según obra en autos y declarado concluso el debate escrito, quedaron las actuaciones sobre la mesa para resolver.</w:t>
      </w:r>
    </w:p>
    <w:p w:rsidR="00AC3EBF" w:rsidRDefault="00954A8D" w:rsidP="00283702">
      <w:pPr>
        <w:numPr>
          <w:ilvl w:val="0"/>
          <w:numId w:val="22"/>
        </w:numPr>
        <w:tabs>
          <w:tab w:val="left" w:pos="1276"/>
        </w:tabs>
        <w:spacing w:before="120" w:line="300" w:lineRule="exact"/>
        <w:ind w:left="0" w:firstLine="0"/>
        <w:jc w:val="both"/>
      </w:pPr>
      <w:r>
        <w:t>En la sustanciación del recurso se han observado las prescripciones legales, siendo la cuantía del mismo indeterminada.</w:t>
      </w:r>
    </w:p>
    <w:p w:rsidR="00AC3EBF" w:rsidRPr="00781456" w:rsidRDefault="00954A8D" w:rsidP="00781456">
      <w:pPr>
        <w:spacing w:before="120" w:line="300" w:lineRule="exact"/>
        <w:jc w:val="both"/>
        <w:rPr>
          <w:b/>
          <w:u w:val="single"/>
        </w:rPr>
      </w:pPr>
      <w:r w:rsidRPr="00781456">
        <w:rPr>
          <w:b/>
          <w:u w:val="single"/>
        </w:rPr>
        <w:t>FUNDAMENTOS JURIDICOS</w:t>
      </w:r>
    </w:p>
    <w:p w:rsidR="00AC3EBF" w:rsidRDefault="00954A8D" w:rsidP="00937F2C">
      <w:pPr>
        <w:numPr>
          <w:ilvl w:val="0"/>
          <w:numId w:val="23"/>
        </w:numPr>
        <w:tabs>
          <w:tab w:val="left" w:pos="1276"/>
        </w:tabs>
        <w:spacing w:before="120" w:line="300" w:lineRule="exact"/>
        <w:ind w:left="0" w:firstLine="0"/>
        <w:jc w:val="both"/>
      </w:pPr>
      <w:r>
        <w:t>Mediante escrito de 27 de julio de 2007, la representación letrada de D. Candido</w:t>
      </w:r>
      <w:r w:rsidR="00AC3EBF">
        <w:t xml:space="preserve">, </w:t>
      </w:r>
      <w:r>
        <w:t>interpone recurso contencioso-administrativo contra resolución de la Secretaría de Estado de Universidades e Investigación del Ministerio de Educación y Ciencia, de 35 de mayo de 2007, por la que se confirma en alzada el Acuerdo de la Comisión Nacional Evaluadora de la Actividad Investigadora, de 7 de julio de 2006, que resolvió denegarle el trienio de investigación, correspondiente al período comprendido entre los años</w:t>
      </w:r>
      <w:r w:rsidR="00781456">
        <w:t xml:space="preserve"> </w:t>
      </w:r>
      <w:r>
        <w:t>2000 y 2005.</w:t>
      </w:r>
    </w:p>
    <w:p w:rsidR="00AC3EBF" w:rsidRDefault="00954A8D" w:rsidP="00A6028C">
      <w:pPr>
        <w:numPr>
          <w:ilvl w:val="0"/>
          <w:numId w:val="23"/>
        </w:numPr>
        <w:tabs>
          <w:tab w:val="left" w:pos="1276"/>
        </w:tabs>
        <w:spacing w:before="120" w:line="300" w:lineRule="exact"/>
        <w:ind w:left="0" w:firstLine="0"/>
        <w:jc w:val="both"/>
      </w:pPr>
      <w:r>
        <w:lastRenderedPageBreak/>
        <w:t>Conviene</w:t>
      </w:r>
      <w:r w:rsidR="00AC3EBF">
        <w:t xml:space="preserve"> </w:t>
      </w:r>
      <w:r>
        <w:t>significar</w:t>
      </w:r>
      <w:r w:rsidR="00AC3EBF">
        <w:t xml:space="preserve"> </w:t>
      </w:r>
      <w:r>
        <w:t>de</w:t>
      </w:r>
      <w:r w:rsidR="00AC3EBF">
        <w:t xml:space="preserve"> </w:t>
      </w:r>
      <w:r>
        <w:t>entrada</w:t>
      </w:r>
      <w:r w:rsidR="00AC3EBF">
        <w:t xml:space="preserve"> </w:t>
      </w:r>
      <w:r>
        <w:t>que</w:t>
      </w:r>
      <w:r w:rsidR="00AC3EBF">
        <w:t xml:space="preserve"> </w:t>
      </w:r>
      <w:r>
        <w:t>el</w:t>
      </w:r>
      <w:r w:rsidR="00AC3EBF">
        <w:t xml:space="preserve"> </w:t>
      </w:r>
      <w:r>
        <w:t>sistema</w:t>
      </w:r>
      <w:r w:rsidR="00AC3EBF">
        <w:t xml:space="preserve"> </w:t>
      </w:r>
      <w:r>
        <w:t>de</w:t>
      </w:r>
      <w:r w:rsidR="00AC3EBF">
        <w:t xml:space="preserve"> </w:t>
      </w:r>
      <w:r>
        <w:t>evaluación</w:t>
      </w:r>
      <w:r w:rsidR="00AC3EBF">
        <w:t xml:space="preserve"> </w:t>
      </w:r>
      <w:r>
        <w:t>de</w:t>
      </w:r>
      <w:r w:rsidR="00AC3EBF">
        <w:t xml:space="preserve"> </w:t>
      </w:r>
      <w:r>
        <w:t>la</w:t>
      </w:r>
      <w:r w:rsidR="00AC3EBF">
        <w:t xml:space="preserve"> </w:t>
      </w:r>
      <w:r>
        <w:t>actividad investigadora del personal docente universitario tiene su origen normativo en el Real Decreto 1086/89, de</w:t>
      </w:r>
      <w:r w:rsidR="00781456">
        <w:t xml:space="preserve"> </w:t>
      </w:r>
      <w:r>
        <w:t>28 de agosto</w:t>
      </w:r>
      <w:r w:rsidR="00AC3EBF">
        <w:t xml:space="preserve">, </w:t>
      </w:r>
      <w:r>
        <w:t>modificado parcialmente por el Real Decreto 74/2000, de 21 de enero</w:t>
      </w:r>
      <w:r w:rsidR="00AC3EBF">
        <w:t xml:space="preserve">, </w:t>
      </w:r>
      <w:r>
        <w:t>y por el Real Decreto</w:t>
      </w:r>
      <w:r w:rsidR="00781456">
        <w:t xml:space="preserve"> </w:t>
      </w:r>
      <w:r>
        <w:t>1325/2002, de 13 de diciembre, en cuyo artículo 2.4.1 se establece que el profesorado universitario podrá someter la actividad investigadora realizada cada seis años a una evaluación en la que se juzgará el rendimiento de la labor investigadora desarrollada durante dicho período, valoración a efectuar por una Comisión</w:t>
      </w:r>
      <w:r w:rsidR="00AC3EBF">
        <w:t xml:space="preserve"> </w:t>
      </w:r>
      <w:r>
        <w:t>Nacional</w:t>
      </w:r>
      <w:r w:rsidR="00AC3EBF">
        <w:t xml:space="preserve"> </w:t>
      </w:r>
      <w:r>
        <w:t>integrada</w:t>
      </w:r>
      <w:r w:rsidR="00AC3EBF">
        <w:t xml:space="preserve"> </w:t>
      </w:r>
      <w:r>
        <w:t>por</w:t>
      </w:r>
      <w:r w:rsidR="00AC3EBF">
        <w:t xml:space="preserve"> </w:t>
      </w:r>
      <w:r>
        <w:t>representantes</w:t>
      </w:r>
      <w:r w:rsidR="00AC3EBF">
        <w:t xml:space="preserve"> </w:t>
      </w:r>
      <w:r>
        <w:t>del</w:t>
      </w:r>
      <w:r w:rsidR="00AC3EBF">
        <w:t xml:space="preserve"> </w:t>
      </w:r>
      <w:r>
        <w:t>Ministerio</w:t>
      </w:r>
      <w:r w:rsidR="00AC3EBF">
        <w:t xml:space="preserve"> </w:t>
      </w:r>
      <w:r>
        <w:t>de</w:t>
      </w:r>
      <w:r w:rsidR="00AC3EBF">
        <w:t xml:space="preserve"> </w:t>
      </w:r>
      <w:r>
        <w:t>Educación</w:t>
      </w:r>
      <w:r w:rsidR="00AC3EBF">
        <w:t xml:space="preserve"> </w:t>
      </w:r>
      <w:r>
        <w:t>y</w:t>
      </w:r>
      <w:r w:rsidR="00AC3EBF">
        <w:t xml:space="preserve"> </w:t>
      </w:r>
      <w:r>
        <w:t>Ciencia</w:t>
      </w:r>
      <w:r w:rsidR="00AC3EBF">
        <w:t xml:space="preserve"> </w:t>
      </w:r>
      <w:r>
        <w:t>y</w:t>
      </w:r>
      <w:r w:rsidR="00AC3EBF">
        <w:t xml:space="preserve"> </w:t>
      </w:r>
      <w:r>
        <w:t>de</w:t>
      </w:r>
      <w:r w:rsidR="00AC3EBF">
        <w:t xml:space="preserve"> </w:t>
      </w:r>
      <w:r>
        <w:t>las Comunidades Autónomas con competencias asumidas en materia universitaria, la cual podrá recabar el oportuno asesoramiento de miembros relevantes de la comunidad científica nacional o internacional cuya especialidad</w:t>
      </w:r>
      <w:r w:rsidR="00AC3EBF">
        <w:t xml:space="preserve"> </w:t>
      </w:r>
      <w:r>
        <w:t>se</w:t>
      </w:r>
      <w:r w:rsidR="00AC3EBF">
        <w:t xml:space="preserve"> </w:t>
      </w:r>
      <w:r>
        <w:t>corresponda</w:t>
      </w:r>
      <w:r w:rsidR="00AC3EBF">
        <w:t xml:space="preserve"> </w:t>
      </w:r>
      <w:r>
        <w:t>con</w:t>
      </w:r>
      <w:r w:rsidR="00AC3EBF">
        <w:t xml:space="preserve"> </w:t>
      </w:r>
      <w:r>
        <w:t>el</w:t>
      </w:r>
      <w:r w:rsidR="00AC3EBF">
        <w:t xml:space="preserve"> </w:t>
      </w:r>
      <w:r>
        <w:t>área</w:t>
      </w:r>
      <w:r w:rsidR="00AC3EBF">
        <w:t xml:space="preserve"> </w:t>
      </w:r>
      <w:r>
        <w:t>investigadora de los solicitantes, comportando la evaluación positiva la asignación de un complemento de productividad por un período de seis años.</w:t>
      </w:r>
    </w:p>
    <w:p w:rsidR="00AC3EBF" w:rsidRDefault="00954A8D" w:rsidP="00A6028C">
      <w:pPr>
        <w:numPr>
          <w:ilvl w:val="0"/>
          <w:numId w:val="23"/>
        </w:numPr>
        <w:tabs>
          <w:tab w:val="left" w:pos="1276"/>
        </w:tabs>
        <w:spacing w:before="120" w:line="300" w:lineRule="exact"/>
        <w:ind w:left="0" w:firstLine="0"/>
        <w:jc w:val="both"/>
      </w:pPr>
      <w:r>
        <w:t>Antes de entrar propiamente en el núcleo central de la argumentación expuesta por el recurrente, que hace pivotar el fundamento de su impugnación en la alegación de falta de motivación de la resolución administrativa denegatoria, entendemos conveniente abordar el otro motivo de impugnación que hace valer relativo a la ausencia de un especialista en el área investigadora del solicitante, entre los miembros del Comité Asesor número 9.</w:t>
      </w:r>
    </w:p>
    <w:p w:rsidR="00EB1F3E" w:rsidRDefault="00EB1F3E" w:rsidP="00781456">
      <w:pPr>
        <w:spacing w:before="120" w:line="300" w:lineRule="exact"/>
        <w:jc w:val="both"/>
        <w:sectPr w:rsidR="00EB1F3E" w:rsidSect="00781456">
          <w:endnotePr>
            <w:numFmt w:val="lowerLetter"/>
          </w:endnotePr>
          <w:type w:val="continuous"/>
          <w:pgSz w:w="11906" w:h="16838" w:code="9"/>
          <w:pgMar w:top="1418" w:right="1134" w:bottom="1418" w:left="1134" w:header="709" w:footer="709" w:gutter="0"/>
          <w:cols w:space="708"/>
          <w:docGrid w:linePitch="360"/>
        </w:sectPr>
      </w:pPr>
    </w:p>
    <w:p w:rsidR="00AC3EBF" w:rsidRDefault="00954A8D" w:rsidP="00781456">
      <w:pPr>
        <w:spacing w:before="120" w:line="300" w:lineRule="exact"/>
        <w:jc w:val="both"/>
      </w:pPr>
      <w:r>
        <w:lastRenderedPageBreak/>
        <w:t>Pues bien, no existe base para deducir la falta de competencia o insuficientes conocimientos de los miembros de dicho comité asesor nº 9 para valorar las aportaciones realizadas y fundamentar la decisión, máxime al organizarse y conformarse los comités asesores por campos científicos, no por especialidades docentes investigadoras (artículo 3 de la Orden de 2/12/1994</w:t>
      </w:r>
      <w:r w:rsidR="005514EA">
        <w:rPr>
          <w:rStyle w:val="Refdenotaalfinal"/>
        </w:rPr>
        <w:endnoteReference w:id="1"/>
      </w:r>
      <w:r>
        <w:t xml:space="preserve"> establece "sin que a estos efectos su función pueda quedar circunscrita al área propia de su especialidad"), al margen de lo cual no se ha instado por el actor la recusación de aquellos miembros en el curso del procedimiento, razones que justifican la desestimación de este motivo de impugnación.</w:t>
      </w:r>
    </w:p>
    <w:p w:rsidR="00AC3EBF" w:rsidRDefault="00954A8D" w:rsidP="00781456">
      <w:pPr>
        <w:spacing w:before="120" w:line="300" w:lineRule="exact"/>
        <w:jc w:val="both"/>
      </w:pPr>
      <w:r>
        <w:lastRenderedPageBreak/>
        <w:t xml:space="preserve">Lo argumentado hasta el momento sirve, además, para desestimar la pretensión actora de planteamiento de cuestión de ilegalidad de los párrafos que acota de los apartados 2 y 3 del artículo 8 de la Orden de </w:t>
      </w:r>
      <w:r w:rsidR="005514EA">
        <w:t>2/12/</w:t>
      </w:r>
      <w:r>
        <w:t>1994</w:t>
      </w:r>
      <w:r w:rsidR="00AC3EBF">
        <w:t>.</w:t>
      </w:r>
    </w:p>
    <w:p w:rsidR="00EB1F3E" w:rsidRDefault="00EB1F3E" w:rsidP="00781456">
      <w:pPr>
        <w:spacing w:before="120" w:line="300" w:lineRule="exact"/>
        <w:jc w:val="both"/>
        <w:sectPr w:rsidR="00EB1F3E" w:rsidSect="005B633D">
          <w:endnotePr>
            <w:numFmt w:val="lowerLetter"/>
          </w:endnotePr>
          <w:type w:val="continuous"/>
          <w:pgSz w:w="11906" w:h="16838" w:code="9"/>
          <w:pgMar w:top="1418" w:right="1134" w:bottom="1418" w:left="1134" w:header="709" w:footer="709" w:gutter="0"/>
          <w:cols w:num="2" w:space="567" w:equalWidth="0">
            <w:col w:w="6095" w:space="567"/>
            <w:col w:w="2976"/>
          </w:cols>
          <w:docGrid w:linePitch="360"/>
        </w:sectPr>
      </w:pPr>
    </w:p>
    <w:p w:rsidR="00AC3EBF" w:rsidRDefault="00954A8D" w:rsidP="00A6028C">
      <w:pPr>
        <w:numPr>
          <w:ilvl w:val="0"/>
          <w:numId w:val="23"/>
        </w:numPr>
        <w:tabs>
          <w:tab w:val="left" w:pos="1276"/>
        </w:tabs>
        <w:spacing w:before="120" w:line="300" w:lineRule="exact"/>
        <w:ind w:left="0" w:firstLine="0"/>
        <w:jc w:val="both"/>
      </w:pPr>
      <w:r>
        <w:lastRenderedPageBreak/>
        <w:t>Al no apreciarse temeridad o mala fe en la interposición del recurso, no procede hacer expresa condena en las costas del mismo, de conformidad a las previsiones del artículo 139.1 de la Ley Reguladora de la Jurisdicción Contencioso-Administrativa</w:t>
      </w:r>
      <w:r w:rsidR="00AC3EBF">
        <w:t>.</w:t>
      </w:r>
    </w:p>
    <w:p w:rsidR="00AC3EBF" w:rsidRDefault="00954A8D" w:rsidP="00781456">
      <w:pPr>
        <w:spacing w:before="120" w:line="300" w:lineRule="exact"/>
        <w:jc w:val="both"/>
      </w:pPr>
      <w:r>
        <w:t>Por todo ello, vistos los artículos citados y demás de general y pertinente aplicación,</w:t>
      </w:r>
    </w:p>
    <w:p w:rsidR="00AC3EBF" w:rsidRPr="00EB1F3E" w:rsidRDefault="00954A8D" w:rsidP="00781456">
      <w:pPr>
        <w:spacing w:before="120" w:line="300" w:lineRule="exact"/>
        <w:jc w:val="both"/>
        <w:rPr>
          <w:b/>
          <w:u w:val="single"/>
        </w:rPr>
      </w:pPr>
      <w:r w:rsidRPr="00EB1F3E">
        <w:rPr>
          <w:b/>
          <w:u w:val="single"/>
        </w:rPr>
        <w:t>FALLAMOS:</w:t>
      </w:r>
    </w:p>
    <w:p w:rsidR="00AC3EBF" w:rsidRDefault="00954A8D" w:rsidP="00781456">
      <w:pPr>
        <w:spacing w:before="120" w:line="300" w:lineRule="exact"/>
        <w:jc w:val="both"/>
      </w:pPr>
      <w:r>
        <w:t>que debemos desestimar y desestimamos el recurso contencioso-administrativo interpuesto por D. Candido</w:t>
      </w:r>
      <w:r w:rsidR="00AC3EBF">
        <w:t xml:space="preserve">, </w:t>
      </w:r>
      <w:r>
        <w:t>contra la resolución y Acuerdo que se dicen, por ser los mismos en todo conformes a Derecho. Sin costas.</w:t>
      </w:r>
    </w:p>
    <w:p w:rsidR="00AC3EBF" w:rsidRDefault="00954A8D" w:rsidP="00781456">
      <w:pPr>
        <w:spacing w:before="120" w:line="300" w:lineRule="exact"/>
        <w:jc w:val="both"/>
      </w:pPr>
      <w:r>
        <w:t>Notifíquese a las partes y, en su momento, devuélvase el expediente administrativo a su procedencia, con certificación de esta resolución.</w:t>
      </w:r>
    </w:p>
    <w:p w:rsidR="00AC3EBF" w:rsidRDefault="00954A8D" w:rsidP="00781456">
      <w:pPr>
        <w:spacing w:before="120" w:line="300" w:lineRule="exact"/>
        <w:jc w:val="both"/>
      </w:pPr>
      <w:r>
        <w:t>Así lo pronunciamos, mandamos y firmamos.</w:t>
      </w:r>
    </w:p>
    <w:p w:rsidR="00EB1F3E" w:rsidRDefault="00954A8D" w:rsidP="00781456">
      <w:pPr>
        <w:spacing w:before="120" w:line="300" w:lineRule="exact"/>
        <w:jc w:val="both"/>
      </w:pPr>
      <w:r w:rsidRPr="00A6028C">
        <w:rPr>
          <w:b/>
        </w:rPr>
        <w:t>PUBLICACION.-</w:t>
      </w:r>
      <w:r>
        <w:t xml:space="preserve"> La sentencia anterior ha sido leída y publicada el mismo día de su fecha, por el Ilmo. Sr. Magistrado Ponente </w:t>
      </w:r>
      <w:r w:rsidR="00EB1F3E">
        <w:t xml:space="preserve">D. Pedro J. Fernández Dotú </w:t>
      </w:r>
      <w:r>
        <w:t>al estar celebrando audiencia pública la Sección</w:t>
      </w:r>
      <w:r w:rsidR="00283702">
        <w:t xml:space="preserve"> </w:t>
      </w:r>
      <w:r>
        <w:t>001 de la Sala de lo Contencioso-Administrativo del Tribunal Superior de Justicia de Galicia. Doy fe.</w:t>
      </w:r>
    </w:p>
    <w:p w:rsidR="00691386" w:rsidRPr="00691386" w:rsidRDefault="00954A8D" w:rsidP="00E53A70">
      <w:pPr>
        <w:spacing w:before="120" w:line="300" w:lineRule="exact"/>
        <w:jc w:val="both"/>
      </w:pPr>
      <w:r>
        <w:t>A CORUÑA, veintis</w:t>
      </w:r>
      <w:r w:rsidR="00E53A70">
        <w:t>iete de octubre de dos mil diez</w:t>
      </w:r>
    </w:p>
    <w:sectPr w:rsidR="00691386" w:rsidRPr="00691386" w:rsidSect="00E53A70">
      <w:headerReference w:type="default" r:id="rId10"/>
      <w:footerReference w:type="default" r:id="rId11"/>
      <w:endnotePr>
        <w:numFmt w:val="lowerLetter"/>
      </w:endnotePr>
      <w:type w:val="continuous"/>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A29" w:rsidRDefault="00AD7A29">
      <w:r>
        <w:separator/>
      </w:r>
    </w:p>
  </w:endnote>
  <w:endnote w:type="continuationSeparator" w:id="0">
    <w:p w:rsidR="00AD7A29" w:rsidRDefault="00AD7A29">
      <w:r>
        <w:continuationSeparator/>
      </w:r>
    </w:p>
  </w:endnote>
  <w:endnote w:id="1">
    <w:p w:rsidR="005514EA" w:rsidRDefault="005514EA">
      <w:pPr>
        <w:pStyle w:val="Textonotaalfinal"/>
      </w:pPr>
      <w:r>
        <w:rPr>
          <w:rStyle w:val="Refdenotaalfinal"/>
        </w:rPr>
        <w:endnoteRef/>
      </w:r>
      <w:r>
        <w:t xml:space="preserve"> </w:t>
      </w:r>
      <w:r w:rsidR="005B633D">
        <w:t xml:space="preserve">En desarrollo del real decreto </w:t>
      </w:r>
      <w:r w:rsidRPr="005514EA">
        <w:t>1086/1989, de 28 de agosto</w:t>
      </w:r>
      <w:r w:rsidR="005B633D">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3A7AC2" w:rsidRDefault="00997F2A" w:rsidP="003A7AC2">
    <w:pPr>
      <w:pStyle w:val="Piedepgina"/>
    </w:pPr>
    <w:r>
      <w:t>Nombre Apellido 1 Apellido 2</w:t>
    </w:r>
    <w:r>
      <w:tab/>
    </w:r>
    <w:r>
      <w:fldChar w:fldCharType="begin"/>
    </w:r>
    <w:r>
      <w:instrText xml:space="preserve"> DATE  \@ "dd' de 'MMMM' de 'yyyy" </w:instrText>
    </w:r>
    <w:r>
      <w:fldChar w:fldCharType="separate"/>
    </w:r>
    <w:r w:rsidR="009C57ED">
      <w:rPr>
        <w:noProof/>
      </w:rPr>
      <w:t>26 de julio de 2016</w:t>
    </w:r>
    <w:r>
      <w:fldChar w:fldCharType="end"/>
    </w:r>
    <w:r>
      <w:t xml:space="preserve"> - </w:t>
    </w:r>
    <w:r>
      <w:fldChar w:fldCharType="begin"/>
    </w:r>
    <w:r>
      <w:instrText xml:space="preserve"> TIME  \@ "HH:mm" </w:instrText>
    </w:r>
    <w:r>
      <w:fldChar w:fldCharType="separate"/>
    </w:r>
    <w:r w:rsidR="009C57ED">
      <w:rPr>
        <w:noProof/>
      </w:rPr>
      <w:t>03:38</w:t>
    </w:r>
    <w:r>
      <w:fldChar w:fldCharType="end"/>
    </w:r>
    <w:r>
      <w:tab/>
      <w:t xml:space="preserve">Página </w:t>
    </w:r>
    <w:r>
      <w:fldChar w:fldCharType="begin"/>
    </w:r>
    <w:r>
      <w:instrText xml:space="preserve"> PAGE </w:instrText>
    </w:r>
    <w:r>
      <w:fldChar w:fldCharType="separate"/>
    </w:r>
    <w:r w:rsidR="009C57ED">
      <w:rPr>
        <w:noProof/>
      </w:rPr>
      <w:t>1</w:t>
    </w:r>
    <w:r>
      <w:fldChar w:fldCharType="end"/>
    </w:r>
    <w:r>
      <w:t xml:space="preserve"> de </w:t>
    </w:r>
    <w:r w:rsidR="009C57ED">
      <w:fldChar w:fldCharType="begin"/>
    </w:r>
    <w:r w:rsidR="009C57ED">
      <w:instrText xml:space="preserve"> NUMPAGES </w:instrText>
    </w:r>
    <w:r w:rsidR="009C57ED">
      <w:fldChar w:fldCharType="separate"/>
    </w:r>
    <w:r w:rsidR="009C57ED">
      <w:rPr>
        <w:noProof/>
      </w:rPr>
      <w:t>2</w:t>
    </w:r>
    <w:r w:rsidR="009C57ED">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093774" w:rsidRDefault="00093774" w:rsidP="00093774">
    <w:pPr>
      <w:pStyle w:val="Piedepgina"/>
      <w:tabs>
        <w:tab w:val="clear" w:pos="4820"/>
        <w:tab w:val="center" w:pos="4536"/>
        <w:tab w:val="right" w:pos="9072"/>
      </w:tabs>
    </w:pPr>
    <w:r>
      <w:t>INSTRUCCIONES</w:t>
    </w:r>
    <w:r>
      <w:tab/>
      <w:t>[</w:t>
    </w:r>
    <w:fldSimple w:instr=" TITLE  \* Upper  \* MERGEFORMAT ">
      <w:r w:rsidR="006E083D">
        <w:t>STSJ GAL 8943-2010</w:t>
      </w:r>
    </w:fldSimple>
    <w:r>
      <w:t>.DOC]</w:t>
    </w:r>
    <w:r>
      <w:tab/>
      <w:t>10 DE ENERO DE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A29" w:rsidRDefault="00AD7A29">
      <w:r>
        <w:separator/>
      </w:r>
    </w:p>
  </w:footnote>
  <w:footnote w:type="continuationSeparator" w:id="0">
    <w:p w:rsidR="00AD7A29" w:rsidRDefault="00AD7A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8A76EB" w:rsidRDefault="008A76EB" w:rsidP="008A76EB">
    <w:pPr>
      <w:pStyle w:val="Encabezado"/>
      <w:tabs>
        <w:tab w:val="clear" w:pos="4252"/>
      </w:tabs>
    </w:pPr>
    <w:r>
      <w:t>TRIBUNAL SUPERIOR DE JUSTICIA</w:t>
    </w:r>
    <w:r>
      <w:tab/>
      <w:t>A CORUÑA</w:t>
    </w:r>
    <w:r>
      <w:tab/>
      <w:t>SECCIÓN Nº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3A7AC2" w:rsidRDefault="00997F2A" w:rsidP="00BB4B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82A2602"/>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BFB0696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4FEECF9A"/>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26A4A4E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A4B41FA6"/>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F4C6D1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705299C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6978AA58"/>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9"/>
    <w:multiLevelType w:val="singleLevel"/>
    <w:tmpl w:val="62A4BE38"/>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0D150FF0"/>
    <w:multiLevelType w:val="hybridMultilevel"/>
    <w:tmpl w:val="31BC595E"/>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757754B"/>
    <w:multiLevelType w:val="hybridMultilevel"/>
    <w:tmpl w:val="C3C01900"/>
    <w:lvl w:ilvl="0" w:tplc="943A06B6">
      <w:start w:val="1"/>
      <w:numFmt w:val="decimal"/>
      <w:pStyle w:val="ENUNCIADO-Numeracin"/>
      <w:lvlText w:val="%1."/>
      <w:lvlJc w:val="left"/>
      <w:pPr>
        <w:tabs>
          <w:tab w:val="num" w:pos="680"/>
        </w:tabs>
        <w:ind w:left="34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A175FFB"/>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30491655"/>
    <w:multiLevelType w:val="hybridMultilevel"/>
    <w:tmpl w:val="5BB480AA"/>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36A1D34"/>
    <w:multiLevelType w:val="hybridMultilevel"/>
    <w:tmpl w:val="31BC595E"/>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F585341"/>
    <w:multiLevelType w:val="hybridMultilevel"/>
    <w:tmpl w:val="D91200D4"/>
    <w:lvl w:ilvl="0" w:tplc="2DF218D4">
      <w:start w:val="1"/>
      <w:numFmt w:val="bullet"/>
      <w:pStyle w:val="ENUNCIADO-Vietas"/>
      <w:lvlText w:val=""/>
      <w:lvlJc w:val="left"/>
      <w:pPr>
        <w:tabs>
          <w:tab w:val="num" w:pos="680"/>
        </w:tabs>
        <w:ind w:left="34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59404288"/>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634B6D27"/>
    <w:multiLevelType w:val="hybridMultilevel"/>
    <w:tmpl w:val="8B8632A0"/>
    <w:lvl w:ilvl="0" w:tplc="7436AB78">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6F166E5"/>
    <w:multiLevelType w:val="hybridMultilevel"/>
    <w:tmpl w:val="5BB480AA"/>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90114FC"/>
    <w:multiLevelType w:val="multilevel"/>
    <w:tmpl w:val="4A1C7700"/>
    <w:lvl w:ilvl="0">
      <w:start w:val="1"/>
      <w:numFmt w:val="bullet"/>
      <w:lvlText w:val=""/>
      <w:lvlJc w:val="left"/>
      <w:pPr>
        <w:tabs>
          <w:tab w:val="num" w:pos="680"/>
        </w:tabs>
        <w:ind w:left="34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2E50685"/>
    <w:multiLevelType w:val="hybridMultilevel"/>
    <w:tmpl w:val="98741C44"/>
    <w:lvl w:ilvl="0" w:tplc="0C0A000F">
      <w:start w:val="1"/>
      <w:numFmt w:val="decimal"/>
      <w:lvlText w:val="%1."/>
      <w:lvlJc w:val="left"/>
      <w:pPr>
        <w:tabs>
          <w:tab w:val="num" w:pos="720"/>
        </w:tabs>
        <w:ind w:left="720" w:hanging="360"/>
      </w:pPr>
    </w:lvl>
    <w:lvl w:ilvl="1" w:tplc="E79CD1E8">
      <w:start w:val="1"/>
      <w:numFmt w:val="bullet"/>
      <w:lvlText w:val=""/>
      <w:lvlJc w:val="left"/>
      <w:pPr>
        <w:tabs>
          <w:tab w:val="num" w:pos="680"/>
        </w:tabs>
        <w:ind w:left="680" w:hanging="34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75493BAB"/>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7AC105E4"/>
    <w:multiLevelType w:val="hybridMultilevel"/>
    <w:tmpl w:val="E9FE51DE"/>
    <w:lvl w:ilvl="0" w:tplc="2AC05092">
      <w:start w:val="1"/>
      <w:numFmt w:val="decimal"/>
      <w:pStyle w:val="Listaconnmeros"/>
      <w:lvlText w:val="%1.-"/>
      <w:lvlJc w:val="left"/>
      <w:pPr>
        <w:tabs>
          <w:tab w:val="num" w:pos="340"/>
        </w:tabs>
        <w:ind w:left="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7FED7324"/>
    <w:multiLevelType w:val="hybridMultilevel"/>
    <w:tmpl w:val="29BC88A4"/>
    <w:lvl w:ilvl="0" w:tplc="8EE08BD8">
      <w:start w:val="1"/>
      <w:numFmt w:val="decimal"/>
      <w:lvlText w:val="%1."/>
      <w:lvlJc w:val="left"/>
      <w:pPr>
        <w:tabs>
          <w:tab w:val="num" w:pos="680"/>
        </w:tabs>
        <w:ind w:left="680" w:hanging="34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2"/>
  </w:num>
  <w:num w:numId="2">
    <w:abstractNumId w:val="19"/>
  </w:num>
  <w:num w:numId="3">
    <w:abstractNumId w:val="21"/>
  </w:num>
  <w:num w:numId="4">
    <w:abstractNumId w:val="10"/>
  </w:num>
  <w:num w:numId="5">
    <w:abstractNumId w:val="14"/>
  </w:num>
  <w:num w:numId="6">
    <w:abstractNumId w:val="18"/>
  </w:num>
  <w:num w:numId="7">
    <w:abstractNumId w:val="3"/>
  </w:num>
  <w:num w:numId="8">
    <w:abstractNumId w:val="2"/>
  </w:num>
  <w:num w:numId="9">
    <w:abstractNumId w:val="1"/>
  </w:num>
  <w:num w:numId="10">
    <w:abstractNumId w:val="0"/>
  </w:num>
  <w:num w:numId="11">
    <w:abstractNumId w:val="8"/>
  </w:num>
  <w:num w:numId="12">
    <w:abstractNumId w:val="7"/>
  </w:num>
  <w:num w:numId="13">
    <w:abstractNumId w:val="6"/>
  </w:num>
  <w:num w:numId="14">
    <w:abstractNumId w:val="5"/>
  </w:num>
  <w:num w:numId="15">
    <w:abstractNumId w:val="4"/>
  </w:num>
  <w:num w:numId="16">
    <w:abstractNumId w:val="11"/>
  </w:num>
  <w:num w:numId="17">
    <w:abstractNumId w:val="20"/>
  </w:num>
  <w:num w:numId="18">
    <w:abstractNumId w:val="15"/>
  </w:num>
  <w:num w:numId="19">
    <w:abstractNumId w:val="16"/>
  </w:num>
  <w:num w:numId="20">
    <w:abstractNumId w:val="13"/>
  </w:num>
  <w:num w:numId="21">
    <w:abstractNumId w:val="9"/>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pos w:val="sectEnd"/>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2CA3"/>
    <w:rsid w:val="00006579"/>
    <w:rsid w:val="00026FC9"/>
    <w:rsid w:val="00093774"/>
    <w:rsid w:val="00096648"/>
    <w:rsid w:val="000B4A0A"/>
    <w:rsid w:val="000B4B37"/>
    <w:rsid w:val="000C6AB5"/>
    <w:rsid w:val="000E7A55"/>
    <w:rsid w:val="001377D5"/>
    <w:rsid w:val="00137F9D"/>
    <w:rsid w:val="001C1A00"/>
    <w:rsid w:val="001E541E"/>
    <w:rsid w:val="002634C8"/>
    <w:rsid w:val="002766BE"/>
    <w:rsid w:val="00283702"/>
    <w:rsid w:val="002904C0"/>
    <w:rsid w:val="00326852"/>
    <w:rsid w:val="003502D7"/>
    <w:rsid w:val="00351102"/>
    <w:rsid w:val="00352990"/>
    <w:rsid w:val="00354CCD"/>
    <w:rsid w:val="00356279"/>
    <w:rsid w:val="003A7AC2"/>
    <w:rsid w:val="003C523A"/>
    <w:rsid w:val="003D1D54"/>
    <w:rsid w:val="003D42F0"/>
    <w:rsid w:val="003E1E8A"/>
    <w:rsid w:val="003E38F7"/>
    <w:rsid w:val="00400640"/>
    <w:rsid w:val="00495397"/>
    <w:rsid w:val="004D0947"/>
    <w:rsid w:val="0053139B"/>
    <w:rsid w:val="005316CA"/>
    <w:rsid w:val="0053302E"/>
    <w:rsid w:val="005514EA"/>
    <w:rsid w:val="00573E19"/>
    <w:rsid w:val="0058018F"/>
    <w:rsid w:val="00585DB3"/>
    <w:rsid w:val="005B337F"/>
    <w:rsid w:val="005B633D"/>
    <w:rsid w:val="005C2440"/>
    <w:rsid w:val="005C3894"/>
    <w:rsid w:val="005C4BA8"/>
    <w:rsid w:val="006166F3"/>
    <w:rsid w:val="006628DC"/>
    <w:rsid w:val="00687F4B"/>
    <w:rsid w:val="00691386"/>
    <w:rsid w:val="006A11A5"/>
    <w:rsid w:val="006A6A16"/>
    <w:rsid w:val="006B4E35"/>
    <w:rsid w:val="006D604D"/>
    <w:rsid w:val="006E083D"/>
    <w:rsid w:val="00701059"/>
    <w:rsid w:val="00756B08"/>
    <w:rsid w:val="00781456"/>
    <w:rsid w:val="0078282F"/>
    <w:rsid w:val="007C1B34"/>
    <w:rsid w:val="007C7AFC"/>
    <w:rsid w:val="007F0681"/>
    <w:rsid w:val="00815391"/>
    <w:rsid w:val="00864BC8"/>
    <w:rsid w:val="008A76EB"/>
    <w:rsid w:val="008B1014"/>
    <w:rsid w:val="008E0B79"/>
    <w:rsid w:val="008E50AE"/>
    <w:rsid w:val="008F443A"/>
    <w:rsid w:val="00936FF3"/>
    <w:rsid w:val="00937F2C"/>
    <w:rsid w:val="0095038F"/>
    <w:rsid w:val="00954A8D"/>
    <w:rsid w:val="009900D0"/>
    <w:rsid w:val="009924F1"/>
    <w:rsid w:val="00997F2A"/>
    <w:rsid w:val="009C262C"/>
    <w:rsid w:val="009C57ED"/>
    <w:rsid w:val="009F2071"/>
    <w:rsid w:val="00A00B86"/>
    <w:rsid w:val="00A25911"/>
    <w:rsid w:val="00A6028C"/>
    <w:rsid w:val="00A90766"/>
    <w:rsid w:val="00AA37FA"/>
    <w:rsid w:val="00AB7709"/>
    <w:rsid w:val="00AC3EBF"/>
    <w:rsid w:val="00AD3628"/>
    <w:rsid w:val="00AD6A4D"/>
    <w:rsid w:val="00AD7A29"/>
    <w:rsid w:val="00AE64AE"/>
    <w:rsid w:val="00B0603B"/>
    <w:rsid w:val="00B34A75"/>
    <w:rsid w:val="00B355A5"/>
    <w:rsid w:val="00B53AFE"/>
    <w:rsid w:val="00B60B84"/>
    <w:rsid w:val="00BB4BE8"/>
    <w:rsid w:val="00C07EEF"/>
    <w:rsid w:val="00C20FB1"/>
    <w:rsid w:val="00C623E9"/>
    <w:rsid w:val="00D66028"/>
    <w:rsid w:val="00DA1EC2"/>
    <w:rsid w:val="00DB4A73"/>
    <w:rsid w:val="00DB6EF2"/>
    <w:rsid w:val="00DC3850"/>
    <w:rsid w:val="00DF1CD2"/>
    <w:rsid w:val="00DF33E7"/>
    <w:rsid w:val="00E01D27"/>
    <w:rsid w:val="00E53A70"/>
    <w:rsid w:val="00E918C4"/>
    <w:rsid w:val="00EA7415"/>
    <w:rsid w:val="00EB1F3E"/>
    <w:rsid w:val="00EB419F"/>
    <w:rsid w:val="00F419C8"/>
    <w:rsid w:val="00FB2745"/>
    <w:rsid w:val="00FE1652"/>
    <w:rsid w:val="00FE6C0C"/>
    <w:rsid w:val="00FF39F3"/>
    <w:rsid w:val="00FF75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19"/>
    <w:rPr>
      <w:rFonts w:ascii="Tahoma" w:hAnsi="Tahoma"/>
      <w:szCs w:val="24"/>
    </w:rPr>
  </w:style>
  <w:style w:type="paragraph" w:styleId="Ttulo1">
    <w:name w:val="heading 1"/>
    <w:basedOn w:val="Normal"/>
    <w:next w:val="Normal"/>
    <w:qFormat/>
    <w:rsid w:val="00FB274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B274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B2745"/>
    <w:pPr>
      <w:keepNext/>
      <w:spacing w:before="240" w:after="60"/>
      <w:outlineLvl w:val="2"/>
    </w:pPr>
    <w:rPr>
      <w:rFonts w:ascii="Arial" w:hAnsi="Arial" w:cs="Arial"/>
      <w:b/>
      <w:bCs/>
      <w:sz w:val="26"/>
      <w:szCs w:val="26"/>
    </w:rPr>
  </w:style>
  <w:style w:type="paragraph" w:styleId="Ttulo4">
    <w:name w:val="heading 4"/>
    <w:basedOn w:val="Normal"/>
    <w:next w:val="Normal"/>
    <w:qFormat/>
    <w:rsid w:val="00FB2745"/>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FB2745"/>
    <w:pPr>
      <w:spacing w:before="240" w:after="60"/>
      <w:outlineLvl w:val="4"/>
    </w:pPr>
    <w:rPr>
      <w:b/>
      <w:bCs/>
      <w:i/>
      <w:iCs/>
      <w:sz w:val="26"/>
      <w:szCs w:val="26"/>
    </w:rPr>
  </w:style>
  <w:style w:type="paragraph" w:styleId="Ttulo6">
    <w:name w:val="heading 6"/>
    <w:basedOn w:val="Normal"/>
    <w:next w:val="Normal"/>
    <w:qFormat/>
    <w:rsid w:val="00FB2745"/>
    <w:pPr>
      <w:spacing w:before="240" w:after="60"/>
      <w:outlineLvl w:val="5"/>
    </w:pPr>
    <w:rPr>
      <w:rFonts w:ascii="Times New Roman" w:hAnsi="Times New Roman"/>
      <w:b/>
      <w:bCs/>
      <w:sz w:val="22"/>
      <w:szCs w:val="22"/>
    </w:rPr>
  </w:style>
  <w:style w:type="paragraph" w:styleId="Ttulo7">
    <w:name w:val="heading 7"/>
    <w:basedOn w:val="Normal"/>
    <w:next w:val="Normal"/>
    <w:qFormat/>
    <w:rsid w:val="00FB2745"/>
    <w:pPr>
      <w:spacing w:before="240" w:after="60"/>
      <w:outlineLvl w:val="6"/>
    </w:pPr>
    <w:rPr>
      <w:rFonts w:ascii="Times New Roman" w:hAnsi="Times New Roman"/>
      <w:sz w:val="24"/>
    </w:rPr>
  </w:style>
  <w:style w:type="paragraph" w:styleId="Ttulo8">
    <w:name w:val="heading 8"/>
    <w:basedOn w:val="Normal"/>
    <w:next w:val="Normal"/>
    <w:qFormat/>
    <w:rsid w:val="00FB2745"/>
    <w:pPr>
      <w:spacing w:before="240" w:after="60"/>
      <w:outlineLvl w:val="7"/>
    </w:pPr>
    <w:rPr>
      <w:rFonts w:ascii="Times New Roman" w:hAnsi="Times New Roman"/>
      <w:i/>
      <w:iCs/>
      <w:sz w:val="24"/>
    </w:rPr>
  </w:style>
  <w:style w:type="paragraph" w:styleId="Ttulo9">
    <w:name w:val="heading 9"/>
    <w:basedOn w:val="Normal"/>
    <w:next w:val="Normal"/>
    <w:qFormat/>
    <w:rsid w:val="00FB2745"/>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Textoindependiente"/>
    <w:link w:val="ListaconnmerosCar"/>
    <w:rsid w:val="00DF1CD2"/>
    <w:pPr>
      <w:numPr>
        <w:numId w:val="3"/>
      </w:numPr>
      <w:spacing w:beforeLines="100" w:before="240" w:after="0"/>
      <w:jc w:val="both"/>
    </w:pPr>
  </w:style>
  <w:style w:type="paragraph" w:styleId="Textoindependiente">
    <w:name w:val="Body Text"/>
    <w:basedOn w:val="Normal"/>
    <w:rsid w:val="00DF1CD2"/>
    <w:pPr>
      <w:spacing w:after="120"/>
    </w:pPr>
  </w:style>
  <w:style w:type="character" w:customStyle="1" w:styleId="ListaconnmerosCar">
    <w:name w:val="Lista con números Car"/>
    <w:link w:val="Listaconnmeros"/>
    <w:rsid w:val="00DF1CD2"/>
    <w:rPr>
      <w:sz w:val="24"/>
      <w:szCs w:val="24"/>
      <w:lang w:val="es-ES" w:eastAsia="es-ES" w:bidi="ar-SA"/>
    </w:rPr>
  </w:style>
  <w:style w:type="paragraph" w:customStyle="1" w:styleId="ENUNCIADO-Base">
    <w:name w:val="ENUNCIADO - Base"/>
    <w:rsid w:val="00DF1CD2"/>
    <w:pPr>
      <w:jc w:val="both"/>
    </w:pPr>
    <w:rPr>
      <w:rFonts w:ascii="Tahoma" w:hAnsi="Tahoma"/>
    </w:rPr>
  </w:style>
  <w:style w:type="paragraph" w:styleId="Textonotapie">
    <w:name w:val="footnote text"/>
    <w:basedOn w:val="Normal"/>
    <w:rsid w:val="00006579"/>
    <w:rPr>
      <w:szCs w:val="20"/>
    </w:rPr>
  </w:style>
  <w:style w:type="paragraph" w:customStyle="1" w:styleId="ENUNCIADO-Textodeportada">
    <w:name w:val="ENUNCIADO - Texto de portada"/>
    <w:basedOn w:val="ENUNCIADO-Base"/>
    <w:rsid w:val="00DF1CD2"/>
    <w:pPr>
      <w:spacing w:beforeLines="100" w:before="100"/>
      <w:ind w:left="1701" w:right="1701"/>
      <w:jc w:val="center"/>
    </w:pPr>
  </w:style>
  <w:style w:type="paragraph" w:customStyle="1" w:styleId="ENUNCIADO-Ttulo">
    <w:name w:val="ENUNCIADO - Título"/>
    <w:basedOn w:val="ENUNCIADO-Base"/>
    <w:rsid w:val="00DF1CD2"/>
    <w:pPr>
      <w:spacing w:beforeLines="200" w:before="200" w:afterLines="100" w:after="100"/>
    </w:pPr>
    <w:rPr>
      <w:b/>
      <w:u w:val="single"/>
    </w:rPr>
  </w:style>
  <w:style w:type="paragraph" w:customStyle="1" w:styleId="ENUNCIADO-Numeracin">
    <w:name w:val="ENUNCIADO - Numeración"/>
    <w:basedOn w:val="ENUNCIADO-Base"/>
    <w:rsid w:val="00DF1CD2"/>
    <w:pPr>
      <w:numPr>
        <w:numId w:val="4"/>
      </w:numPr>
      <w:spacing w:line="360" w:lineRule="auto"/>
    </w:pPr>
  </w:style>
  <w:style w:type="paragraph" w:customStyle="1" w:styleId="ENUNCIADO-Vietas">
    <w:name w:val="ENUNCIADO - Viñetas"/>
    <w:basedOn w:val="ENUNCIADO-Base"/>
    <w:rsid w:val="00DF1CD2"/>
    <w:pPr>
      <w:numPr>
        <w:numId w:val="5"/>
      </w:numPr>
      <w:spacing w:line="360" w:lineRule="auto"/>
    </w:pPr>
  </w:style>
  <w:style w:type="paragraph" w:styleId="Textodeglobo">
    <w:name w:val="Balloon Text"/>
    <w:basedOn w:val="Normal"/>
    <w:semiHidden/>
    <w:rsid w:val="00DF1CD2"/>
    <w:rPr>
      <w:rFonts w:cs="Tahoma"/>
      <w:sz w:val="16"/>
      <w:szCs w:val="16"/>
    </w:rPr>
  </w:style>
  <w:style w:type="table" w:customStyle="1" w:styleId="Estadsticas">
    <w:name w:val="Estadísticas"/>
    <w:basedOn w:val="Tablanormal"/>
    <w:rsid w:val="005316CA"/>
    <w:rPr>
      <w:rFonts w:ascii="Tahoma" w:hAnsi="Tahoma"/>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pPr>
        <w:jc w:val="center"/>
      </w:pPr>
      <w:rPr>
        <w:b/>
        <w:color w:val="FFFFFF"/>
      </w:rPr>
      <w:tblPr/>
      <w:tcPr>
        <w:shd w:val="clear" w:color="auto" w:fill="000000"/>
      </w:tcPr>
    </w:tblStylePr>
    <w:tblStylePr w:type="band1Vert">
      <w:pPr>
        <w:jc w:val="left"/>
      </w:pPr>
      <w:rPr>
        <w:b/>
      </w:rPr>
    </w:tblStylePr>
    <w:tblStylePr w:type="band2Vert">
      <w:pPr>
        <w:jc w:val="right"/>
      </w:pPr>
    </w:tblStylePr>
  </w:style>
  <w:style w:type="paragraph" w:styleId="Encabezado">
    <w:name w:val="header"/>
    <w:basedOn w:val="Normal"/>
    <w:link w:val="EncabezadoCar"/>
    <w:rsid w:val="00BB4BE8"/>
    <w:pPr>
      <w:tabs>
        <w:tab w:val="center" w:pos="4252"/>
        <w:tab w:val="center" w:pos="4820"/>
        <w:tab w:val="right" w:pos="9639"/>
      </w:tabs>
    </w:pPr>
  </w:style>
  <w:style w:type="paragraph" w:styleId="Piedepgina">
    <w:name w:val="footer"/>
    <w:basedOn w:val="Normal"/>
    <w:rsid w:val="003A7AC2"/>
    <w:pPr>
      <w:tabs>
        <w:tab w:val="center" w:pos="4820"/>
        <w:tab w:val="right" w:pos="9639"/>
      </w:tabs>
    </w:pPr>
  </w:style>
  <w:style w:type="paragraph" w:customStyle="1" w:styleId="ENUNCIADO-Encabezadoypie">
    <w:name w:val="ENUNCIADO - Encabezado y pie"/>
    <w:basedOn w:val="Piedepgina"/>
    <w:rsid w:val="00006579"/>
    <w:pPr>
      <w:tabs>
        <w:tab w:val="center" w:pos="4536"/>
        <w:tab w:val="right" w:pos="9072"/>
      </w:tabs>
    </w:pPr>
  </w:style>
  <w:style w:type="character" w:styleId="Refdenotaalpie">
    <w:name w:val="footnote reference"/>
    <w:semiHidden/>
    <w:rsid w:val="00006579"/>
    <w:rPr>
      <w:vertAlign w:val="superscript"/>
    </w:rPr>
  </w:style>
  <w:style w:type="paragraph" w:styleId="Textonotaalfinal">
    <w:name w:val="endnote text"/>
    <w:basedOn w:val="Normal"/>
    <w:rsid w:val="00006579"/>
    <w:rPr>
      <w:szCs w:val="20"/>
    </w:rPr>
  </w:style>
  <w:style w:type="character" w:styleId="Refdenotaalfinal">
    <w:name w:val="endnote reference"/>
    <w:semiHidden/>
    <w:rsid w:val="00006579"/>
    <w:rPr>
      <w:vertAlign w:val="superscript"/>
    </w:rPr>
  </w:style>
  <w:style w:type="paragraph" w:styleId="Listaconvietas">
    <w:name w:val="List Bullet"/>
    <w:basedOn w:val="Normal"/>
    <w:rsid w:val="00756B08"/>
    <w:pPr>
      <w:numPr>
        <w:numId w:val="11"/>
      </w:numPr>
    </w:pPr>
  </w:style>
  <w:style w:type="table" w:customStyle="1" w:styleId="Tabla1">
    <w:name w:val="Tabla 1"/>
    <w:basedOn w:val="Tablanormal"/>
    <w:rsid w:val="00687F4B"/>
    <w:rPr>
      <w:rFonts w:ascii="Tahoma" w:hAnsi="Tahoma"/>
    </w:rPr>
    <w:tblPr/>
  </w:style>
  <w:style w:type="table" w:customStyle="1" w:styleId="Tabla2">
    <w:name w:val="Tabla 2"/>
    <w:basedOn w:val="Tablanormal"/>
    <w:rsid w:val="00687F4B"/>
    <w:rPr>
      <w:rFonts w:ascii="Tahoma" w:hAnsi="Tahoma"/>
    </w:rPr>
    <w:tblPr/>
  </w:style>
  <w:style w:type="character" w:styleId="nfasis">
    <w:name w:val="Emphasis"/>
    <w:qFormat/>
    <w:rsid w:val="00FB2745"/>
    <w:rPr>
      <w:i/>
      <w:iCs/>
    </w:rPr>
  </w:style>
  <w:style w:type="character" w:styleId="Textoennegrita">
    <w:name w:val="Strong"/>
    <w:qFormat/>
    <w:rsid w:val="00FB2745"/>
    <w:rPr>
      <w:b/>
      <w:bCs/>
    </w:rPr>
  </w:style>
  <w:style w:type="character" w:customStyle="1" w:styleId="EncabezadoCar">
    <w:name w:val="Encabezado Car"/>
    <w:link w:val="Encabezado"/>
    <w:rsid w:val="00BB4BE8"/>
    <w:rPr>
      <w:rFonts w:ascii="Tahoma" w:hAnsi="Tahoma"/>
      <w:szCs w:val="24"/>
      <w:lang w:val="es-ES" w:eastAsia="es-ES" w:bidi="ar-SA"/>
    </w:rPr>
  </w:style>
  <w:style w:type="numbering" w:styleId="111111">
    <w:name w:val="Outline List 2"/>
    <w:basedOn w:val="Sinlista"/>
    <w:semiHidden/>
    <w:rsid w:val="00FB2745"/>
    <w:pPr>
      <w:numPr>
        <w:numId w:val="16"/>
      </w:numPr>
    </w:pPr>
  </w:style>
  <w:style w:type="numbering" w:styleId="1ai">
    <w:name w:val="Outline List 1"/>
    <w:basedOn w:val="Sinlista"/>
    <w:semiHidden/>
    <w:rsid w:val="00FB2745"/>
    <w:pPr>
      <w:numPr>
        <w:numId w:val="17"/>
      </w:numPr>
    </w:pPr>
  </w:style>
  <w:style w:type="character" w:styleId="AcrnimoHTML">
    <w:name w:val="HTML Acronym"/>
    <w:basedOn w:val="Fuentedeprrafopredeter"/>
    <w:semiHidden/>
    <w:rsid w:val="00FB2745"/>
  </w:style>
  <w:style w:type="numbering" w:styleId="ArtculoSeccin">
    <w:name w:val="Outline List 3"/>
    <w:basedOn w:val="Sinlista"/>
    <w:semiHidden/>
    <w:rsid w:val="00FB2745"/>
    <w:pPr>
      <w:numPr>
        <w:numId w:val="18"/>
      </w:numPr>
    </w:pPr>
  </w:style>
  <w:style w:type="paragraph" w:styleId="Cierre">
    <w:name w:val="Closing"/>
    <w:basedOn w:val="Normal"/>
    <w:semiHidden/>
    <w:rsid w:val="00FB2745"/>
    <w:pPr>
      <w:ind w:left="4252"/>
    </w:pPr>
  </w:style>
  <w:style w:type="character" w:styleId="CitaHTML">
    <w:name w:val="HTML Cite"/>
    <w:semiHidden/>
    <w:rsid w:val="00FB2745"/>
    <w:rPr>
      <w:i/>
      <w:iCs/>
    </w:rPr>
  </w:style>
  <w:style w:type="character" w:styleId="CdigoHTML">
    <w:name w:val="HTML Code"/>
    <w:semiHidden/>
    <w:rsid w:val="00FB2745"/>
    <w:rPr>
      <w:rFonts w:ascii="Courier New" w:hAnsi="Courier New" w:cs="Courier New"/>
      <w:sz w:val="20"/>
      <w:szCs w:val="20"/>
    </w:rPr>
  </w:style>
  <w:style w:type="paragraph" w:styleId="Continuarlista">
    <w:name w:val="List Continue"/>
    <w:basedOn w:val="Normal"/>
    <w:semiHidden/>
    <w:rsid w:val="00FB2745"/>
    <w:pPr>
      <w:spacing w:after="120"/>
      <w:ind w:left="283"/>
    </w:pPr>
  </w:style>
  <w:style w:type="paragraph" w:styleId="Continuarlista2">
    <w:name w:val="List Continue 2"/>
    <w:basedOn w:val="Normal"/>
    <w:semiHidden/>
    <w:rsid w:val="00FB2745"/>
    <w:pPr>
      <w:spacing w:after="120"/>
      <w:ind w:left="566"/>
    </w:pPr>
  </w:style>
  <w:style w:type="paragraph" w:styleId="Continuarlista3">
    <w:name w:val="List Continue 3"/>
    <w:basedOn w:val="Normal"/>
    <w:semiHidden/>
    <w:rsid w:val="00FB2745"/>
    <w:pPr>
      <w:spacing w:after="120"/>
      <w:ind w:left="849"/>
    </w:pPr>
  </w:style>
  <w:style w:type="paragraph" w:styleId="Continuarlista4">
    <w:name w:val="List Continue 4"/>
    <w:basedOn w:val="Normal"/>
    <w:semiHidden/>
    <w:rsid w:val="00FB2745"/>
    <w:pPr>
      <w:spacing w:after="120"/>
      <w:ind w:left="1132"/>
    </w:pPr>
  </w:style>
  <w:style w:type="paragraph" w:styleId="Continuarlista5">
    <w:name w:val="List Continue 5"/>
    <w:basedOn w:val="Normal"/>
    <w:semiHidden/>
    <w:rsid w:val="00FB2745"/>
    <w:pPr>
      <w:spacing w:after="120"/>
      <w:ind w:left="1415"/>
    </w:pPr>
  </w:style>
  <w:style w:type="character" w:styleId="DefinicinHTML">
    <w:name w:val="HTML Definition"/>
    <w:semiHidden/>
    <w:rsid w:val="00FB2745"/>
    <w:rPr>
      <w:i/>
      <w:iCs/>
    </w:rPr>
  </w:style>
  <w:style w:type="paragraph" w:styleId="DireccinHTML">
    <w:name w:val="HTML Address"/>
    <w:basedOn w:val="Normal"/>
    <w:semiHidden/>
    <w:rsid w:val="00FB2745"/>
    <w:rPr>
      <w:i/>
      <w:iCs/>
    </w:rPr>
  </w:style>
  <w:style w:type="paragraph" w:styleId="Direccinsobre">
    <w:name w:val="envelope address"/>
    <w:basedOn w:val="Normal"/>
    <w:semiHidden/>
    <w:rsid w:val="00FB2745"/>
    <w:pPr>
      <w:framePr w:w="7920" w:h="1980" w:hRule="exact" w:hSpace="141" w:wrap="auto" w:hAnchor="page" w:xAlign="center" w:yAlign="bottom"/>
      <w:ind w:left="2880"/>
    </w:pPr>
    <w:rPr>
      <w:rFonts w:ascii="Arial" w:hAnsi="Arial" w:cs="Arial"/>
      <w:sz w:val="24"/>
    </w:rPr>
  </w:style>
  <w:style w:type="character" w:styleId="EjemplodeHTML">
    <w:name w:val="HTML Sample"/>
    <w:semiHidden/>
    <w:rsid w:val="00FB2745"/>
    <w:rPr>
      <w:rFonts w:ascii="Courier New" w:hAnsi="Courier New" w:cs="Courier New"/>
    </w:rPr>
  </w:style>
  <w:style w:type="paragraph" w:styleId="Encabezadodemensaje">
    <w:name w:val="Message Header"/>
    <w:basedOn w:val="Normal"/>
    <w:semiHidden/>
    <w:rsid w:val="00FB274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semiHidden/>
    <w:rsid w:val="00FB2745"/>
  </w:style>
  <w:style w:type="paragraph" w:styleId="Firma">
    <w:name w:val="Signature"/>
    <w:basedOn w:val="Normal"/>
    <w:semiHidden/>
    <w:rsid w:val="00FB2745"/>
    <w:pPr>
      <w:ind w:left="4252"/>
    </w:pPr>
  </w:style>
  <w:style w:type="paragraph" w:styleId="Firmadecorreoelectrnico">
    <w:name w:val="E-mail Signature"/>
    <w:basedOn w:val="Normal"/>
    <w:semiHidden/>
    <w:rsid w:val="00FB2745"/>
  </w:style>
  <w:style w:type="character" w:styleId="Hipervnculo">
    <w:name w:val="Hyperlink"/>
    <w:semiHidden/>
    <w:rsid w:val="00FB2745"/>
    <w:rPr>
      <w:color w:val="0000FF"/>
      <w:u w:val="single"/>
    </w:rPr>
  </w:style>
  <w:style w:type="character" w:styleId="Hipervnculovisitado">
    <w:name w:val="FollowedHyperlink"/>
    <w:semiHidden/>
    <w:rsid w:val="00FB2745"/>
    <w:rPr>
      <w:color w:val="800080"/>
      <w:u w:val="single"/>
    </w:rPr>
  </w:style>
  <w:style w:type="paragraph" w:styleId="HTMLconformatoprevio">
    <w:name w:val="HTML Preformatted"/>
    <w:basedOn w:val="Normal"/>
    <w:semiHidden/>
    <w:rsid w:val="00FB2745"/>
    <w:rPr>
      <w:rFonts w:ascii="Courier New" w:hAnsi="Courier New" w:cs="Courier New"/>
      <w:szCs w:val="20"/>
    </w:rPr>
  </w:style>
  <w:style w:type="paragraph" w:styleId="Lista">
    <w:name w:val="List"/>
    <w:basedOn w:val="Normal"/>
    <w:semiHidden/>
    <w:rsid w:val="00FB2745"/>
    <w:pPr>
      <w:ind w:left="283" w:hanging="283"/>
    </w:pPr>
  </w:style>
  <w:style w:type="paragraph" w:styleId="Lista2">
    <w:name w:val="List 2"/>
    <w:basedOn w:val="Normal"/>
    <w:semiHidden/>
    <w:rsid w:val="00FB2745"/>
    <w:pPr>
      <w:ind w:left="566" w:hanging="283"/>
    </w:pPr>
  </w:style>
  <w:style w:type="paragraph" w:styleId="Lista3">
    <w:name w:val="List 3"/>
    <w:basedOn w:val="Normal"/>
    <w:semiHidden/>
    <w:rsid w:val="00FB2745"/>
    <w:pPr>
      <w:ind w:left="849" w:hanging="283"/>
    </w:pPr>
  </w:style>
  <w:style w:type="paragraph" w:styleId="Lista4">
    <w:name w:val="List 4"/>
    <w:basedOn w:val="Normal"/>
    <w:semiHidden/>
    <w:rsid w:val="00FB2745"/>
    <w:pPr>
      <w:ind w:left="1132" w:hanging="283"/>
    </w:pPr>
  </w:style>
  <w:style w:type="paragraph" w:styleId="Lista5">
    <w:name w:val="List 5"/>
    <w:basedOn w:val="Normal"/>
    <w:semiHidden/>
    <w:rsid w:val="00FB2745"/>
    <w:pPr>
      <w:ind w:left="1415" w:hanging="283"/>
    </w:pPr>
  </w:style>
  <w:style w:type="paragraph" w:styleId="Listaconnmeros2">
    <w:name w:val="List Number 2"/>
    <w:basedOn w:val="Normal"/>
    <w:semiHidden/>
    <w:rsid w:val="00FB2745"/>
    <w:pPr>
      <w:numPr>
        <w:numId w:val="7"/>
      </w:numPr>
    </w:pPr>
  </w:style>
  <w:style w:type="paragraph" w:styleId="Listaconnmeros3">
    <w:name w:val="List Number 3"/>
    <w:basedOn w:val="Normal"/>
    <w:semiHidden/>
    <w:rsid w:val="00FB2745"/>
    <w:pPr>
      <w:numPr>
        <w:numId w:val="8"/>
      </w:numPr>
    </w:pPr>
  </w:style>
  <w:style w:type="paragraph" w:styleId="Listaconnmeros4">
    <w:name w:val="List Number 4"/>
    <w:basedOn w:val="Normal"/>
    <w:semiHidden/>
    <w:rsid w:val="00FB2745"/>
    <w:pPr>
      <w:numPr>
        <w:numId w:val="9"/>
      </w:numPr>
    </w:pPr>
  </w:style>
  <w:style w:type="paragraph" w:styleId="Listaconnmeros5">
    <w:name w:val="List Number 5"/>
    <w:basedOn w:val="Normal"/>
    <w:semiHidden/>
    <w:rsid w:val="00FB2745"/>
    <w:pPr>
      <w:numPr>
        <w:numId w:val="10"/>
      </w:numPr>
    </w:pPr>
  </w:style>
  <w:style w:type="paragraph" w:styleId="Listaconvietas2">
    <w:name w:val="List Bullet 2"/>
    <w:basedOn w:val="Normal"/>
    <w:semiHidden/>
    <w:rsid w:val="00FB2745"/>
    <w:pPr>
      <w:numPr>
        <w:numId w:val="12"/>
      </w:numPr>
    </w:pPr>
  </w:style>
  <w:style w:type="paragraph" w:styleId="Listaconvietas3">
    <w:name w:val="List Bullet 3"/>
    <w:basedOn w:val="Normal"/>
    <w:semiHidden/>
    <w:rsid w:val="00FB2745"/>
    <w:pPr>
      <w:numPr>
        <w:numId w:val="13"/>
      </w:numPr>
    </w:pPr>
  </w:style>
  <w:style w:type="paragraph" w:styleId="Listaconvietas4">
    <w:name w:val="List Bullet 4"/>
    <w:basedOn w:val="Normal"/>
    <w:semiHidden/>
    <w:rsid w:val="00FB2745"/>
    <w:pPr>
      <w:numPr>
        <w:numId w:val="14"/>
      </w:numPr>
    </w:pPr>
  </w:style>
  <w:style w:type="paragraph" w:styleId="Listaconvietas5">
    <w:name w:val="List Bullet 5"/>
    <w:basedOn w:val="Normal"/>
    <w:semiHidden/>
    <w:rsid w:val="00FB2745"/>
    <w:pPr>
      <w:numPr>
        <w:numId w:val="15"/>
      </w:numPr>
    </w:pPr>
  </w:style>
  <w:style w:type="character" w:styleId="MquinadeescribirHTML">
    <w:name w:val="HTML Typewriter"/>
    <w:semiHidden/>
    <w:rsid w:val="00FB2745"/>
    <w:rPr>
      <w:rFonts w:ascii="Courier New" w:hAnsi="Courier New" w:cs="Courier New"/>
      <w:sz w:val="20"/>
      <w:szCs w:val="20"/>
    </w:rPr>
  </w:style>
  <w:style w:type="paragraph" w:styleId="NormalWeb">
    <w:name w:val="Normal (Web)"/>
    <w:basedOn w:val="Normal"/>
    <w:semiHidden/>
    <w:rsid w:val="00FB2745"/>
    <w:rPr>
      <w:rFonts w:ascii="Times New Roman" w:hAnsi="Times New Roman"/>
      <w:sz w:val="24"/>
    </w:rPr>
  </w:style>
  <w:style w:type="character" w:styleId="Nmerodelnea">
    <w:name w:val="line number"/>
    <w:basedOn w:val="Fuentedeprrafopredeter"/>
    <w:semiHidden/>
    <w:rsid w:val="00FB2745"/>
  </w:style>
  <w:style w:type="character" w:styleId="Nmerodepgina">
    <w:name w:val="page number"/>
    <w:basedOn w:val="Fuentedeprrafopredeter"/>
    <w:semiHidden/>
    <w:rsid w:val="00FB2745"/>
  </w:style>
  <w:style w:type="paragraph" w:styleId="Remitedesobre">
    <w:name w:val="envelope return"/>
    <w:basedOn w:val="Normal"/>
    <w:semiHidden/>
    <w:rsid w:val="00FB2745"/>
    <w:rPr>
      <w:rFonts w:ascii="Arial" w:hAnsi="Arial" w:cs="Arial"/>
      <w:szCs w:val="20"/>
    </w:rPr>
  </w:style>
  <w:style w:type="paragraph" w:styleId="Saludo">
    <w:name w:val="Salutation"/>
    <w:basedOn w:val="Normal"/>
    <w:next w:val="Normal"/>
    <w:semiHidden/>
    <w:rsid w:val="00FB2745"/>
  </w:style>
  <w:style w:type="paragraph" w:styleId="Sangra2detindependiente">
    <w:name w:val="Body Text Indent 2"/>
    <w:basedOn w:val="Normal"/>
    <w:semiHidden/>
    <w:rsid w:val="00FB2745"/>
    <w:pPr>
      <w:spacing w:after="120" w:line="480" w:lineRule="auto"/>
      <w:ind w:left="283"/>
    </w:pPr>
  </w:style>
  <w:style w:type="paragraph" w:styleId="Sangra3detindependiente">
    <w:name w:val="Body Text Indent 3"/>
    <w:basedOn w:val="Normal"/>
    <w:semiHidden/>
    <w:rsid w:val="00FB2745"/>
    <w:pPr>
      <w:spacing w:after="120"/>
      <w:ind w:left="283"/>
    </w:pPr>
    <w:rPr>
      <w:sz w:val="16"/>
      <w:szCs w:val="16"/>
    </w:rPr>
  </w:style>
  <w:style w:type="paragraph" w:styleId="Sangradetextonormal">
    <w:name w:val="Body Text Indent"/>
    <w:basedOn w:val="Normal"/>
    <w:semiHidden/>
    <w:rsid w:val="00FB2745"/>
    <w:pPr>
      <w:spacing w:after="120"/>
      <w:ind w:left="283"/>
    </w:pPr>
  </w:style>
  <w:style w:type="paragraph" w:styleId="Sangranormal">
    <w:name w:val="Normal Indent"/>
    <w:basedOn w:val="Normal"/>
    <w:semiHidden/>
    <w:rsid w:val="00FB2745"/>
    <w:pPr>
      <w:ind w:left="708"/>
    </w:pPr>
  </w:style>
  <w:style w:type="paragraph" w:styleId="Subttulo">
    <w:name w:val="Subtitle"/>
    <w:basedOn w:val="Normal"/>
    <w:qFormat/>
    <w:rsid w:val="00FB2745"/>
    <w:pPr>
      <w:spacing w:after="60"/>
      <w:jc w:val="center"/>
      <w:outlineLvl w:val="1"/>
    </w:pPr>
    <w:rPr>
      <w:rFonts w:ascii="Arial" w:hAnsi="Arial" w:cs="Arial"/>
      <w:sz w:val="24"/>
    </w:rPr>
  </w:style>
  <w:style w:type="table" w:styleId="Tablabsica1">
    <w:name w:val="Table Simple 1"/>
    <w:basedOn w:val="Tablanormal"/>
    <w:semiHidden/>
    <w:rsid w:val="00FB274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FB274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FB274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FB274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FB274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FB27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FB274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FB274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FB274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FB274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FB274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FB274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FB274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FB274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FB274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FB274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FB274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FB274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FB274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FB274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FB274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FB274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FB274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FB274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FB274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FB274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FB274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FB274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FB274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FB274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FB274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FB274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FB274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FB274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FB274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FB27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FB27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FB2745"/>
    <w:rPr>
      <w:rFonts w:ascii="Courier New" w:hAnsi="Courier New" w:cs="Courier New"/>
      <w:sz w:val="20"/>
      <w:szCs w:val="20"/>
    </w:rPr>
  </w:style>
  <w:style w:type="paragraph" w:styleId="Textodebloque">
    <w:name w:val="Block Text"/>
    <w:basedOn w:val="Normal"/>
    <w:semiHidden/>
    <w:rsid w:val="00FB2745"/>
    <w:pPr>
      <w:spacing w:after="120"/>
      <w:ind w:left="1440" w:right="1440"/>
    </w:pPr>
  </w:style>
  <w:style w:type="paragraph" w:styleId="Textoindependiente2">
    <w:name w:val="Body Text 2"/>
    <w:basedOn w:val="Normal"/>
    <w:semiHidden/>
    <w:rsid w:val="00FB2745"/>
    <w:pPr>
      <w:spacing w:after="120" w:line="480" w:lineRule="auto"/>
    </w:pPr>
  </w:style>
  <w:style w:type="paragraph" w:styleId="Textoindependiente3">
    <w:name w:val="Body Text 3"/>
    <w:basedOn w:val="Normal"/>
    <w:semiHidden/>
    <w:rsid w:val="00FB2745"/>
    <w:pPr>
      <w:spacing w:after="120"/>
    </w:pPr>
    <w:rPr>
      <w:sz w:val="16"/>
      <w:szCs w:val="16"/>
    </w:rPr>
  </w:style>
  <w:style w:type="paragraph" w:styleId="Textoindependienteprimerasangra">
    <w:name w:val="Body Text First Indent"/>
    <w:basedOn w:val="Textoindependiente"/>
    <w:semiHidden/>
    <w:rsid w:val="00FB2745"/>
    <w:pPr>
      <w:ind w:firstLine="210"/>
    </w:pPr>
  </w:style>
  <w:style w:type="paragraph" w:styleId="Textoindependienteprimerasangra2">
    <w:name w:val="Body Text First Indent 2"/>
    <w:basedOn w:val="Sangradetextonormal"/>
    <w:semiHidden/>
    <w:rsid w:val="00FB2745"/>
    <w:pPr>
      <w:ind w:firstLine="210"/>
    </w:pPr>
  </w:style>
  <w:style w:type="paragraph" w:styleId="Textosinformato">
    <w:name w:val="Plain Text"/>
    <w:basedOn w:val="Normal"/>
    <w:semiHidden/>
    <w:rsid w:val="00FB2745"/>
    <w:rPr>
      <w:rFonts w:ascii="Courier New" w:hAnsi="Courier New" w:cs="Courier New"/>
      <w:szCs w:val="20"/>
    </w:rPr>
  </w:style>
  <w:style w:type="paragraph" w:customStyle="1" w:styleId="Puesto">
    <w:name w:val="Puesto"/>
    <w:basedOn w:val="Normal"/>
    <w:qFormat/>
    <w:rsid w:val="00FB2745"/>
    <w:pPr>
      <w:spacing w:before="240" w:after="60"/>
      <w:jc w:val="center"/>
      <w:outlineLvl w:val="0"/>
    </w:pPr>
    <w:rPr>
      <w:rFonts w:ascii="Arial" w:hAnsi="Arial" w:cs="Arial"/>
      <w:b/>
      <w:bCs/>
      <w:kern w:val="28"/>
      <w:sz w:val="32"/>
      <w:szCs w:val="32"/>
    </w:rPr>
  </w:style>
  <w:style w:type="character" w:styleId="VariableHTML">
    <w:name w:val="HTML Variable"/>
    <w:semiHidden/>
    <w:rsid w:val="00FB2745"/>
    <w:rPr>
      <w:i/>
      <w:iCs/>
    </w:rPr>
  </w:style>
  <w:style w:type="paragraph" w:customStyle="1" w:styleId="ENUNCIADO-Espaciador">
    <w:name w:val="ENUNCIADO - Espaciador"/>
    <w:basedOn w:val="ENUNCIADO-Base"/>
    <w:qFormat/>
    <w:rsid w:val="0095038F"/>
    <w:rPr>
      <w:sz w:val="10"/>
    </w:rPr>
  </w:style>
  <w:style w:type="paragraph" w:styleId="Mapadeldocumento">
    <w:name w:val="Document Map"/>
    <w:basedOn w:val="Normal"/>
    <w:semiHidden/>
    <w:rsid w:val="007C1B34"/>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19"/>
    <w:rPr>
      <w:rFonts w:ascii="Tahoma" w:hAnsi="Tahoma"/>
      <w:szCs w:val="24"/>
    </w:rPr>
  </w:style>
  <w:style w:type="paragraph" w:styleId="Ttulo1">
    <w:name w:val="heading 1"/>
    <w:basedOn w:val="Normal"/>
    <w:next w:val="Normal"/>
    <w:qFormat/>
    <w:rsid w:val="00FB274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B274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B2745"/>
    <w:pPr>
      <w:keepNext/>
      <w:spacing w:before="240" w:after="60"/>
      <w:outlineLvl w:val="2"/>
    </w:pPr>
    <w:rPr>
      <w:rFonts w:ascii="Arial" w:hAnsi="Arial" w:cs="Arial"/>
      <w:b/>
      <w:bCs/>
      <w:sz w:val="26"/>
      <w:szCs w:val="26"/>
    </w:rPr>
  </w:style>
  <w:style w:type="paragraph" w:styleId="Ttulo4">
    <w:name w:val="heading 4"/>
    <w:basedOn w:val="Normal"/>
    <w:next w:val="Normal"/>
    <w:qFormat/>
    <w:rsid w:val="00FB2745"/>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FB2745"/>
    <w:pPr>
      <w:spacing w:before="240" w:after="60"/>
      <w:outlineLvl w:val="4"/>
    </w:pPr>
    <w:rPr>
      <w:b/>
      <w:bCs/>
      <w:i/>
      <w:iCs/>
      <w:sz w:val="26"/>
      <w:szCs w:val="26"/>
    </w:rPr>
  </w:style>
  <w:style w:type="paragraph" w:styleId="Ttulo6">
    <w:name w:val="heading 6"/>
    <w:basedOn w:val="Normal"/>
    <w:next w:val="Normal"/>
    <w:qFormat/>
    <w:rsid w:val="00FB2745"/>
    <w:pPr>
      <w:spacing w:before="240" w:after="60"/>
      <w:outlineLvl w:val="5"/>
    </w:pPr>
    <w:rPr>
      <w:rFonts w:ascii="Times New Roman" w:hAnsi="Times New Roman"/>
      <w:b/>
      <w:bCs/>
      <w:sz w:val="22"/>
      <w:szCs w:val="22"/>
    </w:rPr>
  </w:style>
  <w:style w:type="paragraph" w:styleId="Ttulo7">
    <w:name w:val="heading 7"/>
    <w:basedOn w:val="Normal"/>
    <w:next w:val="Normal"/>
    <w:qFormat/>
    <w:rsid w:val="00FB2745"/>
    <w:pPr>
      <w:spacing w:before="240" w:after="60"/>
      <w:outlineLvl w:val="6"/>
    </w:pPr>
    <w:rPr>
      <w:rFonts w:ascii="Times New Roman" w:hAnsi="Times New Roman"/>
      <w:sz w:val="24"/>
    </w:rPr>
  </w:style>
  <w:style w:type="paragraph" w:styleId="Ttulo8">
    <w:name w:val="heading 8"/>
    <w:basedOn w:val="Normal"/>
    <w:next w:val="Normal"/>
    <w:qFormat/>
    <w:rsid w:val="00FB2745"/>
    <w:pPr>
      <w:spacing w:before="240" w:after="60"/>
      <w:outlineLvl w:val="7"/>
    </w:pPr>
    <w:rPr>
      <w:rFonts w:ascii="Times New Roman" w:hAnsi="Times New Roman"/>
      <w:i/>
      <w:iCs/>
      <w:sz w:val="24"/>
    </w:rPr>
  </w:style>
  <w:style w:type="paragraph" w:styleId="Ttulo9">
    <w:name w:val="heading 9"/>
    <w:basedOn w:val="Normal"/>
    <w:next w:val="Normal"/>
    <w:qFormat/>
    <w:rsid w:val="00FB2745"/>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Textoindependiente"/>
    <w:link w:val="ListaconnmerosCar"/>
    <w:rsid w:val="00DF1CD2"/>
    <w:pPr>
      <w:numPr>
        <w:numId w:val="3"/>
      </w:numPr>
      <w:spacing w:beforeLines="100" w:before="240" w:after="0"/>
      <w:jc w:val="both"/>
    </w:pPr>
  </w:style>
  <w:style w:type="paragraph" w:styleId="Textoindependiente">
    <w:name w:val="Body Text"/>
    <w:basedOn w:val="Normal"/>
    <w:rsid w:val="00DF1CD2"/>
    <w:pPr>
      <w:spacing w:after="120"/>
    </w:pPr>
  </w:style>
  <w:style w:type="character" w:customStyle="1" w:styleId="ListaconnmerosCar">
    <w:name w:val="Lista con números Car"/>
    <w:link w:val="Listaconnmeros"/>
    <w:rsid w:val="00DF1CD2"/>
    <w:rPr>
      <w:sz w:val="24"/>
      <w:szCs w:val="24"/>
      <w:lang w:val="es-ES" w:eastAsia="es-ES" w:bidi="ar-SA"/>
    </w:rPr>
  </w:style>
  <w:style w:type="paragraph" w:customStyle="1" w:styleId="ENUNCIADO-Base">
    <w:name w:val="ENUNCIADO - Base"/>
    <w:rsid w:val="00DF1CD2"/>
    <w:pPr>
      <w:jc w:val="both"/>
    </w:pPr>
    <w:rPr>
      <w:rFonts w:ascii="Tahoma" w:hAnsi="Tahoma"/>
    </w:rPr>
  </w:style>
  <w:style w:type="paragraph" w:styleId="Textonotapie">
    <w:name w:val="footnote text"/>
    <w:basedOn w:val="Normal"/>
    <w:rsid w:val="00006579"/>
    <w:rPr>
      <w:szCs w:val="20"/>
    </w:rPr>
  </w:style>
  <w:style w:type="paragraph" w:customStyle="1" w:styleId="ENUNCIADO-Textodeportada">
    <w:name w:val="ENUNCIADO - Texto de portada"/>
    <w:basedOn w:val="ENUNCIADO-Base"/>
    <w:rsid w:val="00DF1CD2"/>
    <w:pPr>
      <w:spacing w:beforeLines="100" w:before="100"/>
      <w:ind w:left="1701" w:right="1701"/>
      <w:jc w:val="center"/>
    </w:pPr>
  </w:style>
  <w:style w:type="paragraph" w:customStyle="1" w:styleId="ENUNCIADO-Ttulo">
    <w:name w:val="ENUNCIADO - Título"/>
    <w:basedOn w:val="ENUNCIADO-Base"/>
    <w:rsid w:val="00DF1CD2"/>
    <w:pPr>
      <w:spacing w:beforeLines="200" w:before="200" w:afterLines="100" w:after="100"/>
    </w:pPr>
    <w:rPr>
      <w:b/>
      <w:u w:val="single"/>
    </w:rPr>
  </w:style>
  <w:style w:type="paragraph" w:customStyle="1" w:styleId="ENUNCIADO-Numeracin">
    <w:name w:val="ENUNCIADO - Numeración"/>
    <w:basedOn w:val="ENUNCIADO-Base"/>
    <w:rsid w:val="00DF1CD2"/>
    <w:pPr>
      <w:numPr>
        <w:numId w:val="4"/>
      </w:numPr>
      <w:spacing w:line="360" w:lineRule="auto"/>
    </w:pPr>
  </w:style>
  <w:style w:type="paragraph" w:customStyle="1" w:styleId="ENUNCIADO-Vietas">
    <w:name w:val="ENUNCIADO - Viñetas"/>
    <w:basedOn w:val="ENUNCIADO-Base"/>
    <w:rsid w:val="00DF1CD2"/>
    <w:pPr>
      <w:numPr>
        <w:numId w:val="5"/>
      </w:numPr>
      <w:spacing w:line="360" w:lineRule="auto"/>
    </w:pPr>
  </w:style>
  <w:style w:type="paragraph" w:styleId="Textodeglobo">
    <w:name w:val="Balloon Text"/>
    <w:basedOn w:val="Normal"/>
    <w:semiHidden/>
    <w:rsid w:val="00DF1CD2"/>
    <w:rPr>
      <w:rFonts w:cs="Tahoma"/>
      <w:sz w:val="16"/>
      <w:szCs w:val="16"/>
    </w:rPr>
  </w:style>
  <w:style w:type="table" w:customStyle="1" w:styleId="Estadsticas">
    <w:name w:val="Estadísticas"/>
    <w:basedOn w:val="Tablanormal"/>
    <w:rsid w:val="005316CA"/>
    <w:rPr>
      <w:rFonts w:ascii="Tahoma" w:hAnsi="Tahoma"/>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pPr>
        <w:jc w:val="center"/>
      </w:pPr>
      <w:rPr>
        <w:b/>
        <w:color w:val="FFFFFF"/>
      </w:rPr>
      <w:tblPr/>
      <w:tcPr>
        <w:shd w:val="clear" w:color="auto" w:fill="000000"/>
      </w:tcPr>
    </w:tblStylePr>
    <w:tblStylePr w:type="band1Vert">
      <w:pPr>
        <w:jc w:val="left"/>
      </w:pPr>
      <w:rPr>
        <w:b/>
      </w:rPr>
    </w:tblStylePr>
    <w:tblStylePr w:type="band2Vert">
      <w:pPr>
        <w:jc w:val="right"/>
      </w:pPr>
    </w:tblStylePr>
  </w:style>
  <w:style w:type="paragraph" w:styleId="Encabezado">
    <w:name w:val="header"/>
    <w:basedOn w:val="Normal"/>
    <w:link w:val="EncabezadoCar"/>
    <w:rsid w:val="00BB4BE8"/>
    <w:pPr>
      <w:tabs>
        <w:tab w:val="center" w:pos="4252"/>
        <w:tab w:val="center" w:pos="4820"/>
        <w:tab w:val="right" w:pos="9639"/>
      </w:tabs>
    </w:pPr>
  </w:style>
  <w:style w:type="paragraph" w:styleId="Piedepgina">
    <w:name w:val="footer"/>
    <w:basedOn w:val="Normal"/>
    <w:rsid w:val="003A7AC2"/>
    <w:pPr>
      <w:tabs>
        <w:tab w:val="center" w:pos="4820"/>
        <w:tab w:val="right" w:pos="9639"/>
      </w:tabs>
    </w:pPr>
  </w:style>
  <w:style w:type="paragraph" w:customStyle="1" w:styleId="ENUNCIADO-Encabezadoypie">
    <w:name w:val="ENUNCIADO - Encabezado y pie"/>
    <w:basedOn w:val="Piedepgina"/>
    <w:rsid w:val="00006579"/>
    <w:pPr>
      <w:tabs>
        <w:tab w:val="center" w:pos="4536"/>
        <w:tab w:val="right" w:pos="9072"/>
      </w:tabs>
    </w:pPr>
  </w:style>
  <w:style w:type="character" w:styleId="Refdenotaalpie">
    <w:name w:val="footnote reference"/>
    <w:semiHidden/>
    <w:rsid w:val="00006579"/>
    <w:rPr>
      <w:vertAlign w:val="superscript"/>
    </w:rPr>
  </w:style>
  <w:style w:type="paragraph" w:styleId="Textonotaalfinal">
    <w:name w:val="endnote text"/>
    <w:basedOn w:val="Normal"/>
    <w:rsid w:val="00006579"/>
    <w:rPr>
      <w:szCs w:val="20"/>
    </w:rPr>
  </w:style>
  <w:style w:type="character" w:styleId="Refdenotaalfinal">
    <w:name w:val="endnote reference"/>
    <w:semiHidden/>
    <w:rsid w:val="00006579"/>
    <w:rPr>
      <w:vertAlign w:val="superscript"/>
    </w:rPr>
  </w:style>
  <w:style w:type="paragraph" w:styleId="Listaconvietas">
    <w:name w:val="List Bullet"/>
    <w:basedOn w:val="Normal"/>
    <w:rsid w:val="00756B08"/>
    <w:pPr>
      <w:numPr>
        <w:numId w:val="11"/>
      </w:numPr>
    </w:pPr>
  </w:style>
  <w:style w:type="table" w:customStyle="1" w:styleId="Tabla1">
    <w:name w:val="Tabla 1"/>
    <w:basedOn w:val="Tablanormal"/>
    <w:rsid w:val="00687F4B"/>
    <w:rPr>
      <w:rFonts w:ascii="Tahoma" w:hAnsi="Tahoma"/>
    </w:rPr>
    <w:tblPr/>
  </w:style>
  <w:style w:type="table" w:customStyle="1" w:styleId="Tabla2">
    <w:name w:val="Tabla 2"/>
    <w:basedOn w:val="Tablanormal"/>
    <w:rsid w:val="00687F4B"/>
    <w:rPr>
      <w:rFonts w:ascii="Tahoma" w:hAnsi="Tahoma"/>
    </w:rPr>
    <w:tblPr/>
  </w:style>
  <w:style w:type="character" w:styleId="nfasis">
    <w:name w:val="Emphasis"/>
    <w:qFormat/>
    <w:rsid w:val="00FB2745"/>
    <w:rPr>
      <w:i/>
      <w:iCs/>
    </w:rPr>
  </w:style>
  <w:style w:type="character" w:styleId="Textoennegrita">
    <w:name w:val="Strong"/>
    <w:qFormat/>
    <w:rsid w:val="00FB2745"/>
    <w:rPr>
      <w:b/>
      <w:bCs/>
    </w:rPr>
  </w:style>
  <w:style w:type="character" w:customStyle="1" w:styleId="EncabezadoCar">
    <w:name w:val="Encabezado Car"/>
    <w:link w:val="Encabezado"/>
    <w:rsid w:val="00BB4BE8"/>
    <w:rPr>
      <w:rFonts w:ascii="Tahoma" w:hAnsi="Tahoma"/>
      <w:szCs w:val="24"/>
      <w:lang w:val="es-ES" w:eastAsia="es-ES" w:bidi="ar-SA"/>
    </w:rPr>
  </w:style>
  <w:style w:type="numbering" w:styleId="111111">
    <w:name w:val="Outline List 2"/>
    <w:basedOn w:val="Sinlista"/>
    <w:semiHidden/>
    <w:rsid w:val="00FB2745"/>
    <w:pPr>
      <w:numPr>
        <w:numId w:val="16"/>
      </w:numPr>
    </w:pPr>
  </w:style>
  <w:style w:type="numbering" w:styleId="1ai">
    <w:name w:val="Outline List 1"/>
    <w:basedOn w:val="Sinlista"/>
    <w:semiHidden/>
    <w:rsid w:val="00FB2745"/>
    <w:pPr>
      <w:numPr>
        <w:numId w:val="17"/>
      </w:numPr>
    </w:pPr>
  </w:style>
  <w:style w:type="character" w:styleId="AcrnimoHTML">
    <w:name w:val="HTML Acronym"/>
    <w:basedOn w:val="Fuentedeprrafopredeter"/>
    <w:semiHidden/>
    <w:rsid w:val="00FB2745"/>
  </w:style>
  <w:style w:type="numbering" w:styleId="ArtculoSeccin">
    <w:name w:val="Outline List 3"/>
    <w:basedOn w:val="Sinlista"/>
    <w:semiHidden/>
    <w:rsid w:val="00FB2745"/>
    <w:pPr>
      <w:numPr>
        <w:numId w:val="18"/>
      </w:numPr>
    </w:pPr>
  </w:style>
  <w:style w:type="paragraph" w:styleId="Cierre">
    <w:name w:val="Closing"/>
    <w:basedOn w:val="Normal"/>
    <w:semiHidden/>
    <w:rsid w:val="00FB2745"/>
    <w:pPr>
      <w:ind w:left="4252"/>
    </w:pPr>
  </w:style>
  <w:style w:type="character" w:styleId="CitaHTML">
    <w:name w:val="HTML Cite"/>
    <w:semiHidden/>
    <w:rsid w:val="00FB2745"/>
    <w:rPr>
      <w:i/>
      <w:iCs/>
    </w:rPr>
  </w:style>
  <w:style w:type="character" w:styleId="CdigoHTML">
    <w:name w:val="HTML Code"/>
    <w:semiHidden/>
    <w:rsid w:val="00FB2745"/>
    <w:rPr>
      <w:rFonts w:ascii="Courier New" w:hAnsi="Courier New" w:cs="Courier New"/>
      <w:sz w:val="20"/>
      <w:szCs w:val="20"/>
    </w:rPr>
  </w:style>
  <w:style w:type="paragraph" w:styleId="Continuarlista">
    <w:name w:val="List Continue"/>
    <w:basedOn w:val="Normal"/>
    <w:semiHidden/>
    <w:rsid w:val="00FB2745"/>
    <w:pPr>
      <w:spacing w:after="120"/>
      <w:ind w:left="283"/>
    </w:pPr>
  </w:style>
  <w:style w:type="paragraph" w:styleId="Continuarlista2">
    <w:name w:val="List Continue 2"/>
    <w:basedOn w:val="Normal"/>
    <w:semiHidden/>
    <w:rsid w:val="00FB2745"/>
    <w:pPr>
      <w:spacing w:after="120"/>
      <w:ind w:left="566"/>
    </w:pPr>
  </w:style>
  <w:style w:type="paragraph" w:styleId="Continuarlista3">
    <w:name w:val="List Continue 3"/>
    <w:basedOn w:val="Normal"/>
    <w:semiHidden/>
    <w:rsid w:val="00FB2745"/>
    <w:pPr>
      <w:spacing w:after="120"/>
      <w:ind w:left="849"/>
    </w:pPr>
  </w:style>
  <w:style w:type="paragraph" w:styleId="Continuarlista4">
    <w:name w:val="List Continue 4"/>
    <w:basedOn w:val="Normal"/>
    <w:semiHidden/>
    <w:rsid w:val="00FB2745"/>
    <w:pPr>
      <w:spacing w:after="120"/>
      <w:ind w:left="1132"/>
    </w:pPr>
  </w:style>
  <w:style w:type="paragraph" w:styleId="Continuarlista5">
    <w:name w:val="List Continue 5"/>
    <w:basedOn w:val="Normal"/>
    <w:semiHidden/>
    <w:rsid w:val="00FB2745"/>
    <w:pPr>
      <w:spacing w:after="120"/>
      <w:ind w:left="1415"/>
    </w:pPr>
  </w:style>
  <w:style w:type="character" w:styleId="DefinicinHTML">
    <w:name w:val="HTML Definition"/>
    <w:semiHidden/>
    <w:rsid w:val="00FB2745"/>
    <w:rPr>
      <w:i/>
      <w:iCs/>
    </w:rPr>
  </w:style>
  <w:style w:type="paragraph" w:styleId="DireccinHTML">
    <w:name w:val="HTML Address"/>
    <w:basedOn w:val="Normal"/>
    <w:semiHidden/>
    <w:rsid w:val="00FB2745"/>
    <w:rPr>
      <w:i/>
      <w:iCs/>
    </w:rPr>
  </w:style>
  <w:style w:type="paragraph" w:styleId="Direccinsobre">
    <w:name w:val="envelope address"/>
    <w:basedOn w:val="Normal"/>
    <w:semiHidden/>
    <w:rsid w:val="00FB2745"/>
    <w:pPr>
      <w:framePr w:w="7920" w:h="1980" w:hRule="exact" w:hSpace="141" w:wrap="auto" w:hAnchor="page" w:xAlign="center" w:yAlign="bottom"/>
      <w:ind w:left="2880"/>
    </w:pPr>
    <w:rPr>
      <w:rFonts w:ascii="Arial" w:hAnsi="Arial" w:cs="Arial"/>
      <w:sz w:val="24"/>
    </w:rPr>
  </w:style>
  <w:style w:type="character" w:styleId="EjemplodeHTML">
    <w:name w:val="HTML Sample"/>
    <w:semiHidden/>
    <w:rsid w:val="00FB2745"/>
    <w:rPr>
      <w:rFonts w:ascii="Courier New" w:hAnsi="Courier New" w:cs="Courier New"/>
    </w:rPr>
  </w:style>
  <w:style w:type="paragraph" w:styleId="Encabezadodemensaje">
    <w:name w:val="Message Header"/>
    <w:basedOn w:val="Normal"/>
    <w:semiHidden/>
    <w:rsid w:val="00FB274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semiHidden/>
    <w:rsid w:val="00FB2745"/>
  </w:style>
  <w:style w:type="paragraph" w:styleId="Firma">
    <w:name w:val="Signature"/>
    <w:basedOn w:val="Normal"/>
    <w:semiHidden/>
    <w:rsid w:val="00FB2745"/>
    <w:pPr>
      <w:ind w:left="4252"/>
    </w:pPr>
  </w:style>
  <w:style w:type="paragraph" w:styleId="Firmadecorreoelectrnico">
    <w:name w:val="E-mail Signature"/>
    <w:basedOn w:val="Normal"/>
    <w:semiHidden/>
    <w:rsid w:val="00FB2745"/>
  </w:style>
  <w:style w:type="character" w:styleId="Hipervnculo">
    <w:name w:val="Hyperlink"/>
    <w:semiHidden/>
    <w:rsid w:val="00FB2745"/>
    <w:rPr>
      <w:color w:val="0000FF"/>
      <w:u w:val="single"/>
    </w:rPr>
  </w:style>
  <w:style w:type="character" w:styleId="Hipervnculovisitado">
    <w:name w:val="FollowedHyperlink"/>
    <w:semiHidden/>
    <w:rsid w:val="00FB2745"/>
    <w:rPr>
      <w:color w:val="800080"/>
      <w:u w:val="single"/>
    </w:rPr>
  </w:style>
  <w:style w:type="paragraph" w:styleId="HTMLconformatoprevio">
    <w:name w:val="HTML Preformatted"/>
    <w:basedOn w:val="Normal"/>
    <w:semiHidden/>
    <w:rsid w:val="00FB2745"/>
    <w:rPr>
      <w:rFonts w:ascii="Courier New" w:hAnsi="Courier New" w:cs="Courier New"/>
      <w:szCs w:val="20"/>
    </w:rPr>
  </w:style>
  <w:style w:type="paragraph" w:styleId="Lista">
    <w:name w:val="List"/>
    <w:basedOn w:val="Normal"/>
    <w:semiHidden/>
    <w:rsid w:val="00FB2745"/>
    <w:pPr>
      <w:ind w:left="283" w:hanging="283"/>
    </w:pPr>
  </w:style>
  <w:style w:type="paragraph" w:styleId="Lista2">
    <w:name w:val="List 2"/>
    <w:basedOn w:val="Normal"/>
    <w:semiHidden/>
    <w:rsid w:val="00FB2745"/>
    <w:pPr>
      <w:ind w:left="566" w:hanging="283"/>
    </w:pPr>
  </w:style>
  <w:style w:type="paragraph" w:styleId="Lista3">
    <w:name w:val="List 3"/>
    <w:basedOn w:val="Normal"/>
    <w:semiHidden/>
    <w:rsid w:val="00FB2745"/>
    <w:pPr>
      <w:ind w:left="849" w:hanging="283"/>
    </w:pPr>
  </w:style>
  <w:style w:type="paragraph" w:styleId="Lista4">
    <w:name w:val="List 4"/>
    <w:basedOn w:val="Normal"/>
    <w:semiHidden/>
    <w:rsid w:val="00FB2745"/>
    <w:pPr>
      <w:ind w:left="1132" w:hanging="283"/>
    </w:pPr>
  </w:style>
  <w:style w:type="paragraph" w:styleId="Lista5">
    <w:name w:val="List 5"/>
    <w:basedOn w:val="Normal"/>
    <w:semiHidden/>
    <w:rsid w:val="00FB2745"/>
    <w:pPr>
      <w:ind w:left="1415" w:hanging="283"/>
    </w:pPr>
  </w:style>
  <w:style w:type="paragraph" w:styleId="Listaconnmeros2">
    <w:name w:val="List Number 2"/>
    <w:basedOn w:val="Normal"/>
    <w:semiHidden/>
    <w:rsid w:val="00FB2745"/>
    <w:pPr>
      <w:numPr>
        <w:numId w:val="7"/>
      </w:numPr>
    </w:pPr>
  </w:style>
  <w:style w:type="paragraph" w:styleId="Listaconnmeros3">
    <w:name w:val="List Number 3"/>
    <w:basedOn w:val="Normal"/>
    <w:semiHidden/>
    <w:rsid w:val="00FB2745"/>
    <w:pPr>
      <w:numPr>
        <w:numId w:val="8"/>
      </w:numPr>
    </w:pPr>
  </w:style>
  <w:style w:type="paragraph" w:styleId="Listaconnmeros4">
    <w:name w:val="List Number 4"/>
    <w:basedOn w:val="Normal"/>
    <w:semiHidden/>
    <w:rsid w:val="00FB2745"/>
    <w:pPr>
      <w:numPr>
        <w:numId w:val="9"/>
      </w:numPr>
    </w:pPr>
  </w:style>
  <w:style w:type="paragraph" w:styleId="Listaconnmeros5">
    <w:name w:val="List Number 5"/>
    <w:basedOn w:val="Normal"/>
    <w:semiHidden/>
    <w:rsid w:val="00FB2745"/>
    <w:pPr>
      <w:numPr>
        <w:numId w:val="10"/>
      </w:numPr>
    </w:pPr>
  </w:style>
  <w:style w:type="paragraph" w:styleId="Listaconvietas2">
    <w:name w:val="List Bullet 2"/>
    <w:basedOn w:val="Normal"/>
    <w:semiHidden/>
    <w:rsid w:val="00FB2745"/>
    <w:pPr>
      <w:numPr>
        <w:numId w:val="12"/>
      </w:numPr>
    </w:pPr>
  </w:style>
  <w:style w:type="paragraph" w:styleId="Listaconvietas3">
    <w:name w:val="List Bullet 3"/>
    <w:basedOn w:val="Normal"/>
    <w:semiHidden/>
    <w:rsid w:val="00FB2745"/>
    <w:pPr>
      <w:numPr>
        <w:numId w:val="13"/>
      </w:numPr>
    </w:pPr>
  </w:style>
  <w:style w:type="paragraph" w:styleId="Listaconvietas4">
    <w:name w:val="List Bullet 4"/>
    <w:basedOn w:val="Normal"/>
    <w:semiHidden/>
    <w:rsid w:val="00FB2745"/>
    <w:pPr>
      <w:numPr>
        <w:numId w:val="14"/>
      </w:numPr>
    </w:pPr>
  </w:style>
  <w:style w:type="paragraph" w:styleId="Listaconvietas5">
    <w:name w:val="List Bullet 5"/>
    <w:basedOn w:val="Normal"/>
    <w:semiHidden/>
    <w:rsid w:val="00FB2745"/>
    <w:pPr>
      <w:numPr>
        <w:numId w:val="15"/>
      </w:numPr>
    </w:pPr>
  </w:style>
  <w:style w:type="character" w:styleId="MquinadeescribirHTML">
    <w:name w:val="HTML Typewriter"/>
    <w:semiHidden/>
    <w:rsid w:val="00FB2745"/>
    <w:rPr>
      <w:rFonts w:ascii="Courier New" w:hAnsi="Courier New" w:cs="Courier New"/>
      <w:sz w:val="20"/>
      <w:szCs w:val="20"/>
    </w:rPr>
  </w:style>
  <w:style w:type="paragraph" w:styleId="NormalWeb">
    <w:name w:val="Normal (Web)"/>
    <w:basedOn w:val="Normal"/>
    <w:semiHidden/>
    <w:rsid w:val="00FB2745"/>
    <w:rPr>
      <w:rFonts w:ascii="Times New Roman" w:hAnsi="Times New Roman"/>
      <w:sz w:val="24"/>
    </w:rPr>
  </w:style>
  <w:style w:type="character" w:styleId="Nmerodelnea">
    <w:name w:val="line number"/>
    <w:basedOn w:val="Fuentedeprrafopredeter"/>
    <w:semiHidden/>
    <w:rsid w:val="00FB2745"/>
  </w:style>
  <w:style w:type="character" w:styleId="Nmerodepgina">
    <w:name w:val="page number"/>
    <w:basedOn w:val="Fuentedeprrafopredeter"/>
    <w:semiHidden/>
    <w:rsid w:val="00FB2745"/>
  </w:style>
  <w:style w:type="paragraph" w:styleId="Remitedesobre">
    <w:name w:val="envelope return"/>
    <w:basedOn w:val="Normal"/>
    <w:semiHidden/>
    <w:rsid w:val="00FB2745"/>
    <w:rPr>
      <w:rFonts w:ascii="Arial" w:hAnsi="Arial" w:cs="Arial"/>
      <w:szCs w:val="20"/>
    </w:rPr>
  </w:style>
  <w:style w:type="paragraph" w:styleId="Saludo">
    <w:name w:val="Salutation"/>
    <w:basedOn w:val="Normal"/>
    <w:next w:val="Normal"/>
    <w:semiHidden/>
    <w:rsid w:val="00FB2745"/>
  </w:style>
  <w:style w:type="paragraph" w:styleId="Sangra2detindependiente">
    <w:name w:val="Body Text Indent 2"/>
    <w:basedOn w:val="Normal"/>
    <w:semiHidden/>
    <w:rsid w:val="00FB2745"/>
    <w:pPr>
      <w:spacing w:after="120" w:line="480" w:lineRule="auto"/>
      <w:ind w:left="283"/>
    </w:pPr>
  </w:style>
  <w:style w:type="paragraph" w:styleId="Sangra3detindependiente">
    <w:name w:val="Body Text Indent 3"/>
    <w:basedOn w:val="Normal"/>
    <w:semiHidden/>
    <w:rsid w:val="00FB2745"/>
    <w:pPr>
      <w:spacing w:after="120"/>
      <w:ind w:left="283"/>
    </w:pPr>
    <w:rPr>
      <w:sz w:val="16"/>
      <w:szCs w:val="16"/>
    </w:rPr>
  </w:style>
  <w:style w:type="paragraph" w:styleId="Sangradetextonormal">
    <w:name w:val="Body Text Indent"/>
    <w:basedOn w:val="Normal"/>
    <w:semiHidden/>
    <w:rsid w:val="00FB2745"/>
    <w:pPr>
      <w:spacing w:after="120"/>
      <w:ind w:left="283"/>
    </w:pPr>
  </w:style>
  <w:style w:type="paragraph" w:styleId="Sangranormal">
    <w:name w:val="Normal Indent"/>
    <w:basedOn w:val="Normal"/>
    <w:semiHidden/>
    <w:rsid w:val="00FB2745"/>
    <w:pPr>
      <w:ind w:left="708"/>
    </w:pPr>
  </w:style>
  <w:style w:type="paragraph" w:styleId="Subttulo">
    <w:name w:val="Subtitle"/>
    <w:basedOn w:val="Normal"/>
    <w:qFormat/>
    <w:rsid w:val="00FB2745"/>
    <w:pPr>
      <w:spacing w:after="60"/>
      <w:jc w:val="center"/>
      <w:outlineLvl w:val="1"/>
    </w:pPr>
    <w:rPr>
      <w:rFonts w:ascii="Arial" w:hAnsi="Arial" w:cs="Arial"/>
      <w:sz w:val="24"/>
    </w:rPr>
  </w:style>
  <w:style w:type="table" w:styleId="Tablabsica1">
    <w:name w:val="Table Simple 1"/>
    <w:basedOn w:val="Tablanormal"/>
    <w:semiHidden/>
    <w:rsid w:val="00FB274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FB274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FB274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FB274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FB274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FB27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FB274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FB274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FB274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FB274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FB274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FB274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FB274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FB274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FB274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FB274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FB274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FB274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FB274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FB274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FB274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FB274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FB274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FB274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FB274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FB274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FB274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FB274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FB274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FB274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FB274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FB274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FB274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FB274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FB274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FB27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FB27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FB2745"/>
    <w:rPr>
      <w:rFonts w:ascii="Courier New" w:hAnsi="Courier New" w:cs="Courier New"/>
      <w:sz w:val="20"/>
      <w:szCs w:val="20"/>
    </w:rPr>
  </w:style>
  <w:style w:type="paragraph" w:styleId="Textodebloque">
    <w:name w:val="Block Text"/>
    <w:basedOn w:val="Normal"/>
    <w:semiHidden/>
    <w:rsid w:val="00FB2745"/>
    <w:pPr>
      <w:spacing w:after="120"/>
      <w:ind w:left="1440" w:right="1440"/>
    </w:pPr>
  </w:style>
  <w:style w:type="paragraph" w:styleId="Textoindependiente2">
    <w:name w:val="Body Text 2"/>
    <w:basedOn w:val="Normal"/>
    <w:semiHidden/>
    <w:rsid w:val="00FB2745"/>
    <w:pPr>
      <w:spacing w:after="120" w:line="480" w:lineRule="auto"/>
    </w:pPr>
  </w:style>
  <w:style w:type="paragraph" w:styleId="Textoindependiente3">
    <w:name w:val="Body Text 3"/>
    <w:basedOn w:val="Normal"/>
    <w:semiHidden/>
    <w:rsid w:val="00FB2745"/>
    <w:pPr>
      <w:spacing w:after="120"/>
    </w:pPr>
    <w:rPr>
      <w:sz w:val="16"/>
      <w:szCs w:val="16"/>
    </w:rPr>
  </w:style>
  <w:style w:type="paragraph" w:styleId="Textoindependienteprimerasangra">
    <w:name w:val="Body Text First Indent"/>
    <w:basedOn w:val="Textoindependiente"/>
    <w:semiHidden/>
    <w:rsid w:val="00FB2745"/>
    <w:pPr>
      <w:ind w:firstLine="210"/>
    </w:pPr>
  </w:style>
  <w:style w:type="paragraph" w:styleId="Textoindependienteprimerasangra2">
    <w:name w:val="Body Text First Indent 2"/>
    <w:basedOn w:val="Sangradetextonormal"/>
    <w:semiHidden/>
    <w:rsid w:val="00FB2745"/>
    <w:pPr>
      <w:ind w:firstLine="210"/>
    </w:pPr>
  </w:style>
  <w:style w:type="paragraph" w:styleId="Textosinformato">
    <w:name w:val="Plain Text"/>
    <w:basedOn w:val="Normal"/>
    <w:semiHidden/>
    <w:rsid w:val="00FB2745"/>
    <w:rPr>
      <w:rFonts w:ascii="Courier New" w:hAnsi="Courier New" w:cs="Courier New"/>
      <w:szCs w:val="20"/>
    </w:rPr>
  </w:style>
  <w:style w:type="paragraph" w:customStyle="1" w:styleId="Puesto">
    <w:name w:val="Puesto"/>
    <w:basedOn w:val="Normal"/>
    <w:qFormat/>
    <w:rsid w:val="00FB2745"/>
    <w:pPr>
      <w:spacing w:before="240" w:after="60"/>
      <w:jc w:val="center"/>
      <w:outlineLvl w:val="0"/>
    </w:pPr>
    <w:rPr>
      <w:rFonts w:ascii="Arial" w:hAnsi="Arial" w:cs="Arial"/>
      <w:b/>
      <w:bCs/>
      <w:kern w:val="28"/>
      <w:sz w:val="32"/>
      <w:szCs w:val="32"/>
    </w:rPr>
  </w:style>
  <w:style w:type="character" w:styleId="VariableHTML">
    <w:name w:val="HTML Variable"/>
    <w:semiHidden/>
    <w:rsid w:val="00FB2745"/>
    <w:rPr>
      <w:i/>
      <w:iCs/>
    </w:rPr>
  </w:style>
  <w:style w:type="paragraph" w:customStyle="1" w:styleId="ENUNCIADO-Espaciador">
    <w:name w:val="ENUNCIADO - Espaciador"/>
    <w:basedOn w:val="ENUNCIADO-Base"/>
    <w:qFormat/>
    <w:rsid w:val="0095038F"/>
    <w:rPr>
      <w:sz w:val="10"/>
    </w:rPr>
  </w:style>
  <w:style w:type="paragraph" w:styleId="Mapadeldocumento">
    <w:name w:val="Document Map"/>
    <w:basedOn w:val="Normal"/>
    <w:semiHidden/>
    <w:rsid w:val="007C1B34"/>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377642">
      <w:bodyDiv w:val="1"/>
      <w:marLeft w:val="0"/>
      <w:marRight w:val="0"/>
      <w:marTop w:val="0"/>
      <w:marBottom w:val="0"/>
      <w:divBdr>
        <w:top w:val="none" w:sz="0" w:space="0" w:color="auto"/>
        <w:left w:val="none" w:sz="0" w:space="0" w:color="auto"/>
        <w:bottom w:val="none" w:sz="0" w:space="0" w:color="auto"/>
        <w:right w:val="none" w:sz="0" w:space="0" w:color="auto"/>
      </w:divBdr>
    </w:div>
    <w:div w:id="20091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rge\Desktop\STSJ%20GAL%202010\template_list\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2</Pages>
  <Words>973</Words>
  <Characters>5373</Characters>
  <Application>Microsoft Office Word</Application>
  <DocSecurity>0</DocSecurity>
  <Lines>98</Lines>
  <Paragraphs>40</Paragraphs>
  <ScaleCrop>false</ScaleCrop>
  <HeadingPairs>
    <vt:vector size="2" baseType="variant">
      <vt:variant>
        <vt:lpstr>Título</vt:lpstr>
      </vt:variant>
      <vt:variant>
        <vt:i4>1</vt:i4>
      </vt:variant>
    </vt:vector>
  </HeadingPairs>
  <TitlesOfParts>
    <vt:vector size="1" baseType="lpstr">
      <vt:lpstr>STSJ GAL 8943-2010</vt:lpstr>
    </vt:vector>
  </TitlesOfParts>
  <Manager>Jaime Abilleira Moldes</Manager>
  <Company>Academia</Company>
  <LinksUpToDate>false</LinksUpToDate>
  <CharactersWithSpaces>6303</CharactersWithSpaces>
  <SharedDoc>false</SharedDoc>
  <HyperlinkBase>http://www.postal3.es</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STSJ GAL 8943-2010</dc:title>
  <dc:subject>Simulacros</dc:subject>
  <dc:creator>Pilar Lopez Perez</dc:creator>
  <cp:keywords>Numeracion Capital Campo</cp:keywords>
  <dc:description>Nota</dc:description>
  <cp:lastModifiedBy>Jorge Soto Garcia</cp:lastModifiedBy>
  <cp:revision>4</cp:revision>
  <cp:lastPrinted>2016-07-14T08:12:00Z</cp:lastPrinted>
  <dcterms:created xsi:type="dcterms:W3CDTF">2016-07-26T01:19:00Z</dcterms:created>
  <dcterms:modified xsi:type="dcterms:W3CDTF">2016-07-26T01:38:00Z</dcterms:modified>
  <cp:category>Campo</cp:category>
</cp:coreProperties>
</file>