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781BEF" w14:textId="4479187A" w:rsidR="00EC49FE" w:rsidRPr="007551D9" w:rsidRDefault="00B62A27" w:rsidP="0039084B">
      <w:pPr>
        <w:pStyle w:val="Ttulo"/>
      </w:pPr>
      <w:r>
        <w:t>Cifra de Bloco</w:t>
      </w:r>
      <w:r w:rsidR="00CF0600">
        <w:t xml:space="preserve"> </w:t>
      </w:r>
      <w:r w:rsidR="007551D9" w:rsidRPr="007551D9">
        <w:t>AES e</w:t>
      </w:r>
      <w:r w:rsidR="007551D9">
        <w:t xml:space="preserve"> Modos de Operação</w:t>
      </w:r>
    </w:p>
    <w:p w14:paraId="06D479F7" w14:textId="2422D7B6" w:rsidR="00EC49FE" w:rsidRPr="0039084B" w:rsidRDefault="00CF0600" w:rsidP="0039084B">
      <w:pPr>
        <w:pStyle w:val="Author"/>
      </w:pPr>
      <w:r>
        <w:t>Rodrigo L. da Silveira</w:t>
      </w:r>
    </w:p>
    <w:p w14:paraId="2057BFEA" w14:textId="280DBE4B" w:rsidR="00EC49FE" w:rsidRPr="003C25DE" w:rsidRDefault="0078746B" w:rsidP="003C25DE">
      <w:pPr>
        <w:spacing w:before="240"/>
        <w:jc w:val="center"/>
        <w:rPr>
          <w:rStyle w:val="AddressChar"/>
        </w:rPr>
      </w:pPr>
      <w:r>
        <w:rPr>
          <w:rStyle w:val="AddressChar"/>
        </w:rPr>
        <w:t>Escola Politécnica</w:t>
      </w:r>
      <w:r w:rsidR="00EC49FE" w:rsidRPr="003C25DE">
        <w:rPr>
          <w:rStyle w:val="AddressChar"/>
        </w:rPr>
        <w:t xml:space="preserve"> – </w:t>
      </w:r>
      <w:r>
        <w:rPr>
          <w:rStyle w:val="AddressChar"/>
        </w:rPr>
        <w:t xml:space="preserve">Pontifícia Universidade Católica do Rio Grande do Sul </w:t>
      </w:r>
      <w:r w:rsidR="00EC49FE" w:rsidRPr="003C25DE">
        <w:rPr>
          <w:rStyle w:val="AddressChar"/>
        </w:rPr>
        <w:t>(</w:t>
      </w:r>
      <w:r>
        <w:rPr>
          <w:rStyle w:val="AddressChar"/>
        </w:rPr>
        <w:t>PUCRS</w:t>
      </w:r>
      <w:r w:rsidR="00EC49FE" w:rsidRPr="003C25DE">
        <w:rPr>
          <w:rStyle w:val="AddressChar"/>
        </w:rPr>
        <w:t>)</w:t>
      </w:r>
      <w:r w:rsidR="00EC49FE" w:rsidRPr="003C25DE">
        <w:rPr>
          <w:rStyle w:val="AddressChar"/>
        </w:rPr>
        <w:br/>
        <w:t>9</w:t>
      </w:r>
      <w:r w:rsidR="00AB2056">
        <w:rPr>
          <w:rStyle w:val="AddressChar"/>
        </w:rPr>
        <w:t>0.619</w:t>
      </w:r>
      <w:r w:rsidR="00EC49FE" w:rsidRPr="003C25DE">
        <w:rPr>
          <w:rStyle w:val="AddressChar"/>
        </w:rPr>
        <w:t>-</w:t>
      </w:r>
      <w:r w:rsidR="00745EC8">
        <w:rPr>
          <w:rStyle w:val="AddressChar"/>
        </w:rPr>
        <w:t>900</w:t>
      </w:r>
      <w:r w:rsidR="00EC49FE" w:rsidRPr="003C25DE">
        <w:rPr>
          <w:rStyle w:val="AddressChar"/>
        </w:rPr>
        <w:t xml:space="preserve"> – Porto Alegre – RS – Bra</w:t>
      </w:r>
      <w:r w:rsidR="00622B2E">
        <w:rPr>
          <w:rStyle w:val="AddressChar"/>
        </w:rPr>
        <w:t>s</w:t>
      </w:r>
      <w:r w:rsidR="00EC49FE" w:rsidRPr="003C25DE">
        <w:rPr>
          <w:rStyle w:val="AddressChar"/>
        </w:rPr>
        <w:t>il</w:t>
      </w:r>
    </w:p>
    <w:p w14:paraId="368E7B04" w14:textId="5801C991" w:rsidR="00EC49FE" w:rsidRPr="00556B9F" w:rsidRDefault="00AB2056" w:rsidP="00EE70EF">
      <w:pPr>
        <w:pStyle w:val="Email"/>
        <w:sectPr w:rsidR="00EC49FE" w:rsidRPr="00556B9F">
          <w:headerReference w:type="even" r:id="rId10"/>
          <w:headerReference w:type="default" r:id="rId11"/>
          <w:footerReference w:type="even" r:id="rId12"/>
          <w:footerReference w:type="first" r:id="rId13"/>
          <w:type w:val="continuous"/>
          <w:pgSz w:w="11907" w:h="16840" w:code="9"/>
          <w:pgMar w:top="1985" w:right="1701" w:bottom="1418" w:left="1701" w:header="964" w:footer="964" w:gutter="0"/>
          <w:pgNumType w:start="101"/>
          <w:cols w:space="454"/>
        </w:sectPr>
      </w:pPr>
      <w:r>
        <w:t>r</w:t>
      </w:r>
      <w:r w:rsidR="00E86F77">
        <w:t>odrigo.silveira</w:t>
      </w:r>
      <w:r w:rsidR="00EC49FE" w:rsidRPr="00556B9F">
        <w:t>@</w:t>
      </w:r>
      <w:r w:rsidR="00E86F77">
        <w:t>edu.pucrs</w:t>
      </w:r>
      <w:r w:rsidR="00EC49FE" w:rsidRPr="00556B9F">
        <w:t>.br</w:t>
      </w:r>
    </w:p>
    <w:p w14:paraId="13120A78" w14:textId="7AA4940C" w:rsidR="00EC49FE" w:rsidRPr="00622B2E" w:rsidRDefault="00EC49FE" w:rsidP="00676E05">
      <w:pPr>
        <w:pStyle w:val="Abstract"/>
      </w:pPr>
      <w:r w:rsidRPr="00676E05">
        <w:rPr>
          <w:b/>
        </w:rPr>
        <w:t>Abstract.</w:t>
      </w:r>
      <w:r w:rsidRPr="00676E05">
        <w:t xml:space="preserve"> </w:t>
      </w:r>
      <w:r w:rsidR="00583237" w:rsidRPr="00622B2E">
        <w:t>[PREENCHER AQUI]</w:t>
      </w:r>
    </w:p>
    <w:p w14:paraId="3628520B" w14:textId="213D0411" w:rsidR="00EC49FE" w:rsidRPr="00676E05" w:rsidRDefault="00EC49FE" w:rsidP="00251A90">
      <w:pPr>
        <w:pStyle w:val="Abstract"/>
      </w:pPr>
      <w:r w:rsidRPr="00676E05">
        <w:rPr>
          <w:b/>
        </w:rPr>
        <w:t>Resumo.</w:t>
      </w:r>
      <w:r w:rsidRPr="00676E05">
        <w:t xml:space="preserve"> </w:t>
      </w:r>
      <w:r w:rsidR="00B62A27">
        <w:t xml:space="preserve">Este relatório </w:t>
      </w:r>
      <w:r w:rsidR="00965F63">
        <w:t>tem por objetivo o estudo e a compreensão da cifra de bloco AES e dois d</w:t>
      </w:r>
      <w:r w:rsidR="00251A90">
        <w:t>e</w:t>
      </w:r>
      <w:r w:rsidR="00965F63">
        <w:t xml:space="preserve"> seus modos de operação – CBC e CTR </w:t>
      </w:r>
      <w:r w:rsidR="00742080">
        <w:t>–</w:t>
      </w:r>
      <w:r w:rsidR="00965F63">
        <w:t xml:space="preserve"> </w:t>
      </w:r>
      <w:r w:rsidR="00742080">
        <w:t xml:space="preserve">resultando na implementação de um programa capaz de cifrar e decifrar </w:t>
      </w:r>
      <w:r w:rsidR="00E03E13">
        <w:t xml:space="preserve">os dados </w:t>
      </w:r>
      <w:r w:rsidR="00251A90">
        <w:t>de exemplo</w:t>
      </w:r>
      <w:r w:rsidR="00583237">
        <w:t>s</w:t>
      </w:r>
      <w:r w:rsidR="00251A90">
        <w:t xml:space="preserve"> </w:t>
      </w:r>
      <w:r w:rsidR="00E03E13">
        <w:t>fornecidos no enunciado do trabalho 2.</w:t>
      </w:r>
    </w:p>
    <w:p w14:paraId="43E04F88" w14:textId="0B4C9C7A" w:rsidR="00EC49FE" w:rsidRDefault="00EC49FE" w:rsidP="00EE70EF">
      <w:pPr>
        <w:pStyle w:val="Ttulo1"/>
      </w:pPr>
      <w:r>
        <w:t xml:space="preserve">1. </w:t>
      </w:r>
      <w:r w:rsidR="00315165">
        <w:t>Introdução</w:t>
      </w:r>
    </w:p>
    <w:p w14:paraId="37960D2F" w14:textId="0A5062E1" w:rsidR="00275218" w:rsidRPr="00916AEC" w:rsidRDefault="00F414FD">
      <w:r>
        <w:t xml:space="preserve">O </w:t>
      </w:r>
      <w:r w:rsidR="00275218" w:rsidRPr="00221688">
        <w:t xml:space="preserve">problema proposto </w:t>
      </w:r>
      <w:r>
        <w:t xml:space="preserve">no </w:t>
      </w:r>
      <w:r w:rsidR="00221688">
        <w:t xml:space="preserve">segundo </w:t>
      </w:r>
      <w:r w:rsidR="00221688" w:rsidRPr="00221688">
        <w:t>t</w:t>
      </w:r>
      <w:r w:rsidR="00221688">
        <w:t xml:space="preserve">rabalho da disciplina de Segurança de Sistema </w:t>
      </w:r>
      <w:r w:rsidR="00A457F4">
        <w:t xml:space="preserve">consiste na implementação de um programa capaz </w:t>
      </w:r>
      <w:r>
        <w:t xml:space="preserve">de </w:t>
      </w:r>
      <w:r w:rsidR="00A457F4">
        <w:t>cifrar e decifrar dados utilizando o método de criptografia AES</w:t>
      </w:r>
      <w:r>
        <w:t xml:space="preserve"> e</w:t>
      </w:r>
      <w:r w:rsidR="00334697">
        <w:t xml:space="preserve"> os modos de operação CBC e CTR</w:t>
      </w:r>
      <w:r w:rsidR="006455B9">
        <w:t xml:space="preserve">. </w:t>
      </w:r>
      <w:r w:rsidR="006455B9" w:rsidRPr="008A1B43">
        <w:t xml:space="preserve">Foram disponibilizados </w:t>
      </w:r>
      <w:r w:rsidR="008A1B43" w:rsidRPr="008A1B43">
        <w:t xml:space="preserve">quatro textos cifrados e </w:t>
      </w:r>
      <w:r w:rsidR="00DB77CF">
        <w:t>dois</w:t>
      </w:r>
      <w:r w:rsidR="008A1B43" w:rsidRPr="008A1B43">
        <w:t xml:space="preserve"> texto</w:t>
      </w:r>
      <w:r w:rsidR="00DB77CF">
        <w:t>s</w:t>
      </w:r>
      <w:r w:rsidR="008A1B43" w:rsidRPr="008A1B43">
        <w:t xml:space="preserve"> claros</w:t>
      </w:r>
      <w:r w:rsidR="000C34E1">
        <w:t>, com suas respectivas chaves,</w:t>
      </w:r>
      <w:r w:rsidR="008A1B43" w:rsidRPr="008A1B43">
        <w:t xml:space="preserve"> para a</w:t>
      </w:r>
      <w:r w:rsidR="008A1B43">
        <w:t xml:space="preserve"> validação do pr</w:t>
      </w:r>
      <w:r w:rsidR="00DB77CF">
        <w:t>o</w:t>
      </w:r>
      <w:r w:rsidR="008A1B43">
        <w:t xml:space="preserve">grama. </w:t>
      </w:r>
      <w:r w:rsidR="008A1B43" w:rsidRPr="008A1B43">
        <w:t>Os textos cifrados devem ser decifrados e os textos claros</w:t>
      </w:r>
      <w:r w:rsidR="008A1B43">
        <w:t xml:space="preserve"> cifrados. </w:t>
      </w:r>
      <w:r w:rsidR="00326DFE" w:rsidRPr="00916AEC">
        <w:t>O vetor de inicialização</w:t>
      </w:r>
      <w:r w:rsidR="006C70AE">
        <w:t xml:space="preserve"> </w:t>
      </w:r>
      <w:r w:rsidR="00326DFE" w:rsidRPr="00916AEC">
        <w:t xml:space="preserve">(IV) </w:t>
      </w:r>
      <w:r w:rsidR="00916AEC" w:rsidRPr="00916AEC">
        <w:t>utilizado para gerar os t</w:t>
      </w:r>
      <w:r w:rsidR="00916AEC">
        <w:t xml:space="preserve">extos cifrados encontra-se nos primeiros 16 </w:t>
      </w:r>
      <w:r w:rsidR="00210170">
        <w:t>bytes do texto.</w:t>
      </w:r>
    </w:p>
    <w:p w14:paraId="4147AC31" w14:textId="32403151" w:rsidR="00EC49FE" w:rsidRDefault="00EC49FE" w:rsidP="00603861">
      <w:pPr>
        <w:pStyle w:val="Ttulo1"/>
      </w:pPr>
      <w:r>
        <w:t xml:space="preserve">2. </w:t>
      </w:r>
      <w:r w:rsidR="00210170">
        <w:t>AES (</w:t>
      </w:r>
      <w:r w:rsidR="00650285">
        <w:rPr>
          <w:i/>
          <w:iCs/>
        </w:rPr>
        <w:t>Advanced Encryption Standard</w:t>
      </w:r>
      <w:r w:rsidR="00210170">
        <w:t>)</w:t>
      </w:r>
    </w:p>
    <w:p w14:paraId="0DDCA071" w14:textId="09737613" w:rsidR="00650285" w:rsidRDefault="009A4476">
      <w:r w:rsidRPr="009A4476">
        <w:t>O método de criptogra</w:t>
      </w:r>
      <w:r w:rsidR="006C70AE">
        <w:t>f</w:t>
      </w:r>
      <w:r w:rsidRPr="009A4476">
        <w:t>ia A</w:t>
      </w:r>
      <w:r>
        <w:t>ES é uma cifra de bloco, com chave simétrica</w:t>
      </w:r>
      <w:r w:rsidR="00E211D5">
        <w:t>, estabelecida pelo Instituto Nacional de Padrões e Tecnologia do Estados Unidas (NIST) em 2001</w:t>
      </w:r>
      <w:r w:rsidR="00141824">
        <w:t xml:space="preserve"> para substituir o DES, seu antecessor. </w:t>
      </w:r>
      <w:r w:rsidR="00611373">
        <w:t xml:space="preserve">O tamanho da </w:t>
      </w:r>
      <w:r w:rsidR="00075EE5">
        <w:t xml:space="preserve">chave pode ser de </w:t>
      </w:r>
      <w:r w:rsidR="008A1F4B">
        <w:t xml:space="preserve">128 bits, 192 bit ou 256 bits, e o tamanho do bloco é sempre de 128 bits. </w:t>
      </w:r>
    </w:p>
    <w:p w14:paraId="18710192" w14:textId="2364E845" w:rsidR="008A1F4B" w:rsidRDefault="008A1F4B" w:rsidP="008A1F4B">
      <w:pPr>
        <w:pStyle w:val="Ttulo1"/>
      </w:pPr>
      <w:r>
        <w:t>3. Modos de Operação</w:t>
      </w:r>
    </w:p>
    <w:p w14:paraId="49E6ADCB" w14:textId="543AF352" w:rsidR="009A1095" w:rsidRDefault="00E962ED">
      <w:r w:rsidRPr="00FD3044">
        <w:t xml:space="preserve">O AES </w:t>
      </w:r>
      <w:r w:rsidR="00FF2639">
        <w:t xml:space="preserve">trabalha com </w:t>
      </w:r>
      <w:r w:rsidR="00FD3044" w:rsidRPr="00FD3044">
        <w:t>bloco</w:t>
      </w:r>
      <w:r w:rsidR="00FF2639">
        <w:t>s</w:t>
      </w:r>
      <w:r w:rsidR="00FD3044" w:rsidRPr="00FD3044">
        <w:t xml:space="preserve"> d</w:t>
      </w:r>
      <w:r w:rsidR="00FD3044">
        <w:t>e dados de tamanho fixo</w:t>
      </w:r>
      <w:r w:rsidR="00F136DA">
        <w:t>, geralmente 128 bits,</w:t>
      </w:r>
      <w:r w:rsidR="00FD3044">
        <w:t xml:space="preserve"> porém, as mensagens a serem cifradas não necessariamente </w:t>
      </w:r>
      <w:r w:rsidR="00FF2639">
        <w:t xml:space="preserve">tem este </w:t>
      </w:r>
      <w:r w:rsidR="00341206">
        <w:t>mesmo tamanho ou um tamanho múltiplo</w:t>
      </w:r>
      <w:r w:rsidR="009A1095">
        <w:t xml:space="preserve"> dele</w:t>
      </w:r>
      <w:r w:rsidR="00394B2B">
        <w:t>.</w:t>
      </w:r>
      <w:r w:rsidR="00D6648C">
        <w:t xml:space="preserve"> Para resolver </w:t>
      </w:r>
      <w:r w:rsidR="00120F06">
        <w:t xml:space="preserve">a primeira situação, </w:t>
      </w:r>
      <w:r w:rsidR="008E325A">
        <w:t xml:space="preserve">a mensagem será </w:t>
      </w:r>
      <w:r w:rsidR="000C7715">
        <w:t xml:space="preserve">dividida </w:t>
      </w:r>
      <w:r w:rsidR="008E325A">
        <w:t xml:space="preserve">em blocos </w:t>
      </w:r>
      <w:r w:rsidR="000C7715">
        <w:t xml:space="preserve">de tamanho </w:t>
      </w:r>
      <w:r w:rsidR="004C79AA">
        <w:t>fixo de 128 bits e cada bloco será criptografado individualmente</w:t>
      </w:r>
      <w:r w:rsidR="00224EFA">
        <w:t xml:space="preserve">. Para o caso em que o tamanho da mensagem não seja um múltiplo de 128 bits, o </w:t>
      </w:r>
      <w:r w:rsidR="0000633C">
        <w:t>último</w:t>
      </w:r>
      <w:r w:rsidR="00224EFA">
        <w:t xml:space="preserve"> bloco ficará incompleto</w:t>
      </w:r>
      <w:r w:rsidR="00FD3DF2">
        <w:t xml:space="preserve">, quando isto ocorrer, o modo de operação selecionado irá </w:t>
      </w:r>
      <w:r w:rsidR="00A17735">
        <w:t>preencher o bloco com os bits necessários para que possa ser cifrado pelo AES.</w:t>
      </w:r>
      <w:r w:rsidR="00EA672C">
        <w:t xml:space="preserve"> Os diferentes modos de operação </w:t>
      </w:r>
      <w:r w:rsidR="00B878C1">
        <w:t>possuem ainda algumas características, onde pode ser adicionado uma camada a mais de segurança com o modo de e</w:t>
      </w:r>
      <w:r w:rsidR="00CF00BE">
        <w:t xml:space="preserve">ncadeamento dos blocos cifrados ou </w:t>
      </w:r>
      <w:r w:rsidR="0000633C">
        <w:t>uma melhor performance</w:t>
      </w:r>
      <w:r w:rsidR="00CF00BE">
        <w:t xml:space="preserve"> na decifração com a paralelização desta etapa. A maioria dos modos de operação necessita de in vetor de inicialização (IV)</w:t>
      </w:r>
      <w:r w:rsidR="00C85D89">
        <w:t xml:space="preserve"> que não precisa ser secreto, mas que nunca deve ser utilizado com a mesma chave para não fornecer informações </w:t>
      </w:r>
      <w:r w:rsidR="00F91F2A">
        <w:t xml:space="preserve">a respeito da chave </w:t>
      </w:r>
      <w:r w:rsidR="0022596D">
        <w:t xml:space="preserve">utilizada. </w:t>
      </w:r>
      <w:r w:rsidR="0092663D">
        <w:t xml:space="preserve">Os modos de operações abordados </w:t>
      </w:r>
      <w:r w:rsidR="00915653">
        <w:t xml:space="preserve">neste trabalho serão </w:t>
      </w:r>
      <w:r w:rsidR="0092663D">
        <w:t>CBC</w:t>
      </w:r>
      <w:r w:rsidR="00915653">
        <w:t xml:space="preserve"> e CTR.</w:t>
      </w:r>
    </w:p>
    <w:p w14:paraId="72B68359" w14:textId="4D1E892C" w:rsidR="00655552" w:rsidRPr="00622B2E" w:rsidRDefault="00655552" w:rsidP="00655552">
      <w:pPr>
        <w:pStyle w:val="Ttulo2"/>
      </w:pPr>
      <w:r w:rsidRPr="00622B2E">
        <w:lastRenderedPageBreak/>
        <w:t>3.1. CBC</w:t>
      </w:r>
      <w:r w:rsidR="00EA4A69" w:rsidRPr="00622B2E">
        <w:t xml:space="preserve"> (</w:t>
      </w:r>
      <w:r w:rsidR="00EA4A69" w:rsidRPr="00622B2E">
        <w:rPr>
          <w:i/>
          <w:iCs/>
        </w:rPr>
        <w:t>Cipher Bloc</w:t>
      </w:r>
      <w:r w:rsidR="00145E31" w:rsidRPr="00622B2E">
        <w:rPr>
          <w:i/>
          <w:iCs/>
        </w:rPr>
        <w:t>k</w:t>
      </w:r>
      <w:r w:rsidR="00EA4A69" w:rsidRPr="00622B2E">
        <w:rPr>
          <w:i/>
          <w:iCs/>
        </w:rPr>
        <w:t xml:space="preserve"> Chaining</w:t>
      </w:r>
      <w:r w:rsidR="00EA4A69" w:rsidRPr="00622B2E">
        <w:t>)</w:t>
      </w:r>
    </w:p>
    <w:p w14:paraId="5ED9E238" w14:textId="77615C14" w:rsidR="00655552" w:rsidRDefault="00EA4A69" w:rsidP="00655552">
      <w:r w:rsidRPr="00EA4A69">
        <w:t>O CBC utilizado o</w:t>
      </w:r>
      <w:r>
        <w:t xml:space="preserve"> bloco cifrado anterior para gerar o novo bloco cifrado, através da operação </w:t>
      </w:r>
      <w:r w:rsidR="00227CF6">
        <w:t>ou-exclusivo (</w:t>
      </w:r>
      <w:r>
        <w:t>XOR</w:t>
      </w:r>
      <w:r w:rsidR="00227CF6">
        <w:t>). Por este motivo faz</w:t>
      </w:r>
      <w:r w:rsidR="00834EA1">
        <w:t>-se</w:t>
      </w:r>
      <w:r w:rsidR="00227CF6">
        <w:t xml:space="preserve"> necessári</w:t>
      </w:r>
      <w:r w:rsidR="00834EA1">
        <w:t>o</w:t>
      </w:r>
      <w:r w:rsidR="00227CF6">
        <w:t xml:space="preserve"> a utilização de </w:t>
      </w:r>
      <w:r w:rsidR="00145E31">
        <w:t xml:space="preserve">um vetor de inicialização para </w:t>
      </w:r>
      <w:r w:rsidR="00A757F3">
        <w:t xml:space="preserve">cifrar </w:t>
      </w:r>
      <w:r w:rsidR="00145E31">
        <w:t>o primeiro bloco</w:t>
      </w:r>
      <w:r w:rsidR="00A757F3">
        <w:t xml:space="preserve">. </w:t>
      </w:r>
      <w:r w:rsidR="00CD3633">
        <w:t xml:space="preserve">Neste modo de operação, a técnica de </w:t>
      </w:r>
      <w:r w:rsidR="00CD3633" w:rsidRPr="00F94559">
        <w:rPr>
          <w:i/>
          <w:iCs/>
        </w:rPr>
        <w:t>padding</w:t>
      </w:r>
      <w:r w:rsidR="00CD3633">
        <w:t xml:space="preserve"> utilizado para completar o </w:t>
      </w:r>
      <w:r w:rsidR="0073226A">
        <w:t>ú</w:t>
      </w:r>
      <w:r w:rsidR="00CD3633">
        <w:t>ltimo bloco</w:t>
      </w:r>
      <w:r w:rsidR="00544620">
        <w:t xml:space="preserve"> </w:t>
      </w:r>
      <w:r w:rsidR="00AA468F">
        <w:t xml:space="preserve">consiste na inserção </w:t>
      </w:r>
      <w:r w:rsidR="0073226A">
        <w:t>de N bytes de valor N</w:t>
      </w:r>
      <w:r w:rsidR="00A41783">
        <w:t>, onde N é o número de bytes necessários para completar o bloco</w:t>
      </w:r>
      <w:r w:rsidR="00922DC1">
        <w:t>, conforme exemplo a seguir</w:t>
      </w:r>
      <w:r w:rsidR="00A41783">
        <w:t>.</w:t>
      </w:r>
    </w:p>
    <w:p w14:paraId="6D165583" w14:textId="091CFE75" w:rsidR="004D5F7C" w:rsidRDefault="004D5F7C" w:rsidP="00655552"/>
    <w:p w14:paraId="076AB222" w14:textId="56C76BDD" w:rsidR="004D5F7C" w:rsidRPr="004D5F7C" w:rsidRDefault="004D5F7C" w:rsidP="004D5F7C">
      <w:pPr>
        <w:pStyle w:val="Legenda"/>
      </w:pPr>
      <w:r w:rsidRPr="004D5F7C">
        <w:t>Tabe</w:t>
      </w:r>
      <w:r w:rsidRPr="004D5F7C">
        <w:t>la</w:t>
      </w:r>
      <w:r w:rsidRPr="004D5F7C">
        <w:t xml:space="preserve"> 1. </w:t>
      </w:r>
      <w:r w:rsidRPr="004D5F7C">
        <w:t>Exemplo de preenchimento d</w:t>
      </w:r>
      <w:r>
        <w:t xml:space="preserve">o </w:t>
      </w:r>
      <w:r w:rsidRPr="00DE0FD8">
        <w:rPr>
          <w:i/>
          <w:iCs/>
        </w:rPr>
        <w:t>padding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</w:tblGrid>
      <w:tr w:rsidR="00190EA9" w:rsidRPr="00190EA9" w14:paraId="6F35E2BF" w14:textId="77777777" w:rsidTr="00190EA9">
        <w:trPr>
          <w:trHeight w:val="283"/>
          <w:jc w:val="center"/>
        </w:trPr>
        <w:tc>
          <w:tcPr>
            <w:tcW w:w="3005" w:type="dxa"/>
            <w:shd w:val="clear" w:color="auto" w:fill="auto"/>
          </w:tcPr>
          <w:p w14:paraId="72ECE18A" w14:textId="5A7A7491" w:rsidR="00F46BDF" w:rsidRPr="00190EA9" w:rsidRDefault="00563A75" w:rsidP="00190EA9">
            <w:pPr>
              <w:jc w:val="center"/>
              <w:rPr>
                <w:b/>
                <w:bCs/>
              </w:rPr>
            </w:pPr>
            <w:r w:rsidRPr="00190EA9">
              <w:rPr>
                <w:b/>
                <w:bCs/>
              </w:rPr>
              <w:t>Número de bytes faltando</w:t>
            </w:r>
          </w:p>
        </w:tc>
        <w:tc>
          <w:tcPr>
            <w:tcW w:w="3005" w:type="dxa"/>
            <w:shd w:val="clear" w:color="auto" w:fill="auto"/>
          </w:tcPr>
          <w:p w14:paraId="0495504A" w14:textId="2247533A" w:rsidR="00F46BDF" w:rsidRPr="00190EA9" w:rsidRDefault="00563A75" w:rsidP="00190EA9">
            <w:pPr>
              <w:jc w:val="center"/>
              <w:rPr>
                <w:b/>
                <w:bCs/>
              </w:rPr>
            </w:pPr>
            <w:r w:rsidRPr="00190EA9">
              <w:rPr>
                <w:b/>
                <w:bCs/>
              </w:rPr>
              <w:t>Preenchimento</w:t>
            </w:r>
          </w:p>
        </w:tc>
      </w:tr>
      <w:tr w:rsidR="00190EA9" w14:paraId="500F35D9" w14:textId="77777777" w:rsidTr="00190EA9">
        <w:trPr>
          <w:trHeight w:val="283"/>
          <w:jc w:val="center"/>
        </w:trPr>
        <w:tc>
          <w:tcPr>
            <w:tcW w:w="3005" w:type="dxa"/>
            <w:shd w:val="clear" w:color="auto" w:fill="auto"/>
            <w:vAlign w:val="center"/>
          </w:tcPr>
          <w:p w14:paraId="0148BE9D" w14:textId="25509DC1" w:rsidR="00F46BDF" w:rsidRDefault="00563A75" w:rsidP="00190EA9">
            <w:pPr>
              <w:jc w:val="left"/>
            </w:pPr>
            <w:r>
              <w:t>1</w:t>
            </w:r>
          </w:p>
        </w:tc>
        <w:tc>
          <w:tcPr>
            <w:tcW w:w="3005" w:type="dxa"/>
            <w:shd w:val="clear" w:color="auto" w:fill="auto"/>
            <w:vAlign w:val="center"/>
          </w:tcPr>
          <w:p w14:paraId="5EC53F03" w14:textId="2167FEAA" w:rsidR="00F46BDF" w:rsidRDefault="00563A75" w:rsidP="00190EA9">
            <w:pPr>
              <w:jc w:val="left"/>
            </w:pPr>
            <w:r>
              <w:t>1</w:t>
            </w:r>
          </w:p>
        </w:tc>
      </w:tr>
      <w:tr w:rsidR="00190EA9" w14:paraId="59B7249D" w14:textId="77777777" w:rsidTr="00190EA9">
        <w:trPr>
          <w:trHeight w:val="283"/>
          <w:jc w:val="center"/>
        </w:trPr>
        <w:tc>
          <w:tcPr>
            <w:tcW w:w="3005" w:type="dxa"/>
            <w:shd w:val="clear" w:color="auto" w:fill="auto"/>
            <w:vAlign w:val="center"/>
          </w:tcPr>
          <w:p w14:paraId="7291B061" w14:textId="3399769C" w:rsidR="00F46BDF" w:rsidRDefault="00563A75" w:rsidP="00190EA9">
            <w:pPr>
              <w:jc w:val="left"/>
            </w:pPr>
            <w:r>
              <w:t>2</w:t>
            </w:r>
          </w:p>
        </w:tc>
        <w:tc>
          <w:tcPr>
            <w:tcW w:w="3005" w:type="dxa"/>
            <w:shd w:val="clear" w:color="auto" w:fill="auto"/>
            <w:vAlign w:val="center"/>
          </w:tcPr>
          <w:p w14:paraId="5A285E51" w14:textId="16F4AF90" w:rsidR="00F46BDF" w:rsidRDefault="00563A75" w:rsidP="00190EA9">
            <w:pPr>
              <w:jc w:val="left"/>
            </w:pPr>
            <w:r>
              <w:t>2 2</w:t>
            </w:r>
          </w:p>
        </w:tc>
      </w:tr>
      <w:tr w:rsidR="00190EA9" w14:paraId="26B7AF94" w14:textId="77777777" w:rsidTr="00190EA9">
        <w:trPr>
          <w:trHeight w:val="283"/>
          <w:jc w:val="center"/>
        </w:trPr>
        <w:tc>
          <w:tcPr>
            <w:tcW w:w="3005" w:type="dxa"/>
            <w:shd w:val="clear" w:color="auto" w:fill="auto"/>
            <w:vAlign w:val="center"/>
          </w:tcPr>
          <w:p w14:paraId="6204770C" w14:textId="43FFE7D3" w:rsidR="00F46BDF" w:rsidRDefault="00563A75" w:rsidP="00190EA9">
            <w:pPr>
              <w:jc w:val="left"/>
            </w:pPr>
            <w:r>
              <w:t>3</w:t>
            </w:r>
          </w:p>
        </w:tc>
        <w:tc>
          <w:tcPr>
            <w:tcW w:w="3005" w:type="dxa"/>
            <w:shd w:val="clear" w:color="auto" w:fill="auto"/>
            <w:vAlign w:val="center"/>
          </w:tcPr>
          <w:p w14:paraId="6057E34B" w14:textId="6AB353BB" w:rsidR="00F46BDF" w:rsidRDefault="00563A75" w:rsidP="00190EA9">
            <w:pPr>
              <w:jc w:val="left"/>
            </w:pPr>
            <w:r>
              <w:t>3 3 3</w:t>
            </w:r>
          </w:p>
        </w:tc>
      </w:tr>
      <w:tr w:rsidR="00190EA9" w14:paraId="65263CAA" w14:textId="77777777" w:rsidTr="00190EA9">
        <w:trPr>
          <w:trHeight w:val="283"/>
          <w:jc w:val="center"/>
        </w:trPr>
        <w:tc>
          <w:tcPr>
            <w:tcW w:w="3005" w:type="dxa"/>
            <w:shd w:val="clear" w:color="auto" w:fill="auto"/>
            <w:vAlign w:val="center"/>
          </w:tcPr>
          <w:p w14:paraId="6FD799DA" w14:textId="33C8F0F9" w:rsidR="00F46BDF" w:rsidRDefault="00563A75" w:rsidP="00190EA9">
            <w:pPr>
              <w:jc w:val="left"/>
            </w:pPr>
            <w:r>
              <w:t>1</w:t>
            </w:r>
            <w:r w:rsidR="00B11B05">
              <w:t>0</w:t>
            </w:r>
          </w:p>
        </w:tc>
        <w:tc>
          <w:tcPr>
            <w:tcW w:w="3005" w:type="dxa"/>
            <w:shd w:val="clear" w:color="auto" w:fill="auto"/>
            <w:vAlign w:val="center"/>
          </w:tcPr>
          <w:p w14:paraId="3D363F46" w14:textId="27C18E66" w:rsidR="00F46BDF" w:rsidRDefault="00B11B05" w:rsidP="00190EA9">
            <w:pPr>
              <w:jc w:val="left"/>
            </w:pPr>
            <w:r>
              <w:t>A A A A A A A A A A</w:t>
            </w:r>
          </w:p>
        </w:tc>
      </w:tr>
    </w:tbl>
    <w:p w14:paraId="515EF141" w14:textId="09B315F3" w:rsidR="00655552" w:rsidRPr="00EA4A69" w:rsidRDefault="00655552" w:rsidP="00655552">
      <w:pPr>
        <w:pStyle w:val="Ttulo2"/>
      </w:pPr>
      <w:r w:rsidRPr="00EA4A69">
        <w:t>3.2. CTR</w:t>
      </w:r>
      <w:r w:rsidR="004B4868">
        <w:t xml:space="preserve"> (</w:t>
      </w:r>
      <w:r w:rsidR="004B4868">
        <w:rPr>
          <w:i/>
          <w:iCs/>
        </w:rPr>
        <w:t>Counter Mode</w:t>
      </w:r>
      <w:r w:rsidR="004B4868">
        <w:t>)</w:t>
      </w:r>
    </w:p>
    <w:p w14:paraId="425A3430" w14:textId="2C9E9BFD" w:rsidR="00655552" w:rsidRPr="00D71D36" w:rsidRDefault="00D71D36" w:rsidP="00655552">
      <w:r w:rsidRPr="00D71D36">
        <w:t xml:space="preserve">O </w:t>
      </w:r>
      <w:r>
        <w:t>CTR utiliza um contador somado ao IV,</w:t>
      </w:r>
      <w:r w:rsidR="00297B47">
        <w:t xml:space="preserve"> o resultado é cifrado e então </w:t>
      </w:r>
      <w:r w:rsidR="00566923">
        <w:t xml:space="preserve">é feita uma operação de ou-exclusivo com o bloco a ser cifrado. </w:t>
      </w:r>
      <w:r w:rsidR="00F03A85">
        <w:t xml:space="preserve">O contador pode ser uma função, desde que ela </w:t>
      </w:r>
      <w:r w:rsidR="00653B60">
        <w:t xml:space="preserve">leve </w:t>
      </w:r>
      <w:r w:rsidR="00F03A85">
        <w:t xml:space="preserve">muito tempo para repetir números. </w:t>
      </w:r>
      <w:r w:rsidR="00653B60">
        <w:t xml:space="preserve">Este modo de operação possui a característica de </w:t>
      </w:r>
      <w:r w:rsidR="00697DBE">
        <w:t xml:space="preserve">não necessitar do bloco anterior para decifrar um bloco, apenas saber qual o contador foi utilizado </w:t>
      </w:r>
      <w:r w:rsidR="003F0300">
        <w:t>ao cifrar, isto permite que esta operação seja feita de forma paralela, melhorando a performance.</w:t>
      </w:r>
    </w:p>
    <w:p w14:paraId="09EFB060" w14:textId="406EBB8A" w:rsidR="00EC49FE" w:rsidRDefault="00603861" w:rsidP="00603861">
      <w:pPr>
        <w:pStyle w:val="Ttulo1"/>
      </w:pPr>
      <w:r w:rsidRPr="00622B2E">
        <w:rPr>
          <w:lang w:val="en-US"/>
        </w:rPr>
        <w:t>4</w:t>
      </w:r>
      <w:r w:rsidR="00EC49FE" w:rsidRPr="00622B2E">
        <w:rPr>
          <w:lang w:val="en-US"/>
        </w:rPr>
        <w:t xml:space="preserve">. </w:t>
      </w:r>
      <w:r w:rsidR="00C82148" w:rsidRPr="00364FBD">
        <w:t>Desenvolvimento</w:t>
      </w:r>
    </w:p>
    <w:p w14:paraId="04C905CD" w14:textId="77777777" w:rsidR="0066129A" w:rsidRDefault="00B83C21" w:rsidP="00364FBD">
      <w:r w:rsidRPr="00B83C21">
        <w:t xml:space="preserve">A implementação </w:t>
      </w:r>
      <w:r w:rsidR="000F0C8B">
        <w:t xml:space="preserve">do programa proposto pelo presente trabalho </w:t>
      </w:r>
      <w:r w:rsidR="00794A3D">
        <w:t xml:space="preserve">foi realizada em linguagem de programação Java em um ambiente Windows. </w:t>
      </w:r>
      <w:r w:rsidR="0085707D">
        <w:t xml:space="preserve">Para a cifrar e decifrar os dados </w:t>
      </w:r>
      <w:r w:rsidR="00C20ED2">
        <w:t xml:space="preserve">foi utilizada a classe </w:t>
      </w:r>
      <w:r w:rsidR="00C20ED2" w:rsidRPr="00D2328C">
        <w:rPr>
          <w:i/>
          <w:iCs/>
        </w:rPr>
        <w:t>Cipher</w:t>
      </w:r>
      <w:r w:rsidR="00C20ED2">
        <w:t xml:space="preserve"> do</w:t>
      </w:r>
      <w:r w:rsidR="00686C9D">
        <w:t xml:space="preserve"> pacote</w:t>
      </w:r>
      <w:r w:rsidR="00C20ED2">
        <w:t xml:space="preserve"> </w:t>
      </w:r>
      <w:r w:rsidR="00C20ED2" w:rsidRPr="00D2328C">
        <w:t>javax.crypto</w:t>
      </w:r>
      <w:r w:rsidR="00C20ED2">
        <w:t xml:space="preserve"> disponibilizad</w:t>
      </w:r>
      <w:r w:rsidR="00686C9D">
        <w:t>o</w:t>
      </w:r>
      <w:r w:rsidR="00C20ED2">
        <w:t xml:space="preserve"> pel</w:t>
      </w:r>
      <w:r w:rsidR="00D2328C">
        <w:t>a própria plataforma.</w:t>
      </w:r>
      <w:r w:rsidR="000F0A88">
        <w:t xml:space="preserve"> Os casos de teste foram importados de um arquivo </w:t>
      </w:r>
      <w:r w:rsidR="00825554" w:rsidRPr="00825554">
        <w:rPr>
          <w:i/>
          <w:iCs/>
        </w:rPr>
        <w:t>Json</w:t>
      </w:r>
      <w:r w:rsidR="00825554">
        <w:t xml:space="preserve"> para a classe Tarefa</w:t>
      </w:r>
      <w:r w:rsidR="00672B10">
        <w:t xml:space="preserve">, que possui </w:t>
      </w:r>
      <w:r w:rsidR="00F70133">
        <w:t>as propriedades necessárias para a execução do programa.</w:t>
      </w:r>
      <w:r w:rsidR="00BF4148">
        <w:t xml:space="preserve"> </w:t>
      </w:r>
    </w:p>
    <w:p w14:paraId="37D16F04" w14:textId="2A8191ED" w:rsidR="00F86836" w:rsidRDefault="0066129A" w:rsidP="00364FBD">
      <w:r>
        <w:tab/>
      </w:r>
      <w:r w:rsidR="00D72BEA">
        <w:t>A classe AES</w:t>
      </w:r>
      <w:r w:rsidR="000B5949">
        <w:t xml:space="preserve"> possui como configuração</w:t>
      </w:r>
      <w:r w:rsidR="00A5103E">
        <w:t xml:space="preserve"> inicial os parâmetros </w:t>
      </w:r>
      <w:r w:rsidR="00F86836">
        <w:t xml:space="preserve">de modo de operação e a chave </w:t>
      </w:r>
      <w:r>
        <w:t xml:space="preserve">a ser </w:t>
      </w:r>
      <w:r w:rsidR="00F86836">
        <w:t>utiliza</w:t>
      </w:r>
      <w:r>
        <w:t>da</w:t>
      </w:r>
      <w:r w:rsidR="00337BCB">
        <w:t xml:space="preserve"> e p</w:t>
      </w:r>
      <w:r w:rsidR="00F86836">
        <w:t>ossui os méto</w:t>
      </w:r>
      <w:r w:rsidR="00D85F9E">
        <w:t>do</w:t>
      </w:r>
      <w:r w:rsidR="00F86836">
        <w:t xml:space="preserve">s </w:t>
      </w:r>
      <w:r w:rsidR="00D85F9E" w:rsidRPr="00D85F9E">
        <w:rPr>
          <w:i/>
          <w:iCs/>
        </w:rPr>
        <w:t>encrypt</w:t>
      </w:r>
      <w:r w:rsidR="00D85F9E">
        <w:t xml:space="preserve"> e </w:t>
      </w:r>
      <w:bookmarkStart w:id="0" w:name="_Hlk39355035"/>
      <w:r w:rsidR="00D85F9E" w:rsidRPr="00D85F9E">
        <w:rPr>
          <w:i/>
          <w:iCs/>
        </w:rPr>
        <w:t>de</w:t>
      </w:r>
      <w:r w:rsidR="00D85F9E" w:rsidRPr="00D85F9E">
        <w:rPr>
          <w:i/>
          <w:iCs/>
        </w:rPr>
        <w:t>crypt</w:t>
      </w:r>
      <w:r w:rsidR="00D85F9E">
        <w:t xml:space="preserve"> </w:t>
      </w:r>
      <w:bookmarkEnd w:id="0"/>
      <w:r w:rsidR="00D85F9E">
        <w:t>para cifrar e decifrar respectivamente.</w:t>
      </w:r>
      <w:r w:rsidR="00337BCB">
        <w:t xml:space="preserve"> Ambos os métodos recebem como parâmetro um texto</w:t>
      </w:r>
      <w:r w:rsidR="000D3B77">
        <w:t>.</w:t>
      </w:r>
      <w:r w:rsidR="00315607">
        <w:t xml:space="preserve"> O método </w:t>
      </w:r>
      <w:r w:rsidR="00315607" w:rsidRPr="00D85F9E">
        <w:rPr>
          <w:i/>
          <w:iCs/>
        </w:rPr>
        <w:t>encrypt</w:t>
      </w:r>
      <w:r w:rsidR="00315607">
        <w:t xml:space="preserve"> </w:t>
      </w:r>
      <w:r w:rsidR="003B11BE">
        <w:t xml:space="preserve">espera receber um texto claro com o vetor de inicialização </w:t>
      </w:r>
      <w:r w:rsidR="00EA0249">
        <w:t>anexado antes a frente da mensagem.</w:t>
      </w:r>
      <w:r w:rsidR="00470AB9">
        <w:t xml:space="preserve"> Ele faz a </w:t>
      </w:r>
      <w:r w:rsidR="00EB66D0">
        <w:t xml:space="preserve">identificação deste vetor e inicializa a classe </w:t>
      </w:r>
      <w:r w:rsidR="00EB66D0" w:rsidRPr="00D2328C">
        <w:rPr>
          <w:i/>
          <w:iCs/>
        </w:rPr>
        <w:t>Cipher</w:t>
      </w:r>
      <w:r w:rsidR="00EB66D0">
        <w:t xml:space="preserve"> </w:t>
      </w:r>
      <w:r w:rsidR="00B26A07">
        <w:t>com o modo de operação, a chave informada e o vetor de inicialização</w:t>
      </w:r>
      <w:r w:rsidR="00620E54">
        <w:t xml:space="preserve">. A classe </w:t>
      </w:r>
      <w:r w:rsidR="00586074" w:rsidRPr="00D2328C">
        <w:rPr>
          <w:i/>
          <w:iCs/>
        </w:rPr>
        <w:t>Cipher</w:t>
      </w:r>
      <w:r w:rsidR="00586074">
        <w:t xml:space="preserve"> cifra o texto claro e retorna o texto cifrado. O método </w:t>
      </w:r>
      <w:r w:rsidR="00586074" w:rsidRPr="00D85F9E">
        <w:rPr>
          <w:i/>
          <w:iCs/>
        </w:rPr>
        <w:t>decrypt</w:t>
      </w:r>
      <w:r w:rsidR="00586074">
        <w:t xml:space="preserve"> </w:t>
      </w:r>
      <w:r w:rsidR="00804F91">
        <w:t xml:space="preserve">funciona de forma semelhante ao </w:t>
      </w:r>
      <w:r w:rsidR="00804F91">
        <w:rPr>
          <w:i/>
          <w:iCs/>
        </w:rPr>
        <w:t>en</w:t>
      </w:r>
      <w:r w:rsidR="00804F91" w:rsidRPr="00D85F9E">
        <w:rPr>
          <w:i/>
          <w:iCs/>
        </w:rPr>
        <w:t>crypt</w:t>
      </w:r>
      <w:r w:rsidR="00804F91">
        <w:t xml:space="preserve">, </w:t>
      </w:r>
      <w:r w:rsidR="00472A5B">
        <w:t>exceto por esperar um texto cifrado como parâmetro e retornar um texto claro</w:t>
      </w:r>
      <w:r w:rsidR="00645C67">
        <w:t xml:space="preserve">. O vetor de inicialização utilizado para cifrar o texto também é </w:t>
      </w:r>
      <w:r w:rsidR="00AA072D">
        <w:t xml:space="preserve">esperado anexado no </w:t>
      </w:r>
      <w:r w:rsidR="004012EB">
        <w:t>início</w:t>
      </w:r>
      <w:r w:rsidR="00AA072D">
        <w:t xml:space="preserve"> da mensagem.</w:t>
      </w:r>
    </w:p>
    <w:p w14:paraId="28602B46" w14:textId="67223BDC" w:rsidR="00642A65" w:rsidRPr="00804F91" w:rsidRDefault="00AA072D" w:rsidP="00824D5A">
      <w:r>
        <w:tab/>
        <w:t xml:space="preserve">O programa </w:t>
      </w:r>
      <w:r w:rsidR="00B860EE">
        <w:t xml:space="preserve">gerado é executado via linha de comando, podendo ser interativo ou automático, caso seja passado algum argumento via linha de comando, este argumento será tratado como o número do caso de teste a ser executado. Se nenhum argumento for </w:t>
      </w:r>
      <w:r w:rsidR="00B860EE">
        <w:lastRenderedPageBreak/>
        <w:t xml:space="preserve">informado, o programa irá mostrar </w:t>
      </w:r>
      <w:r w:rsidR="004012EB">
        <w:t xml:space="preserve">as opções de testes e esperar que o usuário informe uma opção. Após </w:t>
      </w:r>
      <w:r w:rsidR="00FF7F9A">
        <w:t>o programa irá retornar o</w:t>
      </w:r>
      <w:r w:rsidR="00CA67A9">
        <w:t xml:space="preserve"> resultado a operação selecionada.</w:t>
      </w:r>
      <w:bookmarkStart w:id="1" w:name="_GoBack"/>
      <w:bookmarkEnd w:id="1"/>
    </w:p>
    <w:p w14:paraId="7515F6BA" w14:textId="4E2B9673" w:rsidR="00EC49FE" w:rsidRDefault="00603861" w:rsidP="00603861">
      <w:pPr>
        <w:pStyle w:val="Ttulo1"/>
      </w:pPr>
      <w:r w:rsidRPr="00CA67A9">
        <w:rPr>
          <w:lang w:val="en-US"/>
        </w:rPr>
        <w:t>5</w:t>
      </w:r>
      <w:r w:rsidR="00EC49FE" w:rsidRPr="00CA67A9">
        <w:rPr>
          <w:lang w:val="en-US"/>
        </w:rPr>
        <w:t xml:space="preserve">. </w:t>
      </w:r>
      <w:r w:rsidR="00CA67A9" w:rsidRPr="00F23EE3">
        <w:t>Resultados</w:t>
      </w:r>
    </w:p>
    <w:p w14:paraId="79378A52" w14:textId="3BBC5F09" w:rsidR="00F23EE3" w:rsidRDefault="00F23EE3" w:rsidP="00F23EE3">
      <w:r w:rsidRPr="00F23EE3">
        <w:t>Após a execução dos 6 c</w:t>
      </w:r>
      <w:r>
        <w:t>asos de testes, os resultados obtidos</w:t>
      </w:r>
      <w:r w:rsidR="00642A65">
        <w:t>, conforme esperado,</w:t>
      </w:r>
      <w:r>
        <w:t xml:space="preserve"> foram os seguintes:</w:t>
      </w:r>
    </w:p>
    <w:p w14:paraId="44637C51" w14:textId="6FAB9D58" w:rsidR="00F23EE3" w:rsidRDefault="00585B81" w:rsidP="00F23EE3">
      <w:pPr>
        <w:numPr>
          <w:ilvl w:val="0"/>
          <w:numId w:val="20"/>
        </w:numPr>
        <w:rPr>
          <w:lang w:val="en-US"/>
        </w:rPr>
      </w:pPr>
      <w:r w:rsidRPr="00585B81">
        <w:rPr>
          <w:lang w:val="en-US"/>
        </w:rPr>
        <w:t>Basic CBC mode encryption needs padding.</w:t>
      </w:r>
    </w:p>
    <w:p w14:paraId="25C036ED" w14:textId="2F2B1FB4" w:rsidR="00585B81" w:rsidRDefault="00CE10E6" w:rsidP="00F23EE3">
      <w:pPr>
        <w:numPr>
          <w:ilvl w:val="0"/>
          <w:numId w:val="20"/>
        </w:numPr>
        <w:rPr>
          <w:lang w:val="en-US"/>
        </w:rPr>
      </w:pPr>
      <w:r w:rsidRPr="00CE10E6">
        <w:rPr>
          <w:lang w:val="en-US"/>
        </w:rPr>
        <w:t>Our implementation uses rand. IV</w:t>
      </w:r>
    </w:p>
    <w:p w14:paraId="246BF6D6" w14:textId="6D23B254" w:rsidR="00245CBB" w:rsidRDefault="00245CBB" w:rsidP="00F23EE3">
      <w:pPr>
        <w:numPr>
          <w:ilvl w:val="0"/>
          <w:numId w:val="20"/>
        </w:numPr>
        <w:rPr>
          <w:lang w:val="en-US"/>
        </w:rPr>
      </w:pPr>
      <w:r w:rsidRPr="00245CBB">
        <w:rPr>
          <w:lang w:val="en-US"/>
        </w:rPr>
        <w:t>CTR mode lets you build a stream cipher from a block cipher.</w:t>
      </w:r>
    </w:p>
    <w:p w14:paraId="0D7D3BB3" w14:textId="7F87CF44" w:rsidR="00245CBB" w:rsidRDefault="00245CBB" w:rsidP="00F23EE3">
      <w:pPr>
        <w:numPr>
          <w:ilvl w:val="0"/>
          <w:numId w:val="20"/>
        </w:numPr>
        <w:rPr>
          <w:lang w:val="en-US"/>
        </w:rPr>
      </w:pPr>
      <w:r w:rsidRPr="00245CBB">
        <w:rPr>
          <w:lang w:val="en-US"/>
        </w:rPr>
        <w:t>Always avoid the two time pad!</w:t>
      </w:r>
    </w:p>
    <w:p w14:paraId="18275C7E" w14:textId="5325EC1A" w:rsidR="00245CBB" w:rsidRDefault="00245CBB" w:rsidP="00F23EE3">
      <w:pPr>
        <w:numPr>
          <w:ilvl w:val="0"/>
          <w:numId w:val="20"/>
        </w:numPr>
        <w:rPr>
          <w:lang w:val="en-US"/>
        </w:rPr>
      </w:pPr>
      <w:r w:rsidRPr="00245CBB">
        <w:rPr>
          <w:lang w:val="en-US"/>
        </w:rPr>
        <w:t>7A5A59C3C41CE0E086345B9220C1F029DFB9C2D8927D650232F6E4250DFC0CF1BB290946C6F3D33B5B62ACF93409BC45AB70AA1B962C00A8B0BB</w:t>
      </w:r>
    </w:p>
    <w:p w14:paraId="70DF9475" w14:textId="26A9D410" w:rsidR="004C7438" w:rsidRDefault="004C7438" w:rsidP="00F23EE3">
      <w:pPr>
        <w:numPr>
          <w:ilvl w:val="0"/>
          <w:numId w:val="20"/>
        </w:numPr>
        <w:rPr>
          <w:lang w:val="en-US"/>
        </w:rPr>
      </w:pPr>
      <w:r w:rsidRPr="004C7438">
        <w:rPr>
          <w:lang w:val="en-US"/>
        </w:rPr>
        <w:t>60D73DBEF0DAD0461D175BDA54EF8C9C5A41351E46AEA0BD348E61B8328DB8C351D342237E185ABEB0FD5A3CE13AE562BDD2F7A82F101388DCFD28730EFBF240219733B7D485E6ACB579AB0F520F008A295D6744A0DB0364925CE86B371186DDD339E08167DDE06592BC8125CF7B245B5A0671AFC15960F0E7ED1104D8131E34</w:t>
      </w:r>
    </w:p>
    <w:p w14:paraId="7618F651" w14:textId="23BDA523" w:rsidR="00EC49FE" w:rsidRDefault="00EC49FE" w:rsidP="00603861">
      <w:pPr>
        <w:pStyle w:val="Ttulo1"/>
        <w:rPr>
          <w:lang w:val="en-US"/>
        </w:rPr>
      </w:pPr>
      <w:r w:rsidRPr="00622B2E">
        <w:rPr>
          <w:lang w:val="en-US"/>
        </w:rPr>
        <w:t>References</w:t>
      </w:r>
    </w:p>
    <w:p w14:paraId="0C228B3F" w14:textId="6AC13489" w:rsidR="002469A4" w:rsidRDefault="003B5098" w:rsidP="00824D5A">
      <w:r w:rsidRPr="00C61509">
        <w:t>Silveira, R. L.</w:t>
      </w:r>
      <w:r w:rsidR="003C0A7A" w:rsidRPr="00C61509">
        <w:t xml:space="preserve"> </w:t>
      </w:r>
      <w:r w:rsidR="00C61509" w:rsidRPr="00C61509">
        <w:t>AES_T2</w:t>
      </w:r>
      <w:r w:rsidR="00C61509" w:rsidRPr="00C61509">
        <w:t xml:space="preserve">. </w:t>
      </w:r>
      <w:hyperlink r:id="rId14" w:history="1">
        <w:r w:rsidR="00B9405F" w:rsidRPr="00B9405F">
          <w:rPr>
            <w:rStyle w:val="Hyperlink"/>
            <w:color w:val="auto"/>
            <w:u w:val="none"/>
          </w:rPr>
          <w:t>https://github.com/RLSilveira/AES_T2</w:t>
        </w:r>
      </w:hyperlink>
      <w:r w:rsidR="00115F47">
        <w:t>.</w:t>
      </w:r>
      <w:r w:rsidR="001C706E">
        <w:t xml:space="preserve"> </w:t>
      </w:r>
      <w:r w:rsidR="001C706E" w:rsidRPr="00824D5A">
        <w:t>(acesso em 02 de maio de 2019)</w:t>
      </w:r>
    </w:p>
    <w:sectPr w:rsidR="002469A4">
      <w:headerReference w:type="even" r:id="rId15"/>
      <w:headerReference w:type="default" r:id="rId16"/>
      <w:footerReference w:type="even" r:id="rId17"/>
      <w:footerReference w:type="first" r:id="rId18"/>
      <w:type w:val="continuous"/>
      <w:pgSz w:w="11907" w:h="16840" w:code="9"/>
      <w:pgMar w:top="1985" w:right="1701" w:bottom="1418" w:left="1701" w:header="964" w:footer="964" w:gutter="0"/>
      <w:pgNumType w:start="101"/>
      <w:cols w:space="454" w:equalWidth="0">
        <w:col w:w="8505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BFFDD4" w14:textId="77777777" w:rsidR="00190EA9" w:rsidRDefault="00190EA9">
      <w:r>
        <w:separator/>
      </w:r>
    </w:p>
  </w:endnote>
  <w:endnote w:type="continuationSeparator" w:id="0">
    <w:p w14:paraId="6D45D5B6" w14:textId="77777777" w:rsidR="00190EA9" w:rsidRDefault="00190E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782887" w14:textId="77777777" w:rsidR="0092301E" w:rsidRPr="00622B2E" w:rsidRDefault="0092301E">
    <w:pPr>
      <w:jc w:val="left"/>
      <w:rPr>
        <w:lang w:val="en-US"/>
      </w:rPr>
    </w:pPr>
    <w:r w:rsidRPr="00622B2E">
      <w:rPr>
        <w:lang w:val="en-US"/>
      </w:rPr>
      <w:t>Proceedings of the XII SIBGRAPI (October 1999)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EFCF0C" w14:textId="77777777" w:rsidR="0092301E" w:rsidRPr="00622B2E" w:rsidRDefault="0092301E">
    <w:pPr>
      <w:rPr>
        <w:lang w:val="en-US"/>
      </w:rPr>
    </w:pPr>
    <w:r w:rsidRPr="00622B2E">
      <w:rPr>
        <w:lang w:val="en-US"/>
      </w:rPr>
      <w:t>Proceedings of the XII SIBGRAPI (October 1999) 101-104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5E679D" w14:textId="77777777" w:rsidR="0092301E" w:rsidRPr="00622B2E" w:rsidRDefault="0092301E">
    <w:pPr>
      <w:jc w:val="left"/>
      <w:rPr>
        <w:lang w:val="en-US"/>
      </w:rPr>
    </w:pPr>
    <w:r w:rsidRPr="00622B2E">
      <w:rPr>
        <w:lang w:val="en-US"/>
      </w:rPr>
      <w:t>Proceedings of the XII SIBGRAPI (October 1999)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9858FF" w14:textId="77777777" w:rsidR="0092301E" w:rsidRPr="00622B2E" w:rsidRDefault="0092301E">
    <w:pPr>
      <w:rPr>
        <w:lang w:val="en-US"/>
      </w:rPr>
    </w:pPr>
    <w:r w:rsidRPr="00622B2E">
      <w:rPr>
        <w:lang w:val="en-US"/>
      </w:rPr>
      <w:t>Proceedings of the XII SIBGRAPI (October 1999) 101-104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A3FDF4" w14:textId="77777777" w:rsidR="00190EA9" w:rsidRDefault="00190EA9">
      <w:r>
        <w:separator/>
      </w:r>
    </w:p>
  </w:footnote>
  <w:footnote w:type="continuationSeparator" w:id="0">
    <w:p w14:paraId="676874BF" w14:textId="77777777" w:rsidR="00190EA9" w:rsidRDefault="00190E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27D7EC" w14:textId="77777777" w:rsidR="0092301E" w:rsidRPr="00EC49FE" w:rsidRDefault="0092301E">
    <w:pPr>
      <w:framePr w:wrap="around" w:vAnchor="text" w:hAnchor="margin" w:xAlign="inside" w:y="1"/>
    </w:pPr>
    <w:r>
      <w:fldChar w:fldCharType="begin"/>
    </w:r>
    <w:r w:rsidRPr="00EC49FE">
      <w:instrText xml:space="preserve">PAGE  </w:instrText>
    </w:r>
    <w:r>
      <w:fldChar w:fldCharType="separate"/>
    </w:r>
    <w:r w:rsidRPr="00EC49FE">
      <w:rPr>
        <w:noProof/>
      </w:rPr>
      <w:t>102</w:t>
    </w:r>
    <w:r>
      <w:fldChar w:fldCharType="end"/>
    </w:r>
  </w:p>
  <w:p w14:paraId="12931FC6" w14:textId="77777777" w:rsidR="0092301E" w:rsidRPr="00EC49FE" w:rsidRDefault="0092301E">
    <w:pPr>
      <w:jc w:val="right"/>
    </w:pPr>
    <w:r w:rsidRPr="00EC49FE">
      <w:t>S. Sandri, J. Stolfi, L.Velho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A7776D" w14:textId="77777777" w:rsidR="0092301E" w:rsidRDefault="0092301E">
    <w:pPr>
      <w:framePr w:wrap="around" w:vAnchor="text" w:hAnchor="margin" w:xAlign="inside" w:y="1"/>
    </w:pPr>
  </w:p>
  <w:p w14:paraId="029D4700" w14:textId="77777777" w:rsidR="0092301E" w:rsidRDefault="0092301E">
    <w:pPr>
      <w:tabs>
        <w:tab w:val="right" w:pos="9356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976628" w14:textId="77777777" w:rsidR="0092301E" w:rsidRPr="00EC49FE" w:rsidRDefault="0092301E">
    <w:pPr>
      <w:framePr w:wrap="around" w:vAnchor="text" w:hAnchor="margin" w:xAlign="inside" w:y="1"/>
    </w:pPr>
    <w:r>
      <w:fldChar w:fldCharType="begin"/>
    </w:r>
    <w:r w:rsidRPr="00EC49FE">
      <w:instrText xml:space="preserve">PAGE  </w:instrText>
    </w:r>
    <w:r>
      <w:fldChar w:fldCharType="separate"/>
    </w:r>
    <w:r w:rsidRPr="00EC49FE">
      <w:rPr>
        <w:noProof/>
      </w:rPr>
      <w:t>102</w:t>
    </w:r>
    <w:r>
      <w:fldChar w:fldCharType="end"/>
    </w:r>
  </w:p>
  <w:p w14:paraId="1636DEA8" w14:textId="77777777" w:rsidR="0092301E" w:rsidRPr="00EC49FE" w:rsidRDefault="0092301E">
    <w:pPr>
      <w:jc w:val="right"/>
    </w:pPr>
    <w:r w:rsidRPr="00EC49FE">
      <w:t>S. Sandri, J. Stolfi, L.Velho</w:t>
    </w:r>
  </w:p>
  <w:p w14:paraId="52088981" w14:textId="77777777" w:rsidR="0092301E" w:rsidRDefault="0092301E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D2AE93" w14:textId="77777777" w:rsidR="0092301E" w:rsidRDefault="0092301E">
    <w:pPr>
      <w:framePr w:wrap="around" w:vAnchor="text" w:hAnchor="margin" w:xAlign="inside" w:y="1"/>
    </w:pPr>
  </w:p>
  <w:p w14:paraId="127FF441" w14:textId="77777777" w:rsidR="0092301E" w:rsidRDefault="0092301E">
    <w:pPr>
      <w:tabs>
        <w:tab w:val="right" w:pos="9356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1F626D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CFEE35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732487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D7CE2E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24673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B5E512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2F2F1E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87A3C2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D4E5D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FD8DA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55330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D884FB4"/>
    <w:multiLevelType w:val="singleLevel"/>
    <w:tmpl w:val="E070A6F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11441B5D"/>
    <w:multiLevelType w:val="singleLevel"/>
    <w:tmpl w:val="0C09000F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15FE65C0"/>
    <w:multiLevelType w:val="singleLevel"/>
    <w:tmpl w:val="E070A6F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 w15:restartNumberingAfterBreak="0">
    <w:nsid w:val="20673CCC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2637474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B05641A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3C9B5114"/>
    <w:multiLevelType w:val="hybridMultilevel"/>
    <w:tmpl w:val="CAB8858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C31057"/>
    <w:multiLevelType w:val="singleLevel"/>
    <w:tmpl w:val="E070A6F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9" w15:restartNumberingAfterBreak="0">
    <w:nsid w:val="5719105E"/>
    <w:multiLevelType w:val="singleLevel"/>
    <w:tmpl w:val="E070A6F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11"/>
  </w:num>
  <w:num w:numId="2">
    <w:abstractNumId w:val="14"/>
  </w:num>
  <w:num w:numId="3">
    <w:abstractNumId w:val="15"/>
  </w:num>
  <w:num w:numId="4">
    <w:abstractNumId w:val="16"/>
  </w:num>
  <w:num w:numId="5">
    <w:abstractNumId w:val="10"/>
  </w:num>
  <w:num w:numId="6">
    <w:abstractNumId w:val="19"/>
  </w:num>
  <w:num w:numId="7">
    <w:abstractNumId w:val="13"/>
  </w:num>
  <w:num w:numId="8">
    <w:abstractNumId w:val="18"/>
  </w:num>
  <w:num w:numId="9">
    <w:abstractNumId w:val="12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mirrorMargin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C49FE"/>
    <w:rsid w:val="0000633C"/>
    <w:rsid w:val="00011B17"/>
    <w:rsid w:val="00022497"/>
    <w:rsid w:val="00025A2C"/>
    <w:rsid w:val="0003322C"/>
    <w:rsid w:val="00047C46"/>
    <w:rsid w:val="00075EE5"/>
    <w:rsid w:val="00097E88"/>
    <w:rsid w:val="000B5949"/>
    <w:rsid w:val="000C34E1"/>
    <w:rsid w:val="000C7715"/>
    <w:rsid w:val="000D3B77"/>
    <w:rsid w:val="000F0A88"/>
    <w:rsid w:val="000F0C8B"/>
    <w:rsid w:val="00115F47"/>
    <w:rsid w:val="00120F06"/>
    <w:rsid w:val="00141824"/>
    <w:rsid w:val="00145E31"/>
    <w:rsid w:val="00190EA9"/>
    <w:rsid w:val="00192155"/>
    <w:rsid w:val="001A222E"/>
    <w:rsid w:val="001B0861"/>
    <w:rsid w:val="001C706E"/>
    <w:rsid w:val="001D1DB0"/>
    <w:rsid w:val="001F015C"/>
    <w:rsid w:val="00210170"/>
    <w:rsid w:val="00221688"/>
    <w:rsid w:val="00224EFA"/>
    <w:rsid w:val="0022582D"/>
    <w:rsid w:val="0022596D"/>
    <w:rsid w:val="00227CF6"/>
    <w:rsid w:val="00245CBB"/>
    <w:rsid w:val="002469A4"/>
    <w:rsid w:val="00247AF0"/>
    <w:rsid w:val="00251A90"/>
    <w:rsid w:val="0025215D"/>
    <w:rsid w:val="0025722C"/>
    <w:rsid w:val="00274A1E"/>
    <w:rsid w:val="00275218"/>
    <w:rsid w:val="00290562"/>
    <w:rsid w:val="00297B47"/>
    <w:rsid w:val="00305C0B"/>
    <w:rsid w:val="003112B6"/>
    <w:rsid w:val="00315165"/>
    <w:rsid w:val="00315607"/>
    <w:rsid w:val="003266CE"/>
    <w:rsid w:val="00326DFE"/>
    <w:rsid w:val="00334697"/>
    <w:rsid w:val="00337BCB"/>
    <w:rsid w:val="00341206"/>
    <w:rsid w:val="0035648A"/>
    <w:rsid w:val="00364FBD"/>
    <w:rsid w:val="0039084B"/>
    <w:rsid w:val="00394B2B"/>
    <w:rsid w:val="003A4CE0"/>
    <w:rsid w:val="003B11BE"/>
    <w:rsid w:val="003B5098"/>
    <w:rsid w:val="003B63F8"/>
    <w:rsid w:val="003C0A7A"/>
    <w:rsid w:val="003C25DE"/>
    <w:rsid w:val="003C5D8E"/>
    <w:rsid w:val="003F0300"/>
    <w:rsid w:val="003F4556"/>
    <w:rsid w:val="004012EB"/>
    <w:rsid w:val="004023B2"/>
    <w:rsid w:val="00470AB9"/>
    <w:rsid w:val="00472A5B"/>
    <w:rsid w:val="00491FAF"/>
    <w:rsid w:val="004A4FEF"/>
    <w:rsid w:val="004B4868"/>
    <w:rsid w:val="004C7438"/>
    <w:rsid w:val="004C79AA"/>
    <w:rsid w:val="004D5F7C"/>
    <w:rsid w:val="00530020"/>
    <w:rsid w:val="00544620"/>
    <w:rsid w:val="00556B9F"/>
    <w:rsid w:val="00563A75"/>
    <w:rsid w:val="00566923"/>
    <w:rsid w:val="00583237"/>
    <w:rsid w:val="00585B81"/>
    <w:rsid w:val="00586074"/>
    <w:rsid w:val="005A1C41"/>
    <w:rsid w:val="005B3975"/>
    <w:rsid w:val="005D6401"/>
    <w:rsid w:val="005E7E54"/>
    <w:rsid w:val="00603861"/>
    <w:rsid w:val="0060486F"/>
    <w:rsid w:val="00611373"/>
    <w:rsid w:val="00620E54"/>
    <w:rsid w:val="00622B2E"/>
    <w:rsid w:val="00642A65"/>
    <w:rsid w:val="006455B9"/>
    <w:rsid w:val="00645C67"/>
    <w:rsid w:val="00650285"/>
    <w:rsid w:val="00653B60"/>
    <w:rsid w:val="00655552"/>
    <w:rsid w:val="0066129A"/>
    <w:rsid w:val="00672B10"/>
    <w:rsid w:val="00676E05"/>
    <w:rsid w:val="0067765D"/>
    <w:rsid w:val="0068092C"/>
    <w:rsid w:val="006850A7"/>
    <w:rsid w:val="00686C9D"/>
    <w:rsid w:val="00697DBE"/>
    <w:rsid w:val="006C70AE"/>
    <w:rsid w:val="00724323"/>
    <w:rsid w:val="0073226A"/>
    <w:rsid w:val="00735CAF"/>
    <w:rsid w:val="00742080"/>
    <w:rsid w:val="00745EC8"/>
    <w:rsid w:val="007551D9"/>
    <w:rsid w:val="00775E34"/>
    <w:rsid w:val="0078746B"/>
    <w:rsid w:val="00794A3D"/>
    <w:rsid w:val="007B176A"/>
    <w:rsid w:val="007B3F67"/>
    <w:rsid w:val="007C4987"/>
    <w:rsid w:val="00804F91"/>
    <w:rsid w:val="00815CB3"/>
    <w:rsid w:val="00824D5A"/>
    <w:rsid w:val="00825554"/>
    <w:rsid w:val="00834EA1"/>
    <w:rsid w:val="00846AE6"/>
    <w:rsid w:val="0085707D"/>
    <w:rsid w:val="00892EFF"/>
    <w:rsid w:val="00893A58"/>
    <w:rsid w:val="008A1B43"/>
    <w:rsid w:val="008A1F4B"/>
    <w:rsid w:val="008B1055"/>
    <w:rsid w:val="008E0DFC"/>
    <w:rsid w:val="008E325A"/>
    <w:rsid w:val="009001B6"/>
    <w:rsid w:val="00915653"/>
    <w:rsid w:val="00916AEC"/>
    <w:rsid w:val="00922DC1"/>
    <w:rsid w:val="0092301E"/>
    <w:rsid w:val="0092663D"/>
    <w:rsid w:val="00965F63"/>
    <w:rsid w:val="00977226"/>
    <w:rsid w:val="009A1095"/>
    <w:rsid w:val="009A4476"/>
    <w:rsid w:val="009C303A"/>
    <w:rsid w:val="009C66C4"/>
    <w:rsid w:val="00A17735"/>
    <w:rsid w:val="00A41783"/>
    <w:rsid w:val="00A457F4"/>
    <w:rsid w:val="00A5103E"/>
    <w:rsid w:val="00A61EB5"/>
    <w:rsid w:val="00A757F3"/>
    <w:rsid w:val="00A9593A"/>
    <w:rsid w:val="00AA072D"/>
    <w:rsid w:val="00AA468F"/>
    <w:rsid w:val="00AB2056"/>
    <w:rsid w:val="00B06EFE"/>
    <w:rsid w:val="00B11B05"/>
    <w:rsid w:val="00B134BE"/>
    <w:rsid w:val="00B156B4"/>
    <w:rsid w:val="00B16E1E"/>
    <w:rsid w:val="00B219E3"/>
    <w:rsid w:val="00B26A07"/>
    <w:rsid w:val="00B433F8"/>
    <w:rsid w:val="00B62A27"/>
    <w:rsid w:val="00B83C21"/>
    <w:rsid w:val="00B860EE"/>
    <w:rsid w:val="00B878C1"/>
    <w:rsid w:val="00B9405F"/>
    <w:rsid w:val="00BC3338"/>
    <w:rsid w:val="00BC4840"/>
    <w:rsid w:val="00BD108F"/>
    <w:rsid w:val="00BF4148"/>
    <w:rsid w:val="00C16A7B"/>
    <w:rsid w:val="00C20ED2"/>
    <w:rsid w:val="00C3594B"/>
    <w:rsid w:val="00C60974"/>
    <w:rsid w:val="00C61509"/>
    <w:rsid w:val="00C638FD"/>
    <w:rsid w:val="00C66FED"/>
    <w:rsid w:val="00C82148"/>
    <w:rsid w:val="00C85D89"/>
    <w:rsid w:val="00CA67A9"/>
    <w:rsid w:val="00CC071E"/>
    <w:rsid w:val="00CD3633"/>
    <w:rsid w:val="00CE10E6"/>
    <w:rsid w:val="00CF00BE"/>
    <w:rsid w:val="00CF0600"/>
    <w:rsid w:val="00D2328C"/>
    <w:rsid w:val="00D44B38"/>
    <w:rsid w:val="00D6648C"/>
    <w:rsid w:val="00D71D36"/>
    <w:rsid w:val="00D72BEA"/>
    <w:rsid w:val="00D85F9E"/>
    <w:rsid w:val="00DB6A52"/>
    <w:rsid w:val="00DB77CF"/>
    <w:rsid w:val="00DD4DD9"/>
    <w:rsid w:val="00DE0FD8"/>
    <w:rsid w:val="00E03E13"/>
    <w:rsid w:val="00E211D5"/>
    <w:rsid w:val="00E3418A"/>
    <w:rsid w:val="00E85121"/>
    <w:rsid w:val="00E86F77"/>
    <w:rsid w:val="00E962ED"/>
    <w:rsid w:val="00EA0249"/>
    <w:rsid w:val="00EA4A69"/>
    <w:rsid w:val="00EA672C"/>
    <w:rsid w:val="00EB66D0"/>
    <w:rsid w:val="00EC49FE"/>
    <w:rsid w:val="00EE70EF"/>
    <w:rsid w:val="00F026C8"/>
    <w:rsid w:val="00F03A85"/>
    <w:rsid w:val="00F108D0"/>
    <w:rsid w:val="00F136DA"/>
    <w:rsid w:val="00F23EE3"/>
    <w:rsid w:val="00F414FD"/>
    <w:rsid w:val="00F46BDF"/>
    <w:rsid w:val="00F70133"/>
    <w:rsid w:val="00F86836"/>
    <w:rsid w:val="00F91F2A"/>
    <w:rsid w:val="00F94559"/>
    <w:rsid w:val="00F966A4"/>
    <w:rsid w:val="00FC21FA"/>
    <w:rsid w:val="00FC4CC4"/>
    <w:rsid w:val="00FD3044"/>
    <w:rsid w:val="00FD3DF2"/>
    <w:rsid w:val="00FF1B4C"/>
    <w:rsid w:val="00FF2639"/>
    <w:rsid w:val="00FF7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94C7ED5"/>
  <w15:chartTrackingRefBased/>
  <w15:docId w15:val="{C74C096C-30EF-4A3F-B451-D637A7CF1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655552"/>
    <w:pPr>
      <w:tabs>
        <w:tab w:val="left" w:pos="720"/>
      </w:tabs>
      <w:spacing w:before="120"/>
      <w:jc w:val="both"/>
    </w:pPr>
    <w:rPr>
      <w:rFonts w:ascii="Times" w:hAnsi="Times"/>
      <w:sz w:val="24"/>
    </w:rPr>
  </w:style>
  <w:style w:type="paragraph" w:styleId="Ttulo1">
    <w:name w:val="heading 1"/>
    <w:basedOn w:val="Normal"/>
    <w:next w:val="Normal"/>
    <w:link w:val="Ttulo1Char"/>
    <w:qFormat/>
    <w:pPr>
      <w:keepNext/>
      <w:spacing w:before="240"/>
      <w:jc w:val="left"/>
      <w:outlineLvl w:val="0"/>
    </w:pPr>
    <w:rPr>
      <w:b/>
      <w:kern w:val="28"/>
      <w:sz w:val="26"/>
    </w:rPr>
  </w:style>
  <w:style w:type="paragraph" w:styleId="Ttulo2">
    <w:name w:val="heading 2"/>
    <w:basedOn w:val="Normal"/>
    <w:next w:val="Normal"/>
    <w:link w:val="Ttulo2Char"/>
    <w:qFormat/>
    <w:pPr>
      <w:keepNext/>
      <w:spacing w:before="240"/>
      <w:jc w:val="left"/>
      <w:outlineLvl w:val="1"/>
    </w:pPr>
    <w:rPr>
      <w:b/>
    </w:rPr>
  </w:style>
  <w:style w:type="paragraph" w:styleId="Ttulo3">
    <w:name w:val="heading 3"/>
    <w:basedOn w:val="Normal"/>
    <w:next w:val="Normal"/>
    <w:qFormat/>
    <w:pPr>
      <w:keepNext/>
      <w:spacing w:before="240"/>
      <w:outlineLvl w:val="2"/>
    </w:pPr>
    <w:rPr>
      <w:rFonts w:ascii="Helvetica" w:hAnsi="Helvetica"/>
      <w:b/>
    </w:rPr>
  </w:style>
  <w:style w:type="paragraph" w:styleId="Ttulo4">
    <w:name w:val="heading 4"/>
    <w:basedOn w:val="Normal"/>
    <w:next w:val="Normal"/>
    <w:qFormat/>
    <w:pPr>
      <w:keepNext/>
      <w:spacing w:before="240"/>
      <w:outlineLvl w:val="3"/>
    </w:pPr>
    <w:rPr>
      <w:rFonts w:ascii="Arial" w:hAnsi="Arial"/>
      <w:b/>
    </w:rPr>
  </w:style>
  <w:style w:type="paragraph" w:styleId="Ttulo5">
    <w:name w:val="heading 5"/>
    <w:basedOn w:val="Normal"/>
    <w:next w:val="Normal"/>
    <w:qFormat/>
    <w:pPr>
      <w:spacing w:before="24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68092C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uthor">
    <w:name w:val="Author"/>
    <w:basedOn w:val="Normal"/>
    <w:rsid w:val="0039084B"/>
    <w:pPr>
      <w:spacing w:before="240"/>
      <w:jc w:val="center"/>
    </w:pPr>
    <w:rPr>
      <w:b/>
      <w:szCs w:val="24"/>
    </w:rPr>
  </w:style>
  <w:style w:type="paragraph" w:customStyle="1" w:styleId="Address">
    <w:name w:val="Address"/>
    <w:basedOn w:val="Normal"/>
    <w:link w:val="AddressChar"/>
    <w:autoRedefine/>
    <w:rsid w:val="003C25DE"/>
    <w:pPr>
      <w:spacing w:before="240"/>
      <w:jc w:val="center"/>
    </w:pPr>
  </w:style>
  <w:style w:type="character" w:customStyle="1" w:styleId="AddressChar">
    <w:name w:val="Address Char"/>
    <w:link w:val="Address"/>
    <w:rsid w:val="003C25DE"/>
    <w:rPr>
      <w:rFonts w:ascii="Times" w:hAnsi="Times"/>
      <w:sz w:val="24"/>
      <w:lang w:val="pt-BR" w:eastAsia="pt-BR" w:bidi="ar-SA"/>
    </w:rPr>
  </w:style>
  <w:style w:type="paragraph" w:customStyle="1" w:styleId="Email">
    <w:name w:val="Email"/>
    <w:basedOn w:val="Normal"/>
    <w:rsid w:val="00EE70EF"/>
    <w:pPr>
      <w:spacing w:after="120"/>
      <w:jc w:val="center"/>
    </w:pPr>
    <w:rPr>
      <w:rFonts w:ascii="Courier New" w:hAnsi="Courier New"/>
      <w:sz w:val="20"/>
    </w:rPr>
  </w:style>
  <w:style w:type="paragraph" w:customStyle="1" w:styleId="Abstract">
    <w:name w:val="Abstract"/>
    <w:basedOn w:val="Normal"/>
    <w:rsid w:val="00676E05"/>
    <w:pPr>
      <w:spacing w:after="120"/>
      <w:ind w:left="454" w:right="454"/>
    </w:pPr>
    <w:rPr>
      <w:i/>
      <w:szCs w:val="24"/>
    </w:rPr>
  </w:style>
  <w:style w:type="paragraph" w:customStyle="1" w:styleId="Figure">
    <w:name w:val="Figure"/>
    <w:basedOn w:val="Normal"/>
    <w:rsid w:val="00603861"/>
    <w:pPr>
      <w:jc w:val="center"/>
    </w:pPr>
    <w:rPr>
      <w:noProof/>
    </w:rPr>
  </w:style>
  <w:style w:type="paragraph" w:customStyle="1" w:styleId="Reference">
    <w:name w:val="Reference"/>
    <w:basedOn w:val="Normal"/>
    <w:rsid w:val="0025722C"/>
    <w:pPr>
      <w:ind w:left="284" w:hanging="284"/>
    </w:pPr>
  </w:style>
  <w:style w:type="character" w:styleId="Hyperlink">
    <w:name w:val="Hyperlink"/>
    <w:rsid w:val="00290562"/>
    <w:rPr>
      <w:color w:val="0000FF"/>
      <w:u w:val="single"/>
    </w:rPr>
  </w:style>
  <w:style w:type="paragraph" w:styleId="Ttulo">
    <w:name w:val="Title"/>
    <w:basedOn w:val="Normal"/>
    <w:qFormat/>
    <w:rsid w:val="0039084B"/>
    <w:pPr>
      <w:spacing w:before="240"/>
      <w:ind w:firstLine="397"/>
      <w:jc w:val="center"/>
    </w:pPr>
    <w:rPr>
      <w:rFonts w:cs="Arial"/>
      <w:b/>
      <w:bCs/>
      <w:sz w:val="32"/>
      <w:szCs w:val="32"/>
    </w:rPr>
  </w:style>
  <w:style w:type="paragraph" w:styleId="Legenda">
    <w:name w:val="caption"/>
    <w:basedOn w:val="Normal"/>
    <w:next w:val="Normal"/>
    <w:qFormat/>
    <w:rsid w:val="0022582D"/>
    <w:pPr>
      <w:spacing w:after="120"/>
      <w:ind w:left="454" w:right="454"/>
      <w:jc w:val="center"/>
    </w:pPr>
    <w:rPr>
      <w:rFonts w:ascii="Helvetica" w:hAnsi="Helvetica"/>
      <w:b/>
      <w:bCs/>
      <w:sz w:val="20"/>
    </w:rPr>
  </w:style>
  <w:style w:type="paragraph" w:styleId="Pr-formataoHTML">
    <w:name w:val="HTML Preformatted"/>
    <w:basedOn w:val="Normal"/>
    <w:rsid w:val="00556B9F"/>
    <w:pPr>
      <w:tabs>
        <w:tab w:val="clear" w:pos="72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jc w:val="left"/>
    </w:pPr>
    <w:rPr>
      <w:rFonts w:ascii="Courier New" w:hAnsi="Courier New" w:cs="Courier New"/>
      <w:sz w:val="20"/>
      <w:lang w:eastAsia="en-US"/>
    </w:rPr>
  </w:style>
  <w:style w:type="character" w:customStyle="1" w:styleId="Ttulo1Char">
    <w:name w:val="Título 1 Char"/>
    <w:link w:val="Ttulo1"/>
    <w:rsid w:val="008A1F4B"/>
    <w:rPr>
      <w:rFonts w:ascii="Times" w:hAnsi="Times"/>
      <w:b/>
      <w:kern w:val="28"/>
      <w:sz w:val="26"/>
    </w:rPr>
  </w:style>
  <w:style w:type="character" w:customStyle="1" w:styleId="Ttulo2Char">
    <w:name w:val="Título 2 Char"/>
    <w:link w:val="Ttulo2"/>
    <w:rsid w:val="00655552"/>
    <w:rPr>
      <w:rFonts w:ascii="Times" w:hAnsi="Times"/>
      <w:b/>
      <w:sz w:val="24"/>
    </w:rPr>
  </w:style>
  <w:style w:type="table" w:styleId="Tabelacomgrade">
    <w:name w:val="Table Grid"/>
    <w:basedOn w:val="Tabelanormal"/>
    <w:rsid w:val="00F46B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oPendente">
    <w:name w:val="Unresolved Mention"/>
    <w:uiPriority w:val="99"/>
    <w:semiHidden/>
    <w:unhideWhenUsed/>
    <w:rsid w:val="00B940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729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52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4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5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66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8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26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04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4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04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footer" Target="footer4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github.com/RLSilveira/AES_T2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sirlei\CONFIG~1\Temp\Diret&#243;rio%20tempor&#225;rio%202%20para%20template-word.zip\sbc-template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F3182B963D34942ABA257F615DC8BEF" ma:contentTypeVersion="10" ma:contentTypeDescription="Crie um novo documento." ma:contentTypeScope="" ma:versionID="9ff1acad2417838a11f01f497087fcb0">
  <xsd:schema xmlns:xsd="http://www.w3.org/2001/XMLSchema" xmlns:xs="http://www.w3.org/2001/XMLSchema" xmlns:p="http://schemas.microsoft.com/office/2006/metadata/properties" xmlns:ns3="3bb9bd5f-9942-420f-972f-37f3f0b7204b" targetNamespace="http://schemas.microsoft.com/office/2006/metadata/properties" ma:root="true" ma:fieldsID="0cc27ada5c32f1fab3b327c6df23083e" ns3:_="">
    <xsd:import namespace="3bb9bd5f-9942-420f-972f-37f3f0b7204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b9bd5f-9942-420f-972f-37f3f0b7204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A66B1B1-FCAE-4FE6-AF09-A030A2C100C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4E817F9-E2A0-4045-84B3-D0C4A5AE8A4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581B5B2-EF74-453D-8121-3D4A4A5CA4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bb9bd5f-9942-420f-972f-37f3f0b720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sbc-template.dot</Template>
  <TotalTime>135</TotalTime>
  <Pages>3</Pages>
  <Words>945</Words>
  <Characters>5107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Instruções aos Autores de Contribuições para o SIBGRAPI</vt:lpstr>
    </vt:vector>
  </TitlesOfParts>
  <Company> </Company>
  <LinksUpToDate>false</LinksUpToDate>
  <CharactersWithSpaces>6040</CharactersWithSpaces>
  <SharedDoc>false</SharedDoc>
  <HLinks>
    <vt:vector size="6" baseType="variant">
      <vt:variant>
        <vt:i4>720975</vt:i4>
      </vt:variant>
      <vt:variant>
        <vt:i4>3</vt:i4>
      </vt:variant>
      <vt:variant>
        <vt:i4>0</vt:i4>
      </vt:variant>
      <vt:variant>
        <vt:i4>5</vt:i4>
      </vt:variant>
      <vt:variant>
        <vt:lpwstr>http://reality.sgi.com/employees/jam_sb/mocap/MoCapWP_v2.0.html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Instruções aos Autores de Contribuições para o SIBGRAPI</dc:title>
  <dc:subject/>
  <dc:creator>Sociedade Brasileira de Computação</dc:creator>
  <cp:keywords/>
  <cp:lastModifiedBy>Rodrigo L. da Silveira</cp:lastModifiedBy>
  <cp:revision>189</cp:revision>
  <cp:lastPrinted>2005-03-17T02:14:00Z</cp:lastPrinted>
  <dcterms:created xsi:type="dcterms:W3CDTF">2020-04-29T01:22:00Z</dcterms:created>
  <dcterms:modified xsi:type="dcterms:W3CDTF">2020-05-03T02:55:00Z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0x0101003F3182B963D34942ABA257F615DC8BEF</vt:lpwstr>
  </property>
</Properties>
</file>