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轻症居家护理助手MVP WBS任务清单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一、顶层交付物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轻症居家护理助手MVP（核心流程：引导式症状采集→结构化病历生成→AI工具推荐）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二、一级工作包（共6个）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一级工作包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对应PRD模块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负责人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用户引导</w:t>
            </w:r>
            <w:r>
              <w:rPr>
                <w:rFonts w:eastAsia="等线" w:ascii="Arial" w:cs="Arial" w:hAnsi="Arial"/>
                <w:sz w:val="22"/>
              </w:rPr>
              <w:t>式症状采集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M1 引导式采集模块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赵杰宇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病历</w:t>
            </w:r>
            <w:r>
              <w:rPr>
                <w:rFonts w:eastAsia="等线" w:ascii="Arial" w:cs="Arial" w:hAnsi="Arial"/>
                <w:sz w:val="22"/>
              </w:rPr>
              <w:t>结构化生成引擎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M2 病历生成模块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李锦涛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AI工具</w:t>
            </w:r>
            <w:r>
              <w:rPr>
                <w:rFonts w:eastAsia="等线" w:ascii="Arial" w:cs="Arial" w:hAnsi="Arial"/>
                <w:sz w:val="22"/>
              </w:rPr>
              <w:t>推荐与展示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M3 工具推荐模块 + M5</w:t>
            </w:r>
            <w:r>
              <w:rPr>
                <w:rFonts w:eastAsia="等线" w:ascii="Arial" w:cs="Arial" w:hAnsi="Arial"/>
                <w:sz w:val="22"/>
              </w:rPr>
              <w:t xml:space="preserve"> 工具库管理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甄梓皓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用户反馈与偏好更新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M4</w:t>
            </w:r>
            <w:r>
              <w:rPr>
                <w:rFonts w:eastAsia="等线" w:ascii="Arial" w:cs="Arial" w:hAnsi="Arial"/>
                <w:sz w:val="22"/>
              </w:rPr>
              <w:t xml:space="preserve"> 用户反馈模块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甄梓皓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用户数据与病历存储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M6 用户</w:t>
            </w:r>
            <w:r>
              <w:rPr>
                <w:rFonts w:eastAsia="等线" w:ascii="Arial" w:cs="Arial" w:hAnsi="Arial"/>
                <w:sz w:val="22"/>
              </w:rPr>
              <w:t>与病历存储模块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李锦涛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指标埋点与数据分析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M4</w:t>
            </w:r>
            <w:r>
              <w:rPr>
                <w:rFonts w:eastAsia="等线" w:ascii="Arial" w:cs="Arial" w:hAnsi="Arial"/>
                <w:sz w:val="22"/>
              </w:rPr>
              <w:t>/M6 事件日志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魏雪怡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三、各工作包任务拆解（含任务卡八要素）</w:t>
      </w:r>
      <w:bookmarkEnd w:id="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W1：用户引导式症状采集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35"/>
        <w:gridCol w:w="1035"/>
        <w:gridCol w:w="1035"/>
        <w:gridCol w:w="1035"/>
        <w:gridCol w:w="1035"/>
        <w:gridCol w:w="1035"/>
        <w:gridCol w:w="1035"/>
        <w:gridCol w:w="1035"/>
      </w:tblGrid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任务编号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任务名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负责人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依赖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交付物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验收标准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截止时间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W1.1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设计3-5步采集表单字段V1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赵杰宇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字段定义文档（症状名称、持续时间、伴随症状、用药史</w:t>
            </w:r>
            <w:r>
              <w:rPr>
                <w:rFonts w:eastAsia="等线" w:ascii="Arial" w:cs="Arial" w:hAnsi="Arial"/>
                <w:sz w:val="22"/>
              </w:rPr>
              <w:t>、既往史）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5项关键字段定义完整，通过</w:t>
            </w:r>
            <w:r>
              <w:rPr>
                <w:rFonts w:eastAsia="等线" w:ascii="Arial" w:cs="Arial" w:hAnsi="Arial"/>
                <w:sz w:val="22"/>
              </w:rPr>
              <w:t>医疗组审核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第1周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W1.2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完成症状采集前端页面</w:t>
            </w:r>
            <w:r>
              <w:rPr>
                <w:rFonts w:eastAsia="等线" w:ascii="Arial" w:cs="Arial" w:hAnsi="Arial"/>
                <w:sz w:val="22"/>
              </w:rPr>
              <w:t>V1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赵杰宇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</w:t>
            </w:r>
            <w:r>
              <w:rPr>
                <w:rFonts w:eastAsia="等线" w:ascii="Arial" w:cs="Arial" w:hAnsi="Arial"/>
                <w:sz w:val="22"/>
              </w:rPr>
              <w:t>1.1字段定义完成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可交互的React页面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能按步骤引导用户填写5项字段，支持“上</w:t>
            </w:r>
            <w:r>
              <w:rPr>
                <w:rFonts w:eastAsia="等线" w:ascii="Arial" w:cs="Arial" w:hAnsi="Arial"/>
                <w:sz w:val="22"/>
              </w:rPr>
              <w:t>一步/下一步”，字段缺失时提示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第2周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中-前端交互复杂度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W1.3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采集数据接口对接V1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赵杰宇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W1.2页面完成、W5.</w:t>
            </w:r>
            <w:r>
              <w:rPr>
                <w:rFonts w:eastAsia="等线" w:ascii="Arial" w:cs="Arial" w:hAnsi="Arial"/>
                <w:sz w:val="22"/>
              </w:rPr>
              <w:t>1数据库表设计完成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POST接口，采集数据写入数据库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提交采集文本后，数据库对应字段有记录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第2周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W2：病历结构化生成引擎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35"/>
        <w:gridCol w:w="1035"/>
        <w:gridCol w:w="1035"/>
        <w:gridCol w:w="1035"/>
        <w:gridCol w:w="1035"/>
        <w:gridCol w:w="1035"/>
        <w:gridCol w:w="1035"/>
        <w:gridCol w:w="1035"/>
      </w:tblGrid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</w:t>
            </w:r>
            <w:r>
              <w:rPr>
                <w:rFonts w:eastAsia="等线" w:ascii="Arial" w:cs="Arial" w:hAnsi="Arial"/>
                <w:sz w:val="22"/>
              </w:rPr>
              <w:t>编号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任务名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负责人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依赖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交付物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验收标准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截止时间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W2.1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设计病历模板字段</w:t>
            </w:r>
            <w:r>
              <w:rPr>
                <w:rFonts w:eastAsia="等线" w:ascii="Arial" w:cs="Arial" w:hAnsi="Arial"/>
                <w:sz w:val="22"/>
              </w:rPr>
              <w:t>体系V1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李锦涛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病历JSON Schema（主诉、现病史、</w:t>
            </w:r>
            <w:r>
              <w:rPr>
                <w:rFonts w:eastAsia="等线" w:ascii="Arial" w:cs="Arial" w:hAnsi="Arial"/>
                <w:sz w:val="22"/>
              </w:rPr>
              <w:t>既往史、用药史、伴随症状、完整率评分）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字段定义覆盖5项关键信息，JSON Schema可校验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第1周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W2.2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搭建大模型解析引擎基线V</w:t>
            </w: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李锦涛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W2.1字段定义完成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基于GPT-4 API的解析函数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输入样例症状文本，输出结构化JSON，字段提取≥</w:t>
            </w:r>
            <w:r>
              <w:rPr>
                <w:rFonts w:eastAsia="等线" w:ascii="Arial" w:cs="Arial" w:hAnsi="Arial"/>
                <w:sz w:val="22"/>
              </w:rPr>
              <w:t>60%（基线）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第2周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高-大模型效果不确定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W2.3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规则模板保底方案V1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李锦涛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W2.1字段定义完成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基于关键词+病历数据库的规则匹配函数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大模型失败时降级为规则模板，确保系统</w:t>
            </w:r>
            <w:r>
              <w:rPr>
                <w:rFonts w:eastAsia="等线" w:ascii="Arial" w:cs="Arial" w:hAnsi="Arial"/>
                <w:sz w:val="22"/>
              </w:rPr>
              <w:t>不崩溃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第2周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W2.4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病历生成API开发V1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李锦涛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W2.2/W2.3完成、W5.1</w:t>
            </w:r>
            <w:r>
              <w:rPr>
                <w:rFonts w:eastAsia="等线" w:ascii="Arial" w:cs="Arial" w:hAnsi="Arial"/>
                <w:sz w:val="22"/>
              </w:rPr>
              <w:t>数据库设计完成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FastAPI接口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输入采集文本，10秒内返回病历JSON，完整率可计算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第3周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W3：AI工具推荐与展示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35"/>
        <w:gridCol w:w="1035"/>
        <w:gridCol w:w="1035"/>
        <w:gridCol w:w="1035"/>
        <w:gridCol w:w="1035"/>
        <w:gridCol w:w="1035"/>
        <w:gridCol w:w="1035"/>
        <w:gridCol w:w="1035"/>
      </w:tblGrid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任务编号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任务名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负责人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依赖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交付物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验收标准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截止时间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W3.1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精选20-30款AI工具建立推荐库V</w:t>
            </w: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魏雪怡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工具库Excel/JSON（含名称、病种</w:t>
            </w:r>
            <w:r>
              <w:rPr>
                <w:rFonts w:eastAsia="等线" w:ascii="Arial" w:cs="Arial" w:hAnsi="Arial"/>
                <w:sz w:val="22"/>
              </w:rPr>
              <w:t>、阶段、功能介绍、链接）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覆盖高血压、</w:t>
            </w:r>
            <w:r>
              <w:rPr>
                <w:rFonts w:eastAsia="等线" w:ascii="Arial" w:cs="Arial" w:hAnsi="Arial"/>
                <w:sz w:val="22"/>
              </w:rPr>
              <w:t>糖尿病、慢阻肺三种慢病，每种至少5款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第1周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中-工具筛选质量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W3.2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工具匹配推荐算法V1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甄梓皓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W2.1病种字段定义、</w:t>
            </w:r>
            <w:r>
              <w:rPr>
                <w:rFonts w:eastAsia="等线" w:ascii="Arial" w:cs="Arial" w:hAnsi="Arial"/>
                <w:sz w:val="22"/>
              </w:rPr>
              <w:t>W3.1工具库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匹配函数（基于病种</w:t>
            </w:r>
            <w:r>
              <w:rPr>
                <w:rFonts w:eastAsia="等线" w:ascii="Arial" w:cs="Arial" w:hAnsi="Arial"/>
                <w:sz w:val="22"/>
              </w:rPr>
              <w:t>+阶段+偏好排序）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输入病种和阶段，</w:t>
            </w:r>
            <w:r>
              <w:rPr>
                <w:rFonts w:eastAsia="等线" w:ascii="Arial" w:cs="Arial" w:hAnsi="Arial"/>
                <w:sz w:val="22"/>
              </w:rPr>
              <w:t>返回2-3款匹配工具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第2周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W3.3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推荐工具展示页V1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赵杰宇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W3.</w:t>
            </w:r>
            <w:r>
              <w:rPr>
                <w:rFonts w:eastAsia="等线" w:ascii="Arial" w:cs="Arial" w:hAnsi="Arial"/>
                <w:sz w:val="22"/>
              </w:rPr>
              <w:t>2算法完成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React展示组件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展示2-3款推荐工具，含名称、简介、跳转链接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第3周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W3.</w:t>
            </w: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推荐接口开发V1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甄梓皓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W3.2算法完成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FastAPI接口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输入病种列表，返回JSON格式推荐结果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第3周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W4：用户反馈与偏好更新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35"/>
        <w:gridCol w:w="1035"/>
        <w:gridCol w:w="1035"/>
        <w:gridCol w:w="1035"/>
        <w:gridCol w:w="1035"/>
        <w:gridCol w:w="1035"/>
        <w:gridCol w:w="1035"/>
        <w:gridCol w:w="1035"/>
      </w:tblGrid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任务编号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任务名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负责人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依赖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交付物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验收标准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截止时间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W4.1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反馈交互组件V1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赵杰宇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W3.3推荐展示页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“感兴趣/不感兴趣”按钮组件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用户点击后记录操作，页面反馈</w:t>
            </w:r>
            <w:r>
              <w:rPr>
                <w:rFonts w:eastAsia="等线" w:ascii="Arial" w:cs="Arial" w:hAnsi="Arial"/>
                <w:sz w:val="22"/>
              </w:rPr>
              <w:t>“已记录”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第3周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W4.2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反馈记录API V1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甄梓皓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</w:t>
            </w:r>
            <w:r>
              <w:rPr>
                <w:rFonts w:eastAsia="等线" w:ascii="Arial" w:cs="Arial" w:hAnsi="Arial"/>
                <w:sz w:val="22"/>
              </w:rPr>
              <w:t>5.1数据库设计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POST接口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用户操作写入feedback表，返回确认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第3周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W4.3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偏好权重更新逻辑V1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甄梓皓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W4.2反馈记录API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偏好更新函数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用户点“不感兴趣”后，同款工具后续推荐排序下降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第4周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W5：用户数据与病历存储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35"/>
        <w:gridCol w:w="1035"/>
        <w:gridCol w:w="1035"/>
        <w:gridCol w:w="1035"/>
        <w:gridCol w:w="1035"/>
        <w:gridCol w:w="1035"/>
        <w:gridCol w:w="1035"/>
        <w:gridCol w:w="1035"/>
      </w:tblGrid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任务编号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任务名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负责人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依赖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交付物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验收标准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截止时间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W5.1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数据库表结构设计</w:t>
            </w:r>
            <w:r>
              <w:rPr>
                <w:rFonts w:eastAsia="等线" w:ascii="Arial" w:cs="Arial" w:hAnsi="Arial"/>
                <w:sz w:val="22"/>
              </w:rPr>
              <w:t>V1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李锦涛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PostgreSQL表设计文档（用户表、</w:t>
            </w:r>
            <w:r>
              <w:rPr>
                <w:rFonts w:eastAsia="等线" w:ascii="Arial" w:cs="Arial" w:hAnsi="Arial"/>
                <w:sz w:val="22"/>
              </w:rPr>
              <w:t>病历表、工具库表、反馈表、事件日志表）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覆盖所有功能所需字段，满足最小必要</w:t>
            </w:r>
            <w:r>
              <w:rPr>
                <w:rFonts w:eastAsia="等线" w:ascii="Arial" w:cs="Arial" w:hAnsi="Arial"/>
                <w:sz w:val="22"/>
              </w:rPr>
              <w:t>数据原则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第1周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W5.2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数据库部署与连接V1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李锦涛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W5</w:t>
            </w:r>
            <w:r>
              <w:rPr>
                <w:rFonts w:eastAsia="等线" w:ascii="Arial" w:cs="Arial" w:hAnsi="Arial"/>
                <w:sz w:val="22"/>
              </w:rPr>
              <w:t>.1设计完成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可连接数据库实例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后端可正常读写数据库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第1周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W5.3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用户知情同意流程V1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夏宇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知情同意书文本+前端确认组件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用户首次使用前需勾选同意，记录同意时间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第1周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W6：指标埋点与数据分析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35"/>
        <w:gridCol w:w="1035"/>
        <w:gridCol w:w="1035"/>
        <w:gridCol w:w="1035"/>
        <w:gridCol w:w="1035"/>
        <w:gridCol w:w="1035"/>
        <w:gridCol w:w="1035"/>
        <w:gridCol w:w="1035"/>
      </w:tblGrid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</w:t>
            </w:r>
            <w:r>
              <w:rPr>
                <w:rFonts w:eastAsia="等线" w:ascii="Arial" w:cs="Arial" w:hAnsi="Arial"/>
                <w:sz w:val="22"/>
              </w:rPr>
              <w:t>编号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任务名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负责人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依赖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交付物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验收标准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截止时间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W6.1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事件日志表设计V1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魏雪怡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W5.1数据库设计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事件日志表字段定义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覆盖采集完成、病历生成、推荐展示、点击</w:t>
            </w:r>
            <w:r>
              <w:rPr>
                <w:rFonts w:eastAsia="等线" w:ascii="Arial" w:cs="Arial" w:hAnsi="Arial"/>
                <w:sz w:val="22"/>
              </w:rPr>
              <w:t>、反馈5类事件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第1周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W6.2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事件埋点写入</w:t>
            </w:r>
            <w:r>
              <w:rPr>
                <w:rFonts w:eastAsia="等线" w:ascii="Arial" w:cs="Arial" w:hAnsi="Arial"/>
                <w:sz w:val="22"/>
              </w:rPr>
              <w:t>接口V1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魏雪怡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W6.1设计完成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日志写入函数</w:t>
            </w:r>
            <w:r>
              <w:rPr>
                <w:rFonts w:eastAsia="等线" w:ascii="Arial" w:cs="Arial" w:hAnsi="Arial"/>
                <w:sz w:val="22"/>
              </w:rPr>
              <w:t>/API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关键行为触发后，日志表出现对应</w:t>
            </w:r>
            <w:r>
              <w:rPr>
                <w:rFonts w:eastAsia="等线" w:ascii="Arial" w:cs="Arial" w:hAnsi="Arial"/>
                <w:sz w:val="22"/>
              </w:rPr>
              <w:t>事件记录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第2周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高-必须同步主链路开发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W6.3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指标计算脚本V1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魏雪怡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W6.2埋点完成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SQL/Python查询脚本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能计算激活率、完整率</w:t>
            </w:r>
            <w:r>
              <w:rPr>
                <w:rFonts w:eastAsia="等线" w:ascii="Arial" w:cs="Arial" w:hAnsi="Arial"/>
                <w:sz w:val="22"/>
              </w:rPr>
              <w:t>、推荐点击率三项指标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第4周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b w:val="true"/>
          <w:sz w:val="36"/>
        </w:rPr>
        <w:t>四、主链路依赖图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W1.1 采集字段设计 ──→ W1.2 采集页面 ──→ W1.3 采集接口</w:t>
              <w:br/>
              <w:t xml:space="preserve">                          │</w:t>
              <w:br/>
              <w:t>W5.1 数据库设计 ──→ W5.2 数据库部署</w:t>
              <w:br/>
              <w:t xml:space="preserve">       │</w:t>
              <w:br/>
              <w:t xml:space="preserve">       ├──→ W2.1 病历字段设计 ──→ W2.2 大模型引擎（高风险）──┐</w:t>
              <w:br/>
              <w:t xml:space="preserve">       │                         └── W2.3 规则保底 ────────┤</w:t>
              <w:br/>
              <w:t xml:space="preserve">       │                                                    ├──→ W2.4 病历API</w:t>
              <w:br/>
              <w:t xml:space="preserve">       │                                                    │</w:t>
              <w:br/>
              <w:t xml:space="preserve">       ├──→ W3.1 工具库建立 ──→ W3.2 推荐算法 ──→ W3.4 推荐API ──→ W3.3 推荐展示页</w:t>
              <w:br/>
              <w:t xml:space="preserve">       │                                                    │</w:t>
              <w:br/>
              <w:t xml:space="preserve">       ├──→ W6.1 事件日志表 ──→ W6.2 埋点接口（高风险）      │</w:t>
              <w:br/>
              <w:t xml:space="preserve">       │                                                    │</w:t>
              <w:br/>
              <w:t xml:space="preserve">       └──→ W5.3 知情同意                                   │</w:t>
              <w:br/>
              <w:t xml:space="preserve">                                                            ▼</w:t>
              <w:br/>
              <w:t xml:space="preserve">                                              W4.1 反馈组件 + W4.2 反馈API</w:t>
              <w:br/>
              <w:t xml:space="preserve">                                                            │</w:t>
              <w:br/>
              <w:t xml:space="preserve">                                                            ▼</w:t>
              <w:br/>
              <w:t xml:space="preserve">                                             </w:t>
            </w:r>
            <w:r>
              <w:rPr>
                <w:rFonts w:eastAsia="Consolas" w:ascii="Consolas" w:cs="Consolas" w:hAnsi="Consolas"/>
                <w:sz w:val="22"/>
              </w:rPr>
              <w:t xml:space="preserve"> W4.3 偏好更新 + W6.3 指标计算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五、关键节点说明</w:t>
      </w:r>
      <w:bookmarkEnd w:id="1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（一）阻塞节点标识</w:t>
      </w:r>
      <w:bookmarkEnd w:id="1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🔴 W2.2 大模型解析引擎 — 多个任务依赖，效果不确定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🔴 W6.2 事件埋点接口 — 必须随主链路同步推进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🟡 W5.1 数据库设计 — 几乎所有模块的前置依赖，第1周必须完成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（二）可并行推进组</w:t>
      </w:r>
      <w:bookmarkEnd w:id="12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W1前端采集 + W2.1/W2.2病历引擎 + W3.1/W3.2工具推荐 可第1-2周并行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W6.2埋点随各模块开发同步嵌入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77329">
    <w:lvl>
      <w:numFmt w:val="bullet"/>
      <w:suff w:val="tab"/>
      <w:lvlText w:val="•"/>
      <w:rPr>
        <w:color w:val="3370ff"/>
      </w:rPr>
    </w:lvl>
  </w:abstractNum>
  <w:abstractNum w:abstractNumId="677330">
    <w:lvl>
      <w:numFmt w:val="bullet"/>
      <w:suff w:val="tab"/>
      <w:lvlText w:val="•"/>
      <w:rPr>
        <w:color w:val="3370ff"/>
      </w:rPr>
    </w:lvl>
  </w:abstractNum>
  <w:abstractNum w:abstractNumId="677331">
    <w:lvl>
      <w:numFmt w:val="bullet"/>
      <w:suff w:val="tab"/>
      <w:lvlText w:val="•"/>
      <w:rPr>
        <w:color w:val="3370ff"/>
      </w:rPr>
    </w:lvl>
  </w:abstractNum>
  <w:abstractNum w:abstractNumId="677332">
    <w:lvl>
      <w:numFmt w:val="bullet"/>
      <w:suff w:val="tab"/>
      <w:lvlText w:val="•"/>
      <w:rPr>
        <w:color w:val="3370ff"/>
      </w:rPr>
    </w:lvl>
  </w:abstractNum>
  <w:abstractNum w:abstractNumId="677333">
    <w:lvl>
      <w:numFmt w:val="bullet"/>
      <w:suff w:val="tab"/>
      <w:lvlText w:val="•"/>
      <w:rPr>
        <w:color w:val="3370ff"/>
      </w:rPr>
    </w:lvl>
  </w:abstractNum>
  <w:num w:numId="1">
    <w:abstractNumId w:val="677329"/>
  </w:num>
  <w:num w:numId="2">
    <w:abstractNumId w:val="677330"/>
  </w:num>
  <w:num w:numId="3">
    <w:abstractNumId w:val="677331"/>
  </w:num>
  <w:num w:numId="4">
    <w:abstractNumId w:val="677332"/>
  </w:num>
  <w:num w:numId="5">
    <w:abstractNumId w:val="67733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2026-04-26T06:57:32Z</dcterms:created>
  <dc:creator>Apache POI</dc:creator>
</cp:coreProperties>
</file>