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9BC73">
      <w:pPr>
        <w:jc w:val="center"/>
        <w:rPr>
          <w:rFonts w:hint="eastAsia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居家轻症护理助手 — 商业计划书</w:t>
      </w:r>
    </w:p>
    <w:p w14:paraId="268A9658">
      <w:pPr>
        <w:rPr>
          <w:rFonts w:hint="eastAsia"/>
        </w:rPr>
      </w:pPr>
    </w:p>
    <w:p w14:paraId="0A782F55">
      <w:pPr>
        <w:rPr>
          <w:rFonts w:hint="eastAsia"/>
        </w:rPr>
      </w:pPr>
    </w:p>
    <w:p w14:paraId="79F08838">
      <w:pP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第1部分：执行摘要</w:t>
      </w:r>
    </w:p>
    <w:p w14:paraId="1E14C432">
      <w:pPr>
        <w:rPr>
          <w:rFonts w:hint="eastAsia"/>
        </w:rPr>
      </w:pPr>
    </w:p>
    <w:p w14:paraId="3CD2AAE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项目一句话：居家轻症护理助手是一个基于医疗知识库的网站，为术后康复和轻症患者及家属提供"医院级"居家护理决策支持，并通过精准产品推荐实现商业闭环。</w:t>
      </w:r>
    </w:p>
    <w:p w14:paraId="75296400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D401D4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市场机会：中国每年出院患者超2.5亿人次，其中60%术后需居家康复；轻症门诊量超10亿次/年。患者出院后处于"信息真空"，家属焦虑驱动强付费意愿，但现有解决方案碎片化（百度搜答案不可靠、医院随访覆盖率低、健康管理App重慢病轻急性）。</w:t>
      </w:r>
    </w:p>
    <w:p w14:paraId="424C6AD2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6B99969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核心优势：①临床级知识库（区别于通用AI问答）②医院渠道获客（低成本高信任）③"内容+电商"闭环变现。</w:t>
      </w:r>
    </w:p>
    <w:p w14:paraId="36237805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4606061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财务目标：首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先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验证模式，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随后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实现盈亏平衡，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最后开始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营收。</w:t>
      </w:r>
    </w:p>
    <w:p w14:paraId="321D9321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2DF98F2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941CC9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第2部分：行业分析</w:t>
      </w:r>
    </w:p>
    <w:p w14:paraId="50F34C35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1AAB421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行业现状：</w:t>
      </w:r>
    </w:p>
    <w:p w14:paraId="6AC212B0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数字健康赛道：2025年中国数字健康市场规模预计达1.2万亿元，年复合增长率18%</w:t>
      </w:r>
    </w:p>
    <w:p w14:paraId="73A16803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居家护理缺口：国家卫健委推动"互联网+护理服务"，但主要集中在护士上门，轻症居家决策工具几乎空白</w:t>
      </w:r>
    </w:p>
    <w:p w14:paraId="4BF8BBF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325BB64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行业痛点：</w:t>
      </w:r>
    </w:p>
    <w:p w14:paraId="70AF1F4A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患者侧：出院后不知道伤口怎么护理、药怎么吃、什么情况必须回医院</w:t>
      </w:r>
    </w:p>
    <w:p w14:paraId="48ED3F60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家属侧：百度答案鱼龙混杂，买药买器材怕买错，夜间突发情况无处问</w:t>
      </w:r>
    </w:p>
    <w:p w14:paraId="757DE4B8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医院侧：随访人力不足，患者依从性差，再入院率高</w:t>
      </w:r>
    </w:p>
    <w:p w14:paraId="5641AE17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产业侧：健康产品营销获客成本高，缺乏精准场景</w:t>
      </w:r>
    </w:p>
    <w:p w14:paraId="0575A646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7CC254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趋势判断：从"医院中心化"向"居家场景化"迁移；从"医生主导"向"患者自主决策辅助"演进；AI技术降低专业内容分发成本。</w:t>
      </w:r>
    </w:p>
    <w:p w14:paraId="012A33E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3F536701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DE6C4AB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第3部分：公司描述</w:t>
      </w:r>
    </w:p>
    <w:p w14:paraId="7E58F943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F7E395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公司定位：居家轻症护理决策入口，做"家庭场景里的在线护士站"。</w:t>
      </w:r>
    </w:p>
    <w:p w14:paraId="549A802E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13FDA0D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使命：让每一次居家护理都有据可依。</w:t>
      </w:r>
    </w:p>
    <w:p w14:paraId="25711D28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4A535FD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愿景：成为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有效力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的健康决策助手，覆盖轻症/术后康复人群。</w:t>
      </w:r>
    </w:p>
    <w:p w14:paraId="621E98A4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3091362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发展阶段：</w:t>
      </w:r>
    </w:p>
    <w:p w14:paraId="3A67462A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0-4周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：MVP上线，验证知识库</w:t>
      </w:r>
    </w:p>
    <w:p w14:paraId="4CD74A39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4-6周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：验证付费转化率，打磨产品推荐链路</w:t>
      </w:r>
    </w:p>
    <w:p w14:paraId="660DF172">
      <w:pPr>
        <w:ind w:firstLine="960" w:firstLineChars="40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6-8周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：启动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商业计划</w:t>
      </w:r>
    </w:p>
    <w:p w14:paraId="2041ABEC">
      <w:pPr>
        <w:ind w:firstLine="960" w:firstLineChars="40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8-10周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完善商业计划，准备路演ppt</w:t>
      </w:r>
    </w:p>
    <w:p w14:paraId="7E63B093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080F6E2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1A17F36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第4部分：市场分析</w:t>
      </w:r>
    </w:p>
    <w:p w14:paraId="1FCA85C1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6D5C8EE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用户画像：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3"/>
        <w:gridCol w:w="2642"/>
        <w:gridCol w:w="2877"/>
        <w:gridCol w:w="1780"/>
      </w:tblGrid>
      <w:tr w14:paraId="6BF1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3" w:type="dxa"/>
          </w:tcPr>
          <w:p w14:paraId="2D20D614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类型</w:t>
            </w:r>
          </w:p>
        </w:tc>
        <w:tc>
          <w:tcPr>
            <w:tcW w:w="2642" w:type="dxa"/>
          </w:tcPr>
          <w:p w14:paraId="34FDCD2F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特征</w:t>
            </w:r>
          </w:p>
        </w:tc>
        <w:tc>
          <w:tcPr>
            <w:tcW w:w="2877" w:type="dxa"/>
          </w:tcPr>
          <w:p w14:paraId="15FCC281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痛点</w:t>
            </w:r>
          </w:p>
        </w:tc>
        <w:tc>
          <w:tcPr>
            <w:tcW w:w="1780" w:type="dxa"/>
          </w:tcPr>
          <w:p w14:paraId="5D0D7751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付费意愿</w:t>
            </w:r>
          </w:p>
        </w:tc>
      </w:tr>
      <w:tr w14:paraId="780A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3" w:type="dxa"/>
          </w:tcPr>
          <w:p w14:paraId="4E500D3E">
            <w:pPr>
              <w:rPr>
                <w:rFonts w:hint="default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术后患者</w:t>
            </w:r>
          </w:p>
        </w:tc>
        <w:tc>
          <w:tcPr>
            <w:tcW w:w="2642" w:type="dxa"/>
          </w:tcPr>
          <w:p w14:paraId="1F4F0D53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25-55岁，术后</w:t>
            </w:r>
          </w:p>
        </w:tc>
        <w:tc>
          <w:tcPr>
            <w:tcW w:w="2877" w:type="dxa"/>
          </w:tcPr>
          <w:p w14:paraId="28AF141F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伤口护理、康复训练</w:t>
            </w:r>
          </w:p>
        </w:tc>
        <w:tc>
          <w:tcPr>
            <w:tcW w:w="1780" w:type="dxa"/>
          </w:tcPr>
          <w:p w14:paraId="026567DB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中（家属代付）</w:t>
            </w:r>
          </w:p>
        </w:tc>
      </w:tr>
      <w:tr w14:paraId="4EAA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3" w:type="dxa"/>
          </w:tcPr>
          <w:p w14:paraId="10CCB2A8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轻症患者</w:t>
            </w:r>
          </w:p>
        </w:tc>
        <w:tc>
          <w:tcPr>
            <w:tcW w:w="2642" w:type="dxa"/>
          </w:tcPr>
          <w:p w14:paraId="6C74F104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18-45岁，感冒/皮肤/消化问题</w:t>
            </w:r>
          </w:p>
        </w:tc>
        <w:tc>
          <w:tcPr>
            <w:tcW w:w="2877" w:type="dxa"/>
          </w:tcPr>
          <w:p w14:paraId="12891824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自我诊断、用药指导、何时就医</w:t>
            </w:r>
          </w:p>
        </w:tc>
        <w:tc>
          <w:tcPr>
            <w:tcW w:w="1780" w:type="dxa"/>
          </w:tcPr>
          <w:p w14:paraId="187AA3AA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中（自我决策）</w:t>
            </w:r>
          </w:p>
        </w:tc>
      </w:tr>
      <w:tr w14:paraId="63D1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3" w:type="dxa"/>
          </w:tcPr>
          <w:p w14:paraId="3E767180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照护家属</w:t>
            </w:r>
          </w:p>
        </w:tc>
        <w:tc>
          <w:tcPr>
            <w:tcW w:w="2642" w:type="dxa"/>
          </w:tcPr>
          <w:p w14:paraId="7AB9BD38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30-45岁，上有老下有小</w:t>
            </w:r>
          </w:p>
        </w:tc>
        <w:tc>
          <w:tcPr>
            <w:tcW w:w="2877" w:type="dxa"/>
          </w:tcPr>
          <w:p w14:paraId="6033671D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夜间焦虑、怕处理不当、信息不对称</w:t>
            </w:r>
          </w:p>
        </w:tc>
        <w:tc>
          <w:tcPr>
            <w:tcW w:w="1780" w:type="dxa"/>
          </w:tcPr>
          <w:p w14:paraId="7745D962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高（决策压力）</w:t>
            </w:r>
          </w:p>
        </w:tc>
      </w:tr>
    </w:tbl>
    <w:p w14:paraId="3EDF10E5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F4A8DD2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竞争格局</w:t>
      </w:r>
      <w:r>
        <w:rPr>
          <w:rFonts w:hint="eastAsia" w:asciiTheme="minorEastAsia" w:hAnsiTheme="minorEastAsia" w:cstheme="minorEastAsia"/>
          <w:sz w:val="24"/>
          <w:szCs w:val="32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ab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9"/>
        <w:gridCol w:w="1924"/>
        <w:gridCol w:w="4969"/>
      </w:tblGrid>
      <w:tr w14:paraId="79557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29" w:type="dxa"/>
          </w:tcPr>
          <w:p w14:paraId="430C97E9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竞品</w:t>
            </w:r>
          </w:p>
        </w:tc>
        <w:tc>
          <w:tcPr>
            <w:tcW w:w="1924" w:type="dxa"/>
          </w:tcPr>
          <w:p w14:paraId="1869A0D2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模式</w:t>
            </w:r>
          </w:p>
        </w:tc>
        <w:tc>
          <w:tcPr>
            <w:tcW w:w="4969" w:type="dxa"/>
          </w:tcPr>
          <w:p w14:paraId="6CD139BE">
            <w:pPr>
              <w:rPr>
                <w:rFonts w:hint="default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我们的差异化</w:t>
            </w:r>
          </w:p>
        </w:tc>
      </w:tr>
      <w:tr w14:paraId="3A0D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9" w:type="dxa"/>
          </w:tcPr>
          <w:p w14:paraId="7AA81392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丁香医生</w:t>
            </w:r>
          </w:p>
        </w:tc>
        <w:tc>
          <w:tcPr>
            <w:tcW w:w="1924" w:type="dxa"/>
          </w:tcPr>
          <w:p w14:paraId="45027CE8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在线问诊+内容</w:t>
            </w:r>
          </w:p>
        </w:tc>
        <w:tc>
          <w:tcPr>
            <w:tcW w:w="4969" w:type="dxa"/>
          </w:tcPr>
          <w:p w14:paraId="3B138ED9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我们聚焦"免问诊"的轻症自助，更低成本更高频</w:t>
            </w:r>
          </w:p>
        </w:tc>
      </w:tr>
      <w:tr w14:paraId="0AB5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9" w:type="dxa"/>
          </w:tcPr>
          <w:p w14:paraId="2123879F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好大夫在线</w:t>
            </w:r>
          </w:p>
        </w:tc>
        <w:tc>
          <w:tcPr>
            <w:tcW w:w="1924" w:type="dxa"/>
          </w:tcPr>
          <w:p w14:paraId="5C5EBA60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重问诊、重医生</w:t>
            </w:r>
          </w:p>
        </w:tc>
        <w:tc>
          <w:tcPr>
            <w:tcW w:w="4969" w:type="dxa"/>
          </w:tcPr>
          <w:p w14:paraId="57BED97E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我们AI先行，不依赖医生实时在线</w:t>
            </w:r>
          </w:p>
        </w:tc>
      </w:tr>
      <w:tr w14:paraId="4633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9" w:type="dxa"/>
          </w:tcPr>
          <w:p w14:paraId="6A4C67A5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健康管理App</w:t>
            </w:r>
          </w:p>
        </w:tc>
        <w:tc>
          <w:tcPr>
            <w:tcW w:w="1924" w:type="dxa"/>
          </w:tcPr>
          <w:p w14:paraId="5D150B16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慢病监测为主</w:t>
            </w:r>
          </w:p>
        </w:tc>
        <w:tc>
          <w:tcPr>
            <w:tcW w:w="4969" w:type="dxa"/>
          </w:tcPr>
          <w:p w14:paraId="2D0C215E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我们覆盖急性轻症和术后，场景更刚需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ab/>
            </w:r>
          </w:p>
        </w:tc>
      </w:tr>
      <w:tr w14:paraId="1A9F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9" w:type="dxa"/>
          </w:tcPr>
          <w:p w14:paraId="22BB5A34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通用AI</w:t>
            </w:r>
          </w:p>
        </w:tc>
        <w:tc>
          <w:tcPr>
            <w:tcW w:w="1924" w:type="dxa"/>
          </w:tcPr>
          <w:p w14:paraId="79A54FA9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无医疗审核</w:t>
            </w:r>
          </w:p>
        </w:tc>
        <w:tc>
          <w:tcPr>
            <w:tcW w:w="4969" w:type="dxa"/>
          </w:tcPr>
          <w:p w14:paraId="27B4949C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我们有临床级知识库和医院背书，可信度高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ab/>
            </w:r>
          </w:p>
        </w:tc>
      </w:tr>
    </w:tbl>
    <w:p w14:paraId="074A3AE0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C3F4184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2C32CB4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第5部分：经济性分析</w:t>
      </w:r>
    </w:p>
    <w:p w14:paraId="07C380D8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B4C3D6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单位经济模型（Unit Economics）：</w:t>
      </w:r>
    </w:p>
    <w:p w14:paraId="6797C74D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355DE00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假设月度数据：</w:t>
      </w:r>
    </w:p>
    <w:p w14:paraId="54E9A963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客单价（ARPU）：付费用户月均消费25元（订阅+偶尔产品购买）</w:t>
      </w:r>
    </w:p>
    <w:p w14:paraId="76DD79AE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获客成本（CAC）：医院渠道15元/人，社群裂变8元/人，综合12元</w:t>
      </w:r>
    </w:p>
    <w:p w14:paraId="07DE4647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毛利率：订阅服务85%，产品推荐佣金100%（纯利），综合毛利率约70%</w:t>
      </w:r>
    </w:p>
    <w:p w14:paraId="47748802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DAEC65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关键假设与风险：</w:t>
      </w:r>
    </w:p>
    <w:p w14:paraId="06D32AB1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乐观：医院渠道顺利打开，付费转化率&gt;8%</w:t>
      </w:r>
    </w:p>
    <w:p w14:paraId="70723A84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中性：依赖社群裂变，付费转化率5%</w:t>
      </w:r>
    </w:p>
    <w:p w14:paraId="7B4BCC22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悲观：医疗监管收紧，需增加持证人员成本</w:t>
      </w:r>
    </w:p>
    <w:p w14:paraId="2B5E2AA7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4B11BE93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DC42DC7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第6部分：营销计划</w:t>
      </w:r>
    </w:p>
    <w:p w14:paraId="1A12A931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</w:p>
    <w:p w14:paraId="3FE4006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品牌定位："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您身边的医疗助手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" — 专业、可信、有温度。</w:t>
      </w:r>
    </w:p>
    <w:p w14:paraId="535C6EF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1018ADE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获客策略（分阶段）：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0"/>
        <w:gridCol w:w="1434"/>
        <w:gridCol w:w="4830"/>
        <w:gridCol w:w="1298"/>
      </w:tblGrid>
      <w:tr w14:paraId="26AB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0" w:type="dxa"/>
          </w:tcPr>
          <w:p w14:paraId="7F42D0B6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阶段</w:t>
            </w:r>
          </w:p>
        </w:tc>
        <w:tc>
          <w:tcPr>
            <w:tcW w:w="1434" w:type="dxa"/>
          </w:tcPr>
          <w:p w14:paraId="1B42C53A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渠道</w:t>
            </w:r>
          </w:p>
        </w:tc>
        <w:tc>
          <w:tcPr>
            <w:tcW w:w="4830" w:type="dxa"/>
          </w:tcPr>
          <w:p w14:paraId="7E30FF99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策略</w:t>
            </w:r>
          </w:p>
        </w:tc>
        <w:tc>
          <w:tcPr>
            <w:tcW w:w="1298" w:type="dxa"/>
          </w:tcPr>
          <w:p w14:paraId="6B5F8E32">
            <w:pPr>
              <w:rPr>
                <w:rFonts w:hint="default" w:asciiTheme="minorEastAsia" w:hAnsiTheme="minorEastAsia" w:eastAsiaTheme="minorEastAsia" w:cs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32"/>
                <w:vertAlign w:val="baseline"/>
                <w:lang w:val="en-US" w:eastAsia="zh-CN"/>
              </w:rPr>
              <w:t>预算占比</w:t>
            </w:r>
          </w:p>
        </w:tc>
      </w:tr>
      <w:tr w14:paraId="6A30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0" w:type="dxa"/>
          </w:tcPr>
          <w:p w14:paraId="7242E734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冷启动</w:t>
            </w:r>
          </w:p>
        </w:tc>
        <w:tc>
          <w:tcPr>
            <w:tcW w:w="1434" w:type="dxa"/>
          </w:tcPr>
          <w:p w14:paraId="4ADB8431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医院合作</w:t>
            </w:r>
          </w:p>
        </w:tc>
        <w:tc>
          <w:tcPr>
            <w:tcW w:w="4830" w:type="dxa"/>
          </w:tcPr>
          <w:p w14:paraId="5EFBF112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与康复科合作，出院单附二维码</w:t>
            </w:r>
          </w:p>
        </w:tc>
        <w:tc>
          <w:tcPr>
            <w:tcW w:w="1298" w:type="dxa"/>
          </w:tcPr>
          <w:p w14:paraId="3F0F2329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30%</w:t>
            </w:r>
          </w:p>
        </w:tc>
      </w:tr>
      <w:tr w14:paraId="67BA0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0" w:type="dxa"/>
          </w:tcPr>
          <w:p w14:paraId="7B1934FD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增长期</w:t>
            </w:r>
          </w:p>
        </w:tc>
        <w:tc>
          <w:tcPr>
            <w:tcW w:w="1434" w:type="dxa"/>
          </w:tcPr>
          <w:p w14:paraId="51232916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社群裂变</w:t>
            </w:r>
          </w:p>
        </w:tc>
        <w:tc>
          <w:tcPr>
            <w:tcW w:w="4830" w:type="dxa"/>
          </w:tcPr>
          <w:p w14:paraId="6CE4667B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"康复打卡返会员"机制，妈妈群KOC</w:t>
            </w:r>
          </w:p>
        </w:tc>
        <w:tc>
          <w:tcPr>
            <w:tcW w:w="1298" w:type="dxa"/>
          </w:tcPr>
          <w:p w14:paraId="71CCAAF9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25%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ab/>
            </w:r>
          </w:p>
        </w:tc>
      </w:tr>
      <w:tr w14:paraId="18FD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0" w:type="dxa"/>
          </w:tcPr>
          <w:p w14:paraId="4ACAE861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规模化</w:t>
            </w:r>
          </w:p>
        </w:tc>
        <w:tc>
          <w:tcPr>
            <w:tcW w:w="1434" w:type="dxa"/>
          </w:tcPr>
          <w:p w14:paraId="01107274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内容SEO</w:t>
            </w:r>
          </w:p>
        </w:tc>
        <w:tc>
          <w:tcPr>
            <w:tcW w:w="4830" w:type="dxa"/>
          </w:tcPr>
          <w:p w14:paraId="3E912FE0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小红书/抖音引流，知乎医疗话题</w:t>
            </w:r>
          </w:p>
        </w:tc>
        <w:tc>
          <w:tcPr>
            <w:tcW w:w="1298" w:type="dxa"/>
          </w:tcPr>
          <w:p w14:paraId="3DA7F668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25%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ab/>
            </w:r>
          </w:p>
        </w:tc>
      </w:tr>
      <w:tr w14:paraId="15F3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0" w:type="dxa"/>
          </w:tcPr>
          <w:p w14:paraId="0E34FB12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B端</w:t>
            </w:r>
          </w:p>
        </w:tc>
        <w:tc>
          <w:tcPr>
            <w:tcW w:w="1434" w:type="dxa"/>
          </w:tcPr>
          <w:p w14:paraId="5EEF0A39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保险场景</w:t>
            </w:r>
          </w:p>
        </w:tc>
        <w:tc>
          <w:tcPr>
            <w:tcW w:w="4830" w:type="dxa"/>
          </w:tcPr>
          <w:p w14:paraId="7370684F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与保险公司合作，作为健康险增值服务赠送</w:t>
            </w:r>
          </w:p>
        </w:tc>
        <w:tc>
          <w:tcPr>
            <w:tcW w:w="1298" w:type="dxa"/>
          </w:tcPr>
          <w:p w14:paraId="0C78552C">
            <w:pPr>
              <w:rPr>
                <w:rFonts w:hint="eastAsia" w:asciiTheme="minorEastAsia" w:hAnsiTheme="minorEastAsia" w:eastAsiaTheme="minorEastAsia" w:cstheme="minorEastAsia"/>
                <w:sz w:val="24"/>
                <w:szCs w:val="32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2</w:t>
            </w:r>
            <w:r>
              <w:rPr>
                <w:rFonts w:hint="eastAsia" w:asciiTheme="minorEastAsia" w:hAnsiTheme="minorEastAsia" w:cstheme="minorEastAsia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>%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32"/>
              </w:rPr>
              <w:tab/>
            </w:r>
          </w:p>
        </w:tc>
      </w:tr>
    </w:tbl>
    <w:p w14:paraId="003282D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1768FDC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定价策略：</w:t>
      </w:r>
    </w:p>
    <w:p w14:paraId="5535C7AD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免费层：基础问答（每日3次）、症状自查</w:t>
      </w:r>
    </w:p>
    <w:p w14:paraId="4EE4B2EE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付费层：深度护理方案月卡19.9元（无限次）</w:t>
      </w:r>
    </w:p>
    <w:p w14:paraId="2B6B02CE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会员层：家庭年费199元（覆盖3人+专属客服+优先产品折扣）</w:t>
      </w:r>
    </w:p>
    <w:p w14:paraId="2E43AA1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441AA17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63D5566C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第7部分：产品服务开发计划</w:t>
      </w:r>
    </w:p>
    <w:p w14:paraId="2919075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4636581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产品架构：</w:t>
      </w:r>
    </w:p>
    <w:p w14:paraId="7FD9D0E5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961B10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前端网站</w:t>
      </w:r>
    </w:p>
    <w:p w14:paraId="7C94B87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├── 智能对话模块（核心）</w:t>
      </w:r>
    </w:p>
    <w:p w14:paraId="5356457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│   ├── 症状输入 → 知识库匹配 → 护理建议输出</w:t>
      </w:r>
    </w:p>
    <w:p w14:paraId="54E36A8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│   └── 紧急情况识别 → 自动建议就医</w:t>
      </w:r>
    </w:p>
    <w:p w14:paraId="75D9E14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├── 产品推荐模块</w:t>
      </w:r>
    </w:p>
    <w:p w14:paraId="5AC749D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│   ├── 症状关联商品</w:t>
      </w:r>
    </w:p>
    <w:p w14:paraId="3AFDD20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│   └── 品牌严选标识</w:t>
      </w:r>
    </w:p>
    <w:p w14:paraId="5E6F3E3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└── 用户中心</w:t>
      </w:r>
    </w:p>
    <w:p w14:paraId="44E7661A">
      <w:pPr>
        <w:ind w:firstLine="1024" w:firstLineChars="427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└──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症状历史</w:t>
      </w:r>
    </w:p>
    <w:p w14:paraId="48003C93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45CA171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技术栈：React前端 + Python后端 + 知识库检索</w:t>
      </w:r>
    </w:p>
    <w:p w14:paraId="25A69777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18AA006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里程碑：</w:t>
      </w:r>
    </w:p>
    <w:p w14:paraId="307AF8F7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1-4周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：项目拟定书提交</w:t>
      </w:r>
    </w:p>
    <w:p w14:paraId="37751476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 4-6周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：对话页面可用</w:t>
      </w:r>
    </w:p>
    <w:p w14:paraId="6B981854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6-8周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：推荐功能上线</w:t>
      </w:r>
    </w:p>
    <w:p w14:paraId="6447EBEE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8-10周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：商业计划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书完成</w:t>
      </w:r>
    </w:p>
    <w:p w14:paraId="153869A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08C155D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6FAED171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第8部分：运营计划</w:t>
      </w:r>
    </w:p>
    <w:p w14:paraId="14BF8DF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6703C5A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日常运营：</w:t>
      </w:r>
    </w:p>
    <w:p w14:paraId="6532C4EC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每天看一次用户反馈（如果有测试用户）</w:t>
      </w:r>
    </w:p>
    <w:p w14:paraId="4C3477E0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每周团队例会（线上），同步进度</w:t>
      </w:r>
    </w:p>
    <w:p w14:paraId="50C36EFE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D05B53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日常运营指标：</w:t>
      </w:r>
    </w:p>
    <w:p w14:paraId="67AEDC89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问答准确率（目标&gt;80%）</w:t>
      </w:r>
    </w:p>
    <w:p w14:paraId="7768F4E8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用户留存（7日回访率，目标&gt;30%）</w:t>
      </w:r>
    </w:p>
    <w:p w14:paraId="550A4C51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产品点击率（目标&gt;10%）</w:t>
      </w:r>
    </w:p>
    <w:p w14:paraId="63255B75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6859E5D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3FAA1584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第9部分：管理团队与公司结构</w:t>
      </w:r>
    </w:p>
    <w:p w14:paraId="581ED3A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B56918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扁平结构，没有"CEO"：</w:t>
      </w:r>
    </w:p>
    <w:p w14:paraId="63505DE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C722810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指导老师</w:t>
      </w:r>
    </w:p>
    <w:p w14:paraId="2C23C5F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|</w:t>
      </w:r>
    </w:p>
    <w:p w14:paraId="26AF4D3C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┌──────┼──────┐</w:t>
      </w:r>
    </w:p>
    <w:p w14:paraId="47EFA375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|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|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|</w:t>
      </w:r>
    </w:p>
    <w:p w14:paraId="0F1E1578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技术组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医学组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商业组</w:t>
      </w:r>
    </w:p>
    <w:p w14:paraId="6C31793A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57FBBD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决策方式：重大事项投票，日常分工负责。</w:t>
      </w:r>
    </w:p>
    <w:p w14:paraId="4D81A9A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我们的优势：</w:t>
      </w:r>
    </w:p>
    <w:p w14:paraId="0A89F68E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技术组已做出可用产品，不是"PPT项目"</w:t>
      </w:r>
    </w:p>
    <w:p w14:paraId="60D5BE5F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都在学校，沟通成本低，能快速迭代</w:t>
      </w:r>
    </w:p>
    <w:p w14:paraId="440391B0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20A9C15C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223FDB3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第10部分：总体时间表</w:t>
      </w:r>
    </w:p>
    <w:p w14:paraId="0EF18B7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706B042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周次:  1    2    3    4    5    6    7    8    9    10</w:t>
      </w:r>
    </w:p>
    <w:p w14:paraId="65E5866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├─选题─┤</w:t>
      </w:r>
    </w:p>
    <w:p w14:paraId="1BB0988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├─拟定书─┤</w:t>
      </w:r>
    </w:p>
    <w:p w14:paraId="3C5809FA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       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├───产品开发───┤</w:t>
      </w:r>
    </w:p>
    <w:p w14:paraId="29124CE4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                         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├商业计划┤</w:t>
      </w:r>
    </w:p>
    <w:p w14:paraId="61625A88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                          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├─路演准备─┤</w:t>
      </w:r>
    </w:p>
    <w:p w14:paraId="4C36986D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                                              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 xml:space="preserve"> 路演日 🎯</w:t>
      </w:r>
    </w:p>
    <w:p w14:paraId="553265DD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2E9CE35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里程碑：</w:t>
      </w:r>
    </w:p>
    <w:p w14:paraId="2C2F0C9E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第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周末：项目拟定书提交</w:t>
      </w:r>
    </w:p>
    <w:p w14:paraId="0A9E88FA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第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周末：对话页面可用</w:t>
      </w:r>
    </w:p>
    <w:p w14:paraId="66F822B3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第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周末：推荐功能上线</w:t>
      </w:r>
    </w:p>
    <w:p w14:paraId="0A1E8732">
      <w:pPr>
        <w:ind w:firstLine="960" w:firstLineChars="4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第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周末：商业计划书完成</w:t>
      </w:r>
    </w:p>
    <w:p w14:paraId="0EB8FBAC">
      <w:pPr>
        <w:ind w:firstLine="960" w:firstLineChars="4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32"/>
        </w:rPr>
        <w:t>第10周：路演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C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2026-05-12T13:16:42Z</dcterms:created>
  <dc:creator>35898</dc:creator>
  <cp:lastModifiedBy>WPS_1643257580</cp:lastModifiedBy>
  <dcterms:modified xsi:type="dcterms:W3CDTF">2026-05-12T14:20:19Z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eyJoZGlkIjoiMDljYzUzMWQ4OWI0YzBkYjYzMDRhZTY5ZjZkYmFmYTgiLCJ1c2VySWQiOiIxMzIzMTY1MTEzIn0=</vt:lpwstr>
  </property>
  <property fmtid="{D5CDD505-2E9C-101B-9397-08002B2CF9AE}" pid="4" name="ICV">
    <vt:lpwstr>90B54F92D93F466791810A07F394D1FF_12</vt:lpwstr>
  </property>
</Properties>
</file>