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23" w:rsidRDefault="00EC6F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Linear Motor Invention Kit</w:t>
      </w:r>
    </w:p>
    <w:p w:rsidR="00E03A23" w:rsidRDefault="00EC6F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Lesson Plan</w:t>
      </w:r>
    </w:p>
    <w:p w:rsidR="00E03A23" w:rsidRDefault="00E03A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Enduring Understanding</w:t>
      </w: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magnets have polarity and can be used to move other permanent magnets and ferrous objects. A coil of wire connected to a source of electricity creates an electromagnet that functions as a non-permanent magnet</w:t>
      </w: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819FA1E">
          <v:rect id="_x0000_i1025" style="width:0;height:1.5pt" o:hralign="center" o:hrstd="t" o:hr="t" fillcolor="#a0a0a0" stroked="f"/>
        </w:pict>
      </w: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Objectives</w:t>
      </w:r>
    </w:p>
    <w:p w:rsidR="00E03A23" w:rsidRDefault="00EC6F89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Questions a</w:t>
      </w:r>
      <w:r>
        <w:rPr>
          <w:rFonts w:ascii="Times New Roman" w:eastAsia="Times New Roman" w:hAnsi="Times New Roman" w:cs="Times New Roman"/>
          <w:sz w:val="24"/>
          <w:szCs w:val="24"/>
        </w:rPr>
        <w:t>bout data to determine the factors that affect the strength of electric and magnetic forces. (MS-PS2-3, NGSS)</w:t>
      </w:r>
    </w:p>
    <w:p w:rsidR="00E03A23" w:rsidRDefault="00EC6F89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and conduct an investigation to provide evidence that an electric current can produce a magnetic field. (HS-PS2-5, NGSS)</w:t>
      </w:r>
    </w:p>
    <w:p w:rsidR="00E03A23" w:rsidRDefault="00EC6F89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model to g</w:t>
      </w:r>
      <w:r>
        <w:rPr>
          <w:rFonts w:ascii="Times New Roman" w:eastAsia="Times New Roman" w:hAnsi="Times New Roman" w:cs="Times New Roman"/>
          <w:sz w:val="24"/>
          <w:szCs w:val="24"/>
        </w:rPr>
        <w:t>enerate data for iterative testing and modification of a proposed object, tool, or process such that an optimal design can be achieved.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MS.ETS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1-4, NGSS)</w:t>
      </w: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D7FC363">
          <v:rect id="_x0000_i1026" style="width:0;height:1.5pt" o:hralign="center" o:hrstd="t" o:hr="t" fillcolor="#a0a0a0" stroked="f"/>
        </w:pict>
      </w: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Learner Outcomes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03A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Learners will know: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Learners will understand: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Learners will be able to:</w:t>
            </w:r>
          </w:p>
        </w:tc>
      </w:tr>
      <w:tr w:rsidR="00E03A2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definitions of the following key vocabulary words:</w:t>
            </w:r>
          </w:p>
          <w:p w:rsidR="00E03A23" w:rsidRDefault="00EC6F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Magnet</w:t>
            </w:r>
          </w:p>
          <w:p w:rsidR="00E03A23" w:rsidRDefault="00EC6F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Electromagnet</w:t>
            </w:r>
          </w:p>
          <w:p w:rsidR="00E03A23" w:rsidRDefault="00EC6F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Polarity</w:t>
            </w:r>
          </w:p>
          <w:p w:rsidR="00E03A23" w:rsidRDefault="00EC6F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  <w:p w:rsidR="00E03A23" w:rsidRDefault="00EC6F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Solenoid</w:t>
            </w:r>
          </w:p>
          <w:p w:rsidR="00E03A23" w:rsidRDefault="00EC6F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  <w:p w:rsidR="00E03A23" w:rsidRDefault="00E03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polarity of one magnet can control a second magnet by attracting or repelling it.</w:t>
            </w:r>
          </w:p>
          <w:p w:rsidR="00E03A23" w:rsidRDefault="00EC6F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 magnets can be either electromagnets or permanent magnets.</w:t>
            </w:r>
          </w:p>
          <w:p w:rsidR="00E03A23" w:rsidRDefault="00EC6F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Changing the polarity of a battery changes the polarity of a connected electromagnet.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a linear motor to create motion.</w:t>
            </w:r>
          </w:p>
          <w:p w:rsidR="00E03A23" w:rsidRDefault="00EC6F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 a linear motor with an oscilloscope or microcontroller.</w:t>
            </w:r>
          </w:p>
          <w:p w:rsidR="00E03A23" w:rsidRDefault="00E03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Activities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(Class 1)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635"/>
        <w:gridCol w:w="4065"/>
        <w:gridCol w:w="2655"/>
      </w:tblGrid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Type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Description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Class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leads a discussion in which learners attempt to answer the question “What makes things move?” and describe what they already know about motors.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03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Class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demonstrates a linear motor’s principles of operation using an assembled, working model.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Instructors should assemble their own models when preparing for this lesson.</w:t>
            </w: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Group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work together to assemble their own motor.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03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Group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share challenges they encountered assembling the motor as well as ways in which they overcame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those challenges. Individuals and groups share what they’ve learned through the assembly process.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03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3A23" w:rsidRDefault="00E03A23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(Class 2)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635"/>
        <w:gridCol w:w="4065"/>
        <w:gridCol w:w="2655"/>
      </w:tblGrid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Type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Description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Class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outlines the day’s objectives and expectations.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03A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Group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rotate an external permanent magnet near the end of their motor by hand to operate it and record their observations.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should feel  the alternating forces between the magnets as the motor moves.</w:t>
            </w: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Group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opera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 their motor using a magnetic pole reverser positioned near the end of their motor and record their observations.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group of learners should receive one pre-assembled magnetic pole reverser.</w:t>
            </w: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Group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operate their motor by connectin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a battery to the solenoid of their motor before switching the leads connected to the battery terminals and recording their observations.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03A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3A23" w:rsidRDefault="00E03A2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635"/>
        <w:gridCol w:w="4065"/>
        <w:gridCol w:w="2655"/>
      </w:tblGrid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Type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 Description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Group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fabricate and test a simple reed switch as a group.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03A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Group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connect the reed switch to their motor circuit, use it to control the electrical current in the solenoid, and then record their observations.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03A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Group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Learners operate their motor using a rotating motor controller and record their observations.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group of learners should receive one pre-assembled magnetic rotating motor controller. Learners should replace their reed switch in the motor circuit with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reed switch on the motor controller.</w:t>
            </w:r>
          </w:p>
        </w:tc>
      </w:tr>
      <w:tr w:rsidR="00E03A23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Class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C6F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Groups share their observations and learners discuss the relationships they found between magnetism and electricity and how they can be used to create motion.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3A23" w:rsidRDefault="00E03A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3A23" w:rsidRDefault="00E03A23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3A23" w:rsidRDefault="00EC6F8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Optional Extensions</w:t>
      </w:r>
    </w:p>
    <w:p w:rsidR="00E03A23" w:rsidRDefault="00EC6F89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Learners create their own inventions using the linear motor. Examples include drum machines, physical animations, and other mechanisms.</w:t>
      </w:r>
    </w:p>
    <w:p w:rsidR="00E03A23" w:rsidRDefault="00EC6F89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Learners experiment with how the number of wraps on the solenoid and the electrical current passing through them affect </w:t>
      </w:r>
      <w:r>
        <w:rPr>
          <w:rFonts w:ascii="Times New Roman" w:eastAsia="Times New Roman" w:hAnsi="Times New Roman" w:cs="Times New Roman"/>
          <w:sz w:val="24"/>
          <w:szCs w:val="24"/>
        </w:rPr>
        <w:t>the strength of the electromagnet by varying each and recording their observations.</w:t>
      </w:r>
    </w:p>
    <w:p w:rsidR="00E03A23" w:rsidRDefault="00EC6F89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Learners connect their linear motors to an audio frequency oscilloscope and explore how it can be used to control the movement of the motor. (</w:t>
      </w:r>
      <w:proofErr w:type="spellStart"/>
      <w:r>
        <w:fldChar w:fldCharType="begin"/>
      </w:r>
      <w:r>
        <w:instrText xml:space="preserve"> HYPERLINK "https://maketole</w:instrText>
      </w:r>
      <w:r>
        <w:instrText xml:space="preserve">arn.org/soundscope"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SoundScope</w:t>
      </w:r>
      <w:proofErr w:type="spellEnd"/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Audio Frequency Oscilloscope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3A23" w:rsidRDefault="00EC6F89">
      <w:pPr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Learners connect their linear motors to a microcontroller and explore how the movement of the motor can be controlled using computer code. </w:t>
      </w:r>
    </w:p>
    <w:sectPr w:rsidR="00E03A2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F89" w:rsidRDefault="00EC6F89">
      <w:pPr>
        <w:spacing w:line="240" w:lineRule="auto"/>
      </w:pPr>
      <w:r>
        <w:separator/>
      </w:r>
    </w:p>
  </w:endnote>
  <w:endnote w:type="continuationSeparator" w:id="0">
    <w:p w:rsidR="00EC6F89" w:rsidRDefault="00EC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F89" w:rsidRDefault="00EC6F89">
      <w:pPr>
        <w:spacing w:line="240" w:lineRule="auto"/>
      </w:pPr>
      <w:r>
        <w:separator/>
      </w:r>
    </w:p>
  </w:footnote>
  <w:footnote w:type="continuationSeparator" w:id="0">
    <w:p w:rsidR="00EC6F89" w:rsidRDefault="00EC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A23" w:rsidRDefault="00E03A23">
    <w:pPr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DEA"/>
    <w:multiLevelType w:val="multilevel"/>
    <w:tmpl w:val="B4E68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B0159"/>
    <w:multiLevelType w:val="multilevel"/>
    <w:tmpl w:val="DDE63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333CFA"/>
    <w:multiLevelType w:val="multilevel"/>
    <w:tmpl w:val="01AC6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F135AF"/>
    <w:multiLevelType w:val="multilevel"/>
    <w:tmpl w:val="65EC8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3B73A0"/>
    <w:multiLevelType w:val="multilevel"/>
    <w:tmpl w:val="093A5A7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23"/>
    <w:rsid w:val="001B73E4"/>
    <w:rsid w:val="00E03A23"/>
    <w:rsid w:val="00E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69089-420E-4594-A225-E25C8CE3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2</cp:revision>
  <dcterms:created xsi:type="dcterms:W3CDTF">2022-05-11T15:59:00Z</dcterms:created>
  <dcterms:modified xsi:type="dcterms:W3CDTF">2022-05-11T15:59:00Z</dcterms:modified>
</cp:coreProperties>
</file>