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Minjin Chou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MEETING: 05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MEMBERS PRESENT:</w:t>
      </w:r>
      <w:r w:rsidDel="00000000" w:rsidR="00000000" w:rsidRPr="00000000">
        <w:rPr>
          <w:sz w:val="21"/>
          <w:szCs w:val="21"/>
          <w:rtl w:val="0"/>
        </w:rPr>
        <w:t xml:space="preserve"> Danny Van, Chatchapat Dechathawee, Carl Dietz, Minjin Chou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MEETING CALLED TO ORDER: </w:t>
      </w:r>
      <w:r w:rsidDel="00000000" w:rsidR="00000000" w:rsidRPr="00000000">
        <w:rPr>
          <w:sz w:val="21"/>
          <w:szCs w:val="21"/>
          <w:rtl w:val="0"/>
        </w:rPr>
        <w:t xml:space="preserve">1:05 PM - 1:40PM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Went over outcomes of email exchanges with Reza - clearing up of Trello requirements; acceptance tests can be used as DoD by linking to Trello cards.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Discussed yesterday’s lecture by Lawrence and implications for milestone 1 expectations - no sprint retro needed in milestone submission.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INFORMATION/DECISIONS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 each milestone 1 criteria; assigned remaining tasks to group members.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Identified remaining grey areas to follow up with Homy - API acceptance tests format, are sprint planning notes equal to meeting notes, do we need to release a version on github.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Discussed backend microservice breakdown.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MJ will write user story A-4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Danny will write UAT for stories A-3, A-4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Carl will write UAT for API, send follow-up emails to Homy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North will do UAT for stories C-3 and C-4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Danny Link user stories to the relevant backlog item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Link acceptances tests to relevant product backlog item as Definitions of Done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Everyone break down their UAT doc by User Story</w:t>
      </w:r>
    </w:p>
    <w:p w:rsidR="00000000" w:rsidDel="00000000" w:rsidP="00000000" w:rsidRDefault="00000000" w:rsidRPr="00000000" w14:paraId="0000001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NEXT MEETING: 16/08/2020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Date: 15/08/2020</w:t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2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Written by: Carl Dietz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sz w:val="20"/>
        <w:szCs w:val="20"/>
        <w:rtl w:val="0"/>
      </w:rPr>
      <w:t xml:space="preserve">Reviewed by: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