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Aug 22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Saturday</w:t>
      </w:r>
      <w:r w:rsidDel="00000000" w:rsidR="00000000" w:rsidRPr="00000000">
        <w:rPr>
          <w:rFonts w:ascii="Lora" w:cs="Lora" w:eastAsia="Lora" w:hAnsi="Lora"/>
          <w:rtl w:val="0"/>
        </w:rPr>
        <w:t xml:space="preserve"> August 22th</w:t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:00pm – 2:30pm</w:t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E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dukum4inpguf" w:id="2"/>
      <w:bookmarkEnd w:id="2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Decide the type of business the website targets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Have functional buttons on the webpages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Discussed the ways appointments can be booked, at the moment having a pop-up calendar is mostly preferred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Solving issues with team members who aren’t able to login to SparkPlus</w:t>
      </w:r>
    </w:p>
    <w:p w:rsidR="00000000" w:rsidDel="00000000" w:rsidP="00000000" w:rsidRDefault="00000000" w:rsidRPr="00000000" w14:paraId="00000017">
      <w:pPr>
        <w:spacing w:before="0" w:line="276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120" w:before="400" w:line="276" w:lineRule="auto"/>
        <w:ind w:left="360" w:firstLine="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scwturxuhiht" w:id="3"/>
      <w:bookmarkEnd w:id="3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Other Notes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Members working on the SparkPlus peer to peer evaluation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In-middle of Sprint 1</w:t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oav7br82ogq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