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D1D3" w14:textId="77777777" w:rsidR="003A3ADD" w:rsidRDefault="003A3ADD">
      <w:pPr>
        <w:pStyle w:val="Bodycopy"/>
      </w:pPr>
    </w:p>
    <w:p w14:paraId="10B83ED5" w14:textId="77777777" w:rsidR="003A3ADD" w:rsidRDefault="00000000">
      <w:pPr>
        <w:pStyle w:val="Heading1"/>
      </w:pPr>
      <w:r>
        <w:t>TU-100 Trainer Emulator, UEERA0036, Project Brief</w:t>
      </w:r>
    </w:p>
    <w:p w14:paraId="074F272E" w14:textId="77777777" w:rsidR="003A3ADD" w:rsidRDefault="003A3ADD"/>
    <w:p w14:paraId="029ED33A" w14:textId="77777777" w:rsidR="003A3ADD" w:rsidRDefault="00000000">
      <w:pPr>
        <w:pStyle w:val="Heading2"/>
      </w:pPr>
      <w:r>
        <w:t>Background</w:t>
      </w:r>
    </w:p>
    <w:p w14:paraId="235E6359" w14:textId="77777777" w:rsidR="00464F17" w:rsidRDefault="00464F17"/>
    <w:p w14:paraId="2665861E" w14:textId="1D9CF64A" w:rsidR="00464F17" w:rsidRDefault="00464F17">
      <w:r>
        <w:t>UEE32225</w:t>
      </w:r>
      <w:r>
        <w:t xml:space="preserve"> -</w:t>
      </w:r>
      <w:r>
        <w:t xml:space="preserve"> Certificate III in Air Conditioning and Refrigeration.</w:t>
      </w:r>
    </w:p>
    <w:p w14:paraId="242BE411" w14:textId="77777777" w:rsidR="00464F17" w:rsidRDefault="00464F17"/>
    <w:p w14:paraId="2219FE70" w14:textId="77161D0D" w:rsidR="003A3ADD" w:rsidRDefault="00000000">
      <w:r>
        <w:t>UEERA0036 requires learners to establish and document the basic operating conditions of vapour compression refrigeration systems. Access to physical trainer units can be limited, and readings can vary depending on setup and conditions.</w:t>
      </w:r>
    </w:p>
    <w:p w14:paraId="5A42C22A" w14:textId="77777777" w:rsidR="003A3ADD" w:rsidRDefault="00000000">
      <w:r>
        <w:t>This project will deliver a browser based emulator of the TU-100 style refrigeration trainer so students and teachers can rehearse correct configuration, identify measurement points, and interpret pressures and temperatures before, during, and after hands on sessions.</w:t>
      </w:r>
    </w:p>
    <w:p w14:paraId="4E1FADEF" w14:textId="77777777" w:rsidR="003A3ADD" w:rsidRDefault="003A3ADD"/>
    <w:p w14:paraId="30607A26" w14:textId="77777777" w:rsidR="003A3ADD" w:rsidRDefault="00000000">
      <w:pPr>
        <w:pStyle w:val="Heading2"/>
      </w:pPr>
      <w:r>
        <w:t>Problem Statement</w:t>
      </w:r>
    </w:p>
    <w:p w14:paraId="003AD2DC" w14:textId="77777777" w:rsidR="003A3ADD" w:rsidRDefault="00000000">
      <w:r>
        <w:t>We need an emulator that:</w:t>
      </w:r>
    </w:p>
    <w:p w14:paraId="6BB7E73C" w14:textId="77777777" w:rsidR="003A3ADD" w:rsidRDefault="00000000" w:rsidP="00464F17">
      <w:pPr>
        <w:pStyle w:val="ListParagraph"/>
        <w:numPr>
          <w:ilvl w:val="0"/>
          <w:numId w:val="55"/>
        </w:numPr>
      </w:pPr>
      <w:r>
        <w:t>represents the TU-100 trainer layout and key components clearly</w:t>
      </w:r>
    </w:p>
    <w:p w14:paraId="092ED42D" w14:textId="77777777" w:rsidR="003A3ADD" w:rsidRDefault="00000000" w:rsidP="00464F17">
      <w:pPr>
        <w:pStyle w:val="ListParagraph"/>
        <w:numPr>
          <w:ilvl w:val="0"/>
          <w:numId w:val="55"/>
        </w:numPr>
      </w:pPr>
      <w:r>
        <w:t>allows users to set the unit into valid operating configurations using valves</w:t>
      </w:r>
    </w:p>
    <w:p w14:paraId="648E68EF" w14:textId="77777777" w:rsidR="003A3ADD" w:rsidRDefault="00000000" w:rsidP="00464F17">
      <w:pPr>
        <w:pStyle w:val="ListParagraph"/>
        <w:numPr>
          <w:ilvl w:val="0"/>
          <w:numId w:val="55"/>
        </w:numPr>
      </w:pPr>
      <w:r>
        <w:t>generates believable gauge and clamp readings based on ambient temperature and refrigerant selection</w:t>
      </w:r>
    </w:p>
    <w:p w14:paraId="465C8791" w14:textId="77777777" w:rsidR="003A3ADD" w:rsidRDefault="00000000" w:rsidP="00464F17">
      <w:pPr>
        <w:pStyle w:val="ListParagraph"/>
        <w:numPr>
          <w:ilvl w:val="0"/>
          <w:numId w:val="55"/>
        </w:numPr>
      </w:pPr>
      <w:r>
        <w:t>pauses, and explains why, when the valve configuration is invalid</w:t>
      </w:r>
    </w:p>
    <w:p w14:paraId="66C9B158" w14:textId="6830B460" w:rsidR="003A3ADD" w:rsidRDefault="00000000" w:rsidP="00464F17">
      <w:pPr>
        <w:pStyle w:val="ListParagraph"/>
        <w:numPr>
          <w:ilvl w:val="0"/>
          <w:numId w:val="55"/>
        </w:numPr>
      </w:pPr>
      <w:r>
        <w:t xml:space="preserve">is simple enough to run </w:t>
      </w:r>
      <w:r w:rsidR="00464F17">
        <w:t xml:space="preserve">on </w:t>
      </w:r>
      <w:proofErr w:type="spellStart"/>
      <w:r w:rsidR="00464F17">
        <w:t>Github</w:t>
      </w:r>
      <w:proofErr w:type="spellEnd"/>
      <w:r w:rsidR="00464F17">
        <w:t xml:space="preserve"> – Accessible via web</w:t>
      </w:r>
    </w:p>
    <w:p w14:paraId="62A57DD8" w14:textId="77777777" w:rsidR="003A3ADD" w:rsidRDefault="003A3ADD"/>
    <w:p w14:paraId="01D9B17F" w14:textId="77777777" w:rsidR="003A3ADD" w:rsidRDefault="00000000">
      <w:pPr>
        <w:pStyle w:val="Heading2"/>
      </w:pPr>
      <w:r>
        <w:t>Objectives</w:t>
      </w:r>
    </w:p>
    <w:p w14:paraId="177B0971" w14:textId="77777777" w:rsidR="003A3ADD" w:rsidRDefault="00000000" w:rsidP="00464F17">
      <w:pPr>
        <w:pStyle w:val="ListParagraph"/>
        <w:numPr>
          <w:ilvl w:val="0"/>
          <w:numId w:val="56"/>
        </w:numPr>
      </w:pPr>
      <w:r>
        <w:t>Provide a reliable learning tool aligned to UEERA0036 measurement and interpretation tasks.</w:t>
      </w:r>
    </w:p>
    <w:p w14:paraId="6625DF49" w14:textId="77777777" w:rsidR="003A3ADD" w:rsidRDefault="00000000" w:rsidP="00464F17">
      <w:pPr>
        <w:pStyle w:val="ListParagraph"/>
        <w:numPr>
          <w:ilvl w:val="0"/>
          <w:numId w:val="56"/>
        </w:numPr>
      </w:pPr>
      <w:r>
        <w:t>Create a single page emulator that runs on desktop and tablet browsers.</w:t>
      </w:r>
    </w:p>
    <w:p w14:paraId="55F3DCF1" w14:textId="77777777" w:rsidR="003A3ADD" w:rsidRDefault="00000000" w:rsidP="00464F17">
      <w:pPr>
        <w:pStyle w:val="ListParagraph"/>
        <w:numPr>
          <w:ilvl w:val="0"/>
          <w:numId w:val="56"/>
        </w:numPr>
      </w:pPr>
      <w:r>
        <w:t>Support multiple refrigerants using the polynomial pressure models provided in the project logic.</w:t>
      </w:r>
    </w:p>
    <w:p w14:paraId="076FF933" w14:textId="2F84AE6D" w:rsidR="003A3ADD" w:rsidRDefault="00000000" w:rsidP="00464F17">
      <w:pPr>
        <w:pStyle w:val="ListParagraph"/>
        <w:numPr>
          <w:ilvl w:val="0"/>
          <w:numId w:val="56"/>
        </w:numPr>
      </w:pPr>
      <w:r>
        <w:t>Use a clear, low friction UI that matches RMIT styling and is easy for low confidence users.</w:t>
      </w:r>
    </w:p>
    <w:p w14:paraId="6DB7BF5D" w14:textId="77777777" w:rsidR="003A3ADD" w:rsidRDefault="00000000" w:rsidP="00464F17">
      <w:pPr>
        <w:pStyle w:val="ListParagraph"/>
        <w:numPr>
          <w:ilvl w:val="0"/>
          <w:numId w:val="56"/>
        </w:numPr>
      </w:pPr>
      <w:r>
        <w:t>Create documentation, including a glossary, to support onboarding and handover.</w:t>
      </w:r>
    </w:p>
    <w:p w14:paraId="3D354893" w14:textId="77777777" w:rsidR="003A3ADD" w:rsidRDefault="003A3ADD"/>
    <w:p w14:paraId="402DF78F" w14:textId="77777777" w:rsidR="003A3ADD" w:rsidRDefault="00000000">
      <w:pPr>
        <w:pStyle w:val="Heading2"/>
      </w:pPr>
      <w:r>
        <w:t>Scope</w:t>
      </w:r>
    </w:p>
    <w:p w14:paraId="3E7EFFB7" w14:textId="77777777" w:rsidR="003A3ADD" w:rsidRDefault="00000000">
      <w:r>
        <w:t>In scope:</w:t>
      </w:r>
    </w:p>
    <w:p w14:paraId="2924F65C" w14:textId="77777777" w:rsidR="003A3ADD" w:rsidRDefault="00000000" w:rsidP="00464F17">
      <w:pPr>
        <w:pStyle w:val="ListParagraph"/>
        <w:numPr>
          <w:ilvl w:val="0"/>
          <w:numId w:val="57"/>
        </w:numPr>
      </w:pPr>
      <w:r>
        <w:t>Interactive valve panel with on, off states for HP1 to HP4, LRI, LRK, LRB, TXV, CTV, ACI, ACO, ACB.</w:t>
      </w:r>
    </w:p>
    <w:p w14:paraId="0A0BE9F6" w14:textId="77777777" w:rsidR="003A3ADD" w:rsidRDefault="00000000" w:rsidP="00464F17">
      <w:pPr>
        <w:pStyle w:val="ListParagraph"/>
        <w:numPr>
          <w:ilvl w:val="0"/>
          <w:numId w:val="57"/>
        </w:numPr>
      </w:pPr>
      <w:r>
        <w:lastRenderedPageBreak/>
        <w:t>Mode selection, cooling and heating, including UI label swap of the two fin tube heat exchangers.</w:t>
      </w:r>
    </w:p>
    <w:p w14:paraId="061B413C" w14:textId="77777777" w:rsidR="003A3ADD" w:rsidRDefault="00000000" w:rsidP="00464F17">
      <w:pPr>
        <w:pStyle w:val="ListParagraph"/>
        <w:numPr>
          <w:ilvl w:val="0"/>
          <w:numId w:val="57"/>
        </w:numPr>
      </w:pPr>
      <w:r>
        <w:t>Refrigerant selection for R134a, R290, R32, R454C.</w:t>
      </w:r>
    </w:p>
    <w:p w14:paraId="5EA25D7B" w14:textId="77777777" w:rsidR="003A3ADD" w:rsidRDefault="00000000" w:rsidP="00464F17">
      <w:pPr>
        <w:pStyle w:val="ListParagraph"/>
        <w:numPr>
          <w:ilvl w:val="0"/>
          <w:numId w:val="57"/>
        </w:numPr>
      </w:pPr>
      <w:r>
        <w:t>Ambient temperature input, Tamb, via slider.</w:t>
      </w:r>
    </w:p>
    <w:p w14:paraId="15E92ADA" w14:textId="77777777" w:rsidR="003A3ADD" w:rsidRDefault="00000000" w:rsidP="00464F17">
      <w:pPr>
        <w:pStyle w:val="ListParagraph"/>
        <w:numPr>
          <w:ilvl w:val="0"/>
          <w:numId w:val="57"/>
        </w:numPr>
      </w:pPr>
      <w:r>
        <w:t>Output instrumentation including three pressure gauges, and temperature clamp readouts defined in the project logic.</w:t>
      </w:r>
    </w:p>
    <w:p w14:paraId="2D1DA7A4" w14:textId="77777777" w:rsidR="003A3ADD" w:rsidRDefault="00000000" w:rsidP="00464F17">
      <w:pPr>
        <w:pStyle w:val="ListParagraph"/>
        <w:numPr>
          <w:ilvl w:val="0"/>
          <w:numId w:val="57"/>
        </w:numPr>
      </w:pPr>
      <w:r>
        <w:t>Truth table gating, emulator runs only for the eight valid configurations.</w:t>
      </w:r>
    </w:p>
    <w:p w14:paraId="65B50C20" w14:textId="77777777" w:rsidR="003A3ADD" w:rsidRDefault="00000000" w:rsidP="00464F17">
      <w:pPr>
        <w:pStyle w:val="ListParagraph"/>
        <w:numPr>
          <w:ilvl w:val="0"/>
          <w:numId w:val="57"/>
        </w:numPr>
      </w:pPr>
      <w:r>
        <w:t>Equation chain for pressures and temperatures, using assumed TD, SH, SC, and split values.</w:t>
      </w:r>
    </w:p>
    <w:p w14:paraId="6D9F27C0" w14:textId="77777777" w:rsidR="003A3ADD" w:rsidRDefault="00000000">
      <w:r>
        <w:t>Out of scope for MVP:</w:t>
      </w:r>
    </w:p>
    <w:p w14:paraId="0DC4E1D2" w14:textId="77777777" w:rsidR="003A3ADD" w:rsidRDefault="00000000">
      <w:pPr>
        <w:pStyle w:val="ListParagraph"/>
      </w:pPr>
      <w:r>
        <w:t>Full thermodynamic simulation, mass flow modelling, compressor maps, or real time transients.</w:t>
      </w:r>
    </w:p>
    <w:p w14:paraId="5517EC83" w14:textId="77777777" w:rsidR="003A3ADD" w:rsidRDefault="00000000">
      <w:pPr>
        <w:pStyle w:val="ListParagraph"/>
      </w:pPr>
      <w:r>
        <w:t>Automatic expansion valve, AXV, behaviour, it can appear in UI but is not simulated.</w:t>
      </w:r>
    </w:p>
    <w:p w14:paraId="11D93269" w14:textId="77777777" w:rsidR="003A3ADD" w:rsidRDefault="00000000">
      <w:pPr>
        <w:pStyle w:val="ListParagraph"/>
      </w:pPr>
      <w:r>
        <w:t>Fault simulation such as undercharge, overcharge, airflow restriction, or component failures.</w:t>
      </w:r>
    </w:p>
    <w:p w14:paraId="546FB14C" w14:textId="77777777" w:rsidR="003A3ADD" w:rsidRDefault="00000000">
      <w:pPr>
        <w:pStyle w:val="ListParagraph"/>
      </w:pPr>
      <w:r>
        <w:t>Data export, LMS integration, or authentication.</w:t>
      </w:r>
    </w:p>
    <w:p w14:paraId="5BF19191" w14:textId="77777777" w:rsidR="003A3ADD" w:rsidRDefault="003A3ADD"/>
    <w:p w14:paraId="5D6A4329" w14:textId="77777777" w:rsidR="003A3ADD" w:rsidRDefault="00000000">
      <w:pPr>
        <w:pStyle w:val="Heading2"/>
      </w:pPr>
      <w:r>
        <w:t>Users and stakeholders</w:t>
      </w:r>
    </w:p>
    <w:p w14:paraId="509F73C7" w14:textId="77777777" w:rsidR="003A3ADD" w:rsidRDefault="00000000">
      <w:pPr>
        <w:pStyle w:val="ListParagraph"/>
      </w:pPr>
      <w:r>
        <w:t>Students, practising configuration and interpretation of readings.</w:t>
      </w:r>
    </w:p>
    <w:p w14:paraId="10298B1D" w14:textId="77777777" w:rsidR="003A3ADD" w:rsidRDefault="00000000">
      <w:pPr>
        <w:pStyle w:val="ListParagraph"/>
      </w:pPr>
      <w:r>
        <w:t>Teachers, using the emulator as pre class and revision support.</w:t>
      </w:r>
    </w:p>
    <w:p w14:paraId="24CA87A4" w14:textId="77777777" w:rsidR="003A3ADD" w:rsidRDefault="00000000">
      <w:pPr>
        <w:pStyle w:val="ListParagraph"/>
      </w:pPr>
      <w:r>
        <w:t>RMIT Digital Media Design team, implementing and maintaining the build.</w:t>
      </w:r>
    </w:p>
    <w:p w14:paraId="08C26996" w14:textId="77777777" w:rsidR="003A3ADD" w:rsidRDefault="00000000">
      <w:pPr>
        <w:pStyle w:val="ListParagraph"/>
      </w:pPr>
      <w:r>
        <w:t>Course and cluster stakeholders supporting UEERA0036 delivery.</w:t>
      </w:r>
    </w:p>
    <w:p w14:paraId="25594C27" w14:textId="77777777" w:rsidR="003A3ADD" w:rsidRDefault="003A3ADD"/>
    <w:p w14:paraId="6DCB3188" w14:textId="77777777" w:rsidR="003A3ADD" w:rsidRDefault="00000000">
      <w:pPr>
        <w:pStyle w:val="Heading2"/>
      </w:pPr>
      <w:r>
        <w:t>Functional requirements</w:t>
      </w:r>
    </w:p>
    <w:p w14:paraId="2738258B" w14:textId="77777777" w:rsidR="003A3ADD" w:rsidRDefault="00000000">
      <w:r>
        <w:t>Inputs</w:t>
      </w:r>
    </w:p>
    <w:p w14:paraId="300517FE" w14:textId="77777777" w:rsidR="003A3ADD" w:rsidRDefault="00000000">
      <w:pPr>
        <w:pStyle w:val="ListParagraph"/>
      </w:pPr>
      <w:r>
        <w:t>Refrigerant dropdown with four options.</w:t>
      </w:r>
    </w:p>
    <w:p w14:paraId="4E764496" w14:textId="77777777" w:rsidR="003A3ADD" w:rsidRDefault="00000000">
      <w:pPr>
        <w:pStyle w:val="ListParagraph"/>
      </w:pPr>
      <w:r>
        <w:t>Mode selector, cooling or heating.</w:t>
      </w:r>
    </w:p>
    <w:p w14:paraId="2A321C1D" w14:textId="77777777" w:rsidR="003A3ADD" w:rsidRDefault="00000000">
      <w:pPr>
        <w:pStyle w:val="ListParagraph"/>
      </w:pPr>
      <w:r>
        <w:t>Tamb slider, in degrees Celsius, within the model range.</w:t>
      </w:r>
    </w:p>
    <w:p w14:paraId="5F6D5468" w14:textId="77777777" w:rsidR="003A3ADD" w:rsidRDefault="00000000">
      <w:pPr>
        <w:pStyle w:val="ListParagraph"/>
      </w:pPr>
      <w:r>
        <w:t>Valve toggles for the full set of trainer valves.</w:t>
      </w:r>
    </w:p>
    <w:p w14:paraId="004C0BC0" w14:textId="77777777" w:rsidR="003A3ADD" w:rsidRDefault="00000000">
      <w:r>
        <w:t>Validation, emulation gate</w:t>
      </w:r>
    </w:p>
    <w:p w14:paraId="006B82CB" w14:textId="77777777" w:rsidR="003A3ADD" w:rsidRDefault="00000000">
      <w:pPr>
        <w:pStyle w:val="ListParagraph"/>
      </w:pPr>
      <w:r>
        <w:t>Detect whether valve states match one of the eight valid truth table configurations.</w:t>
      </w:r>
    </w:p>
    <w:p w14:paraId="37856882" w14:textId="77777777" w:rsidR="003A3ADD" w:rsidRDefault="00000000">
      <w:pPr>
        <w:pStyle w:val="ListParagraph"/>
      </w:pPr>
      <w:r>
        <w:t>If invalid, outputs display as blank or placeholders, and a clear status message is shown.</w:t>
      </w:r>
    </w:p>
    <w:p w14:paraId="14072560" w14:textId="77777777" w:rsidR="003A3ADD" w:rsidRDefault="00000000">
      <w:pPr>
        <w:pStyle w:val="ListParagraph"/>
      </w:pPr>
      <w:r>
        <w:t>AXV state is ignored by validation and calculations.</w:t>
      </w:r>
    </w:p>
    <w:p w14:paraId="71317FC8" w14:textId="77777777" w:rsidR="003A3ADD" w:rsidRDefault="00000000">
      <w:r>
        <w:t>Outputs</w:t>
      </w:r>
    </w:p>
    <w:p w14:paraId="1300066F" w14:textId="77777777" w:rsidR="003A3ADD" w:rsidRDefault="00000000">
      <w:pPr>
        <w:pStyle w:val="ListParagraph"/>
      </w:pPr>
      <w:r>
        <w:t>Pressures, Pdis, Pevap, Psuc, displayed numerically and via gauge needles.</w:t>
      </w:r>
    </w:p>
    <w:p w14:paraId="03037DA9" w14:textId="77777777" w:rsidR="003A3ADD" w:rsidRDefault="00000000">
      <w:pPr>
        <w:pStyle w:val="ListParagraph"/>
      </w:pPr>
      <w:r>
        <w:t>Temperatures, Tdis, Tco, Tlro, Teo, Tacco, Tsuc, Tamb, Tcondairo, Tevapairo.</w:t>
      </w:r>
    </w:p>
    <w:p w14:paraId="37F86BC0" w14:textId="77777777" w:rsidR="003A3ADD" w:rsidRDefault="00000000">
      <w:pPr>
        <w:pStyle w:val="ListParagraph"/>
      </w:pPr>
      <w:r>
        <w:t>Two airflow readouts as placeholders until validated with the physical unit.</w:t>
      </w:r>
    </w:p>
    <w:p w14:paraId="504A76CC" w14:textId="77777777" w:rsidR="003A3ADD" w:rsidRDefault="003A3ADD"/>
    <w:p w14:paraId="53BC5CFB" w14:textId="77777777" w:rsidR="003A3ADD" w:rsidRDefault="00000000">
      <w:pPr>
        <w:pStyle w:val="Heading2"/>
      </w:pPr>
      <w:r>
        <w:t>Non functional requirements</w:t>
      </w:r>
    </w:p>
    <w:p w14:paraId="7C47E019" w14:textId="77777777" w:rsidR="003A3ADD" w:rsidRDefault="00000000">
      <w:pPr>
        <w:pStyle w:val="ListParagraph"/>
      </w:pPr>
      <w:r>
        <w:t>Runs in a modern browser using HTML, CSS, and JavaScript with no external dependencies required.</w:t>
      </w:r>
    </w:p>
    <w:p w14:paraId="6C6D13E5" w14:textId="77777777" w:rsidR="003A3ADD" w:rsidRDefault="00000000">
      <w:pPr>
        <w:pStyle w:val="ListParagraph"/>
      </w:pPr>
      <w:r>
        <w:t>Responsive layout, usable on desktop and tablet.</w:t>
      </w:r>
    </w:p>
    <w:p w14:paraId="2FA118ED" w14:textId="77777777" w:rsidR="003A3ADD" w:rsidRDefault="00000000">
      <w:pPr>
        <w:pStyle w:val="ListParagraph"/>
      </w:pPr>
      <w:r>
        <w:t>Clear typography, adequate spacing, and accessible contrast for readability.</w:t>
      </w:r>
    </w:p>
    <w:p w14:paraId="524602C1" w14:textId="77777777" w:rsidR="003A3ADD" w:rsidRDefault="00000000">
      <w:pPr>
        <w:pStyle w:val="ListParagraph"/>
      </w:pPr>
      <w:r>
        <w:t>Maintainable code structure with constants and refrigerant models defined in one place.</w:t>
      </w:r>
    </w:p>
    <w:p w14:paraId="62E48AF7" w14:textId="77777777" w:rsidR="003A3ADD" w:rsidRDefault="003A3ADD"/>
    <w:p w14:paraId="74B4124C" w14:textId="77777777" w:rsidR="003A3ADD" w:rsidRDefault="00000000">
      <w:pPr>
        <w:pStyle w:val="Heading2"/>
      </w:pPr>
      <w:r>
        <w:lastRenderedPageBreak/>
        <w:t>Solution overview</w:t>
      </w:r>
    </w:p>
    <w:p w14:paraId="3B2EF561" w14:textId="77777777" w:rsidR="003A3ADD" w:rsidRDefault="00000000">
      <w:r>
        <w:t>The emulator operates as a rule based model:</w:t>
      </w:r>
    </w:p>
    <w:p w14:paraId="1388692D" w14:textId="77777777" w:rsidR="003A3ADD" w:rsidRDefault="00000000">
      <w:pPr>
        <w:pStyle w:val="ListParagraph"/>
      </w:pPr>
      <w:r>
        <w:t>User selects refrigerant, mode, and Tamb, then sets valve states.</w:t>
      </w:r>
    </w:p>
    <w:p w14:paraId="73379C24" w14:textId="77777777" w:rsidR="003A3ADD" w:rsidRDefault="00000000">
      <w:pPr>
        <w:pStyle w:val="ListParagraph"/>
      </w:pPr>
      <w:r>
        <w:t>A truth table matcher checks whether the current valve pattern matches one valid configuration.</w:t>
      </w:r>
    </w:p>
    <w:p w14:paraId="376E0525" w14:textId="77777777" w:rsidR="003A3ADD" w:rsidRDefault="00000000">
      <w:pPr>
        <w:pStyle w:val="ListParagraph"/>
      </w:pPr>
      <w:r>
        <w:t>If matched, the model computes saturation temperatures from Tamb using assumed TD values.</w:t>
      </w:r>
    </w:p>
    <w:p w14:paraId="12C81DDB" w14:textId="77777777" w:rsidR="003A3ADD" w:rsidRDefault="00000000">
      <w:pPr>
        <w:pStyle w:val="ListParagraph"/>
      </w:pPr>
      <w:r>
        <w:t>Pressures are computed using refrigerant polynomial models, Pdew(T).</w:t>
      </w:r>
    </w:p>
    <w:p w14:paraId="222E23FE" w14:textId="77777777" w:rsidR="003A3ADD" w:rsidRDefault="00000000">
      <w:pPr>
        <w:pStyle w:val="ListParagraph"/>
      </w:pPr>
      <w:r>
        <w:t>Temperatures at key points are derived using assumed superheat, subcool, and split values.</w:t>
      </w:r>
    </w:p>
    <w:p w14:paraId="5F277B0C" w14:textId="77777777" w:rsidR="003A3ADD" w:rsidRDefault="00000000">
      <w:pPr>
        <w:pStyle w:val="ListParagraph"/>
      </w:pPr>
      <w:r>
        <w:t>Results are rendered to the UI, and heating mode swaps coil labels only.</w:t>
      </w:r>
    </w:p>
    <w:p w14:paraId="08A868E9" w14:textId="77777777" w:rsidR="003A3ADD" w:rsidRDefault="003A3ADD"/>
    <w:p w14:paraId="3FCD5530" w14:textId="77777777" w:rsidR="003A3ADD" w:rsidRDefault="00000000">
      <w:pPr>
        <w:pStyle w:val="Heading2"/>
      </w:pPr>
      <w:r>
        <w:t>Milestones</w:t>
      </w:r>
    </w:p>
    <w:p w14:paraId="4349E229" w14:textId="77777777" w:rsidR="003A3ADD" w:rsidRDefault="00000000">
      <w:pPr>
        <w:pStyle w:val="ListParagraph"/>
      </w:pPr>
      <w:r>
        <w:t>Define UI layout and component list, done in brief.</w:t>
      </w:r>
    </w:p>
    <w:p w14:paraId="047622EE" w14:textId="77777777" w:rsidR="003A3ADD" w:rsidRDefault="00000000">
      <w:pPr>
        <w:pStyle w:val="ListParagraph"/>
      </w:pPr>
      <w:r>
        <w:t>Build MVP emulator shell, valves, inputs, outputs.</w:t>
      </w:r>
    </w:p>
    <w:p w14:paraId="4326A461" w14:textId="77777777" w:rsidR="003A3ADD" w:rsidRDefault="00000000">
      <w:pPr>
        <w:pStyle w:val="ListParagraph"/>
      </w:pPr>
      <w:r>
        <w:t>Implement truth table gating and calculation engine.</w:t>
      </w:r>
    </w:p>
    <w:p w14:paraId="3C7D059D" w14:textId="77777777" w:rsidR="003A3ADD" w:rsidRDefault="00000000">
      <w:pPr>
        <w:pStyle w:val="ListParagraph"/>
      </w:pPr>
      <w:r>
        <w:t>Validate against physical TU-100 observations, tune constants and tentative offsets.</w:t>
      </w:r>
    </w:p>
    <w:p w14:paraId="234D32DA" w14:textId="77777777" w:rsidR="003A3ADD" w:rsidRDefault="00000000">
      <w:pPr>
        <w:pStyle w:val="ListParagraph"/>
      </w:pPr>
      <w:r>
        <w:t>User testing with a teacher cohort, revise UI and copy.</w:t>
      </w:r>
    </w:p>
    <w:p w14:paraId="63A48E5D" w14:textId="77777777" w:rsidR="003A3ADD" w:rsidRDefault="00000000">
      <w:pPr>
        <w:pStyle w:val="ListParagraph"/>
      </w:pPr>
      <w:r>
        <w:t>Release and handover, including documentation and glossary.</w:t>
      </w:r>
    </w:p>
    <w:p w14:paraId="3AF67654" w14:textId="77777777" w:rsidR="003A3ADD" w:rsidRDefault="003A3ADD"/>
    <w:p w14:paraId="1C26479D" w14:textId="77777777" w:rsidR="003A3ADD" w:rsidRDefault="00000000">
      <w:pPr>
        <w:pStyle w:val="Heading2"/>
      </w:pPr>
      <w:r>
        <w:t>Roles and responsibilities</w:t>
      </w:r>
    </w:p>
    <w:p w14:paraId="03961660" w14:textId="77777777" w:rsidR="003A3ADD" w:rsidRDefault="00000000">
      <w:pPr>
        <w:pStyle w:val="ListParagraph"/>
      </w:pPr>
      <w:r>
        <w:t>Lawrence, project lead, logic implementation, testing, stakeholder updates, deployment packaging.</w:t>
      </w:r>
    </w:p>
    <w:p w14:paraId="2FE5072A" w14:textId="77777777" w:rsidR="003A3ADD" w:rsidRDefault="00000000">
      <w:pPr>
        <w:pStyle w:val="ListParagraph"/>
      </w:pPr>
      <w:r>
        <w:t>Digital Media Design team, UI build, interaction design, styling, documentation.</w:t>
      </w:r>
    </w:p>
    <w:p w14:paraId="0050A922" w14:textId="77777777" w:rsidR="003A3ADD" w:rsidRDefault="00000000">
      <w:pPr>
        <w:pStyle w:val="ListParagraph"/>
      </w:pPr>
      <w:r>
        <w:t>Teaching staff, validation of terminology, expected behaviours, and learning alignment.</w:t>
      </w:r>
    </w:p>
    <w:p w14:paraId="31752CC8" w14:textId="77777777" w:rsidR="003A3ADD" w:rsidRDefault="00000000">
      <w:pPr>
        <w:pStyle w:val="ListParagraph"/>
      </w:pPr>
      <w:r>
        <w:t>Program stakeholders, confirm delivery context and acceptance criteria.</w:t>
      </w:r>
    </w:p>
    <w:p w14:paraId="7743CDAB" w14:textId="77777777" w:rsidR="003A3ADD" w:rsidRDefault="003A3ADD"/>
    <w:p w14:paraId="7F361F9D" w14:textId="77777777" w:rsidR="003A3ADD" w:rsidRDefault="00000000">
      <w:pPr>
        <w:pStyle w:val="Heading2"/>
      </w:pPr>
      <w:r>
        <w:t>Glossary</w:t>
      </w:r>
    </w:p>
    <w:tbl>
      <w:tblPr>
        <w:tblStyle w:val="TableGrid"/>
        <w:tblW w:w="0" w:type="auto"/>
        <w:tblLook w:val="04A0" w:firstRow="1" w:lastRow="0" w:firstColumn="1" w:lastColumn="0" w:noHBand="0" w:noVBand="1"/>
      </w:tblPr>
      <w:tblGrid>
        <w:gridCol w:w="4814"/>
        <w:gridCol w:w="4814"/>
      </w:tblGrid>
      <w:tr w:rsidR="003A3ADD" w14:paraId="5CC12D03" w14:textId="77777777">
        <w:tc>
          <w:tcPr>
            <w:tcW w:w="4819" w:type="dxa"/>
          </w:tcPr>
          <w:p w14:paraId="5A67CC09" w14:textId="77777777" w:rsidR="003A3ADD" w:rsidRDefault="00000000">
            <w:r>
              <w:t>Term</w:t>
            </w:r>
          </w:p>
        </w:tc>
        <w:tc>
          <w:tcPr>
            <w:tcW w:w="4819" w:type="dxa"/>
          </w:tcPr>
          <w:p w14:paraId="5B0B54CD" w14:textId="77777777" w:rsidR="003A3ADD" w:rsidRDefault="00000000">
            <w:r>
              <w:t>Meaning</w:t>
            </w:r>
          </w:p>
        </w:tc>
      </w:tr>
      <w:tr w:rsidR="003A3ADD" w14:paraId="0AA4189B" w14:textId="77777777">
        <w:tc>
          <w:tcPr>
            <w:tcW w:w="4819" w:type="dxa"/>
          </w:tcPr>
          <w:p w14:paraId="79E8C58C" w14:textId="77777777" w:rsidR="003A3ADD" w:rsidRDefault="00000000">
            <w:r>
              <w:t>Tamb</w:t>
            </w:r>
          </w:p>
        </w:tc>
        <w:tc>
          <w:tcPr>
            <w:tcW w:w="4819" w:type="dxa"/>
          </w:tcPr>
          <w:p w14:paraId="71EF768E" w14:textId="77777777" w:rsidR="003A3ADD" w:rsidRDefault="00000000">
            <w:r>
              <w:t>Ambient air temperature around the trainer, used as the primary input for the model.</w:t>
            </w:r>
          </w:p>
        </w:tc>
      </w:tr>
      <w:tr w:rsidR="003A3ADD" w14:paraId="10350EC1" w14:textId="77777777">
        <w:tc>
          <w:tcPr>
            <w:tcW w:w="4819" w:type="dxa"/>
          </w:tcPr>
          <w:p w14:paraId="54509EE4" w14:textId="77777777" w:rsidR="003A3ADD" w:rsidRDefault="00000000">
            <w:r>
              <w:t>Mode, cooling</w:t>
            </w:r>
          </w:p>
        </w:tc>
        <w:tc>
          <w:tcPr>
            <w:tcW w:w="4819" w:type="dxa"/>
          </w:tcPr>
          <w:p w14:paraId="33EC6D97" w14:textId="77777777" w:rsidR="003A3ADD" w:rsidRDefault="00000000">
            <w:r>
              <w:t>Configuration where one coil rejects heat to air, condenser, and the other absorbs heat, evaporator.</w:t>
            </w:r>
          </w:p>
        </w:tc>
      </w:tr>
      <w:tr w:rsidR="003A3ADD" w14:paraId="58A300B1" w14:textId="77777777">
        <w:tc>
          <w:tcPr>
            <w:tcW w:w="4819" w:type="dxa"/>
          </w:tcPr>
          <w:p w14:paraId="5E83ADDF" w14:textId="77777777" w:rsidR="003A3ADD" w:rsidRDefault="00000000">
            <w:r>
              <w:t>Mode, heating</w:t>
            </w:r>
          </w:p>
        </w:tc>
        <w:tc>
          <w:tcPr>
            <w:tcW w:w="4819" w:type="dxa"/>
          </w:tcPr>
          <w:p w14:paraId="7CB220D8" w14:textId="77777777" w:rsidR="003A3ADD" w:rsidRDefault="00000000">
            <w:r>
              <w:t>Configuration where coil roles swap relative to cooling, in the emulator this is handled as a UI label swap.</w:t>
            </w:r>
          </w:p>
        </w:tc>
      </w:tr>
      <w:tr w:rsidR="003A3ADD" w14:paraId="39230A70" w14:textId="77777777">
        <w:tc>
          <w:tcPr>
            <w:tcW w:w="4819" w:type="dxa"/>
          </w:tcPr>
          <w:p w14:paraId="005E7AAB" w14:textId="77777777" w:rsidR="003A3ADD" w:rsidRDefault="00000000">
            <w:r>
              <w:t>Refrigerant</w:t>
            </w:r>
          </w:p>
        </w:tc>
        <w:tc>
          <w:tcPr>
            <w:tcW w:w="4819" w:type="dxa"/>
          </w:tcPr>
          <w:p w14:paraId="4394A8F8" w14:textId="77777777" w:rsidR="003A3ADD" w:rsidRDefault="00000000">
            <w:r>
              <w:t>Working fluid that circulates through the system, carrying heat through phase change.</w:t>
            </w:r>
          </w:p>
        </w:tc>
      </w:tr>
      <w:tr w:rsidR="003A3ADD" w14:paraId="52055638" w14:textId="77777777">
        <w:tc>
          <w:tcPr>
            <w:tcW w:w="4819" w:type="dxa"/>
          </w:tcPr>
          <w:p w14:paraId="10543279" w14:textId="77777777" w:rsidR="003A3ADD" w:rsidRDefault="00000000">
            <w:r>
              <w:t>R134a, R290, R32, R454C</w:t>
            </w:r>
          </w:p>
        </w:tc>
        <w:tc>
          <w:tcPr>
            <w:tcW w:w="4819" w:type="dxa"/>
          </w:tcPr>
          <w:p w14:paraId="0920FFE3" w14:textId="77777777" w:rsidR="003A3ADD" w:rsidRDefault="00000000">
            <w:r>
              <w:t>Refrigerant options supported by the emulator. Each uses a refrigerant specific pressure model.</w:t>
            </w:r>
          </w:p>
        </w:tc>
      </w:tr>
      <w:tr w:rsidR="003A3ADD" w14:paraId="102F8D89" w14:textId="77777777">
        <w:tc>
          <w:tcPr>
            <w:tcW w:w="4819" w:type="dxa"/>
          </w:tcPr>
          <w:p w14:paraId="31C9895F" w14:textId="77777777" w:rsidR="003A3ADD" w:rsidRDefault="00000000">
            <w:r>
              <w:t>Saturation temperature</w:t>
            </w:r>
          </w:p>
        </w:tc>
        <w:tc>
          <w:tcPr>
            <w:tcW w:w="4819" w:type="dxa"/>
          </w:tcPr>
          <w:p w14:paraId="1BA7D1FD" w14:textId="77777777" w:rsidR="003A3ADD" w:rsidRDefault="00000000">
            <w:r>
              <w:t>Temperature where the refrigerant boils or condenses at a given pressure.</w:t>
            </w:r>
          </w:p>
        </w:tc>
      </w:tr>
      <w:tr w:rsidR="003A3ADD" w14:paraId="0956700E" w14:textId="77777777">
        <w:tc>
          <w:tcPr>
            <w:tcW w:w="4819" w:type="dxa"/>
          </w:tcPr>
          <w:p w14:paraId="0B558435" w14:textId="77777777" w:rsidR="003A3ADD" w:rsidRDefault="00000000">
            <w:r>
              <w:lastRenderedPageBreak/>
              <w:t>Dew point, Tdew</w:t>
            </w:r>
          </w:p>
        </w:tc>
        <w:tc>
          <w:tcPr>
            <w:tcW w:w="4819" w:type="dxa"/>
          </w:tcPr>
          <w:p w14:paraId="6ABDAB03" w14:textId="77777777" w:rsidR="003A3ADD" w:rsidRDefault="00000000">
            <w:r>
              <w:t>For blends, the saturation point where vapour begins condensing to liquid at a given pressure.</w:t>
            </w:r>
          </w:p>
        </w:tc>
      </w:tr>
      <w:tr w:rsidR="003A3ADD" w14:paraId="5BBE8266" w14:textId="77777777">
        <w:tc>
          <w:tcPr>
            <w:tcW w:w="4819" w:type="dxa"/>
          </w:tcPr>
          <w:p w14:paraId="54157405" w14:textId="77777777" w:rsidR="003A3ADD" w:rsidRDefault="00000000">
            <w:r>
              <w:t>Bubble point, Tbubble</w:t>
            </w:r>
          </w:p>
        </w:tc>
        <w:tc>
          <w:tcPr>
            <w:tcW w:w="4819" w:type="dxa"/>
          </w:tcPr>
          <w:p w14:paraId="5610C0BA" w14:textId="77777777" w:rsidR="003A3ADD" w:rsidRDefault="00000000">
            <w:r>
              <w:t>For blends, the saturation point where liquid begins boiling to vapour at a given pressure.</w:t>
            </w:r>
          </w:p>
        </w:tc>
      </w:tr>
      <w:tr w:rsidR="003A3ADD" w14:paraId="79103AFB" w14:textId="77777777">
        <w:tc>
          <w:tcPr>
            <w:tcW w:w="4819" w:type="dxa"/>
          </w:tcPr>
          <w:p w14:paraId="369D734C" w14:textId="77777777" w:rsidR="003A3ADD" w:rsidRDefault="00000000">
            <w:r>
              <w:t>Pdew(T)</w:t>
            </w:r>
          </w:p>
        </w:tc>
        <w:tc>
          <w:tcPr>
            <w:tcW w:w="4819" w:type="dxa"/>
          </w:tcPr>
          <w:p w14:paraId="515D0832" w14:textId="77777777" w:rsidR="003A3ADD" w:rsidRDefault="00000000">
            <w:r>
              <w:t>Polynomial model returning dew side saturation pressure in kPa from temperature in degrees Celsius.</w:t>
            </w:r>
          </w:p>
        </w:tc>
      </w:tr>
      <w:tr w:rsidR="003A3ADD" w14:paraId="555C25FB" w14:textId="77777777">
        <w:tc>
          <w:tcPr>
            <w:tcW w:w="4819" w:type="dxa"/>
          </w:tcPr>
          <w:p w14:paraId="7EB3A0B2" w14:textId="77777777" w:rsidR="003A3ADD" w:rsidRDefault="00000000">
            <w:r>
              <w:t>Glide</w:t>
            </w:r>
          </w:p>
        </w:tc>
        <w:tc>
          <w:tcPr>
            <w:tcW w:w="4819" w:type="dxa"/>
          </w:tcPr>
          <w:p w14:paraId="4C28D40F" w14:textId="77777777" w:rsidR="003A3ADD" w:rsidRDefault="00000000">
            <w:r>
              <w:t>Temperature range over which a blend changes phase, causing dew and bubble values to differ.</w:t>
            </w:r>
          </w:p>
        </w:tc>
      </w:tr>
      <w:tr w:rsidR="003A3ADD" w14:paraId="126DF592" w14:textId="77777777">
        <w:tc>
          <w:tcPr>
            <w:tcW w:w="4819" w:type="dxa"/>
          </w:tcPr>
          <w:p w14:paraId="4B29E28D" w14:textId="77777777" w:rsidR="003A3ADD" w:rsidRDefault="00000000">
            <w:r>
              <w:t>Pdis</w:t>
            </w:r>
          </w:p>
        </w:tc>
        <w:tc>
          <w:tcPr>
            <w:tcW w:w="4819" w:type="dxa"/>
          </w:tcPr>
          <w:p w14:paraId="20E5294B" w14:textId="77777777" w:rsidR="003A3ADD" w:rsidRDefault="00000000">
            <w:r>
              <w:t>Discharge, high side pressure, derived from condensing saturation temperature.</w:t>
            </w:r>
          </w:p>
        </w:tc>
      </w:tr>
      <w:tr w:rsidR="003A3ADD" w14:paraId="4E771663" w14:textId="77777777">
        <w:tc>
          <w:tcPr>
            <w:tcW w:w="4819" w:type="dxa"/>
          </w:tcPr>
          <w:p w14:paraId="1F7294EB" w14:textId="77777777" w:rsidR="003A3ADD" w:rsidRDefault="00000000">
            <w:r>
              <w:t>Pevap</w:t>
            </w:r>
          </w:p>
        </w:tc>
        <w:tc>
          <w:tcPr>
            <w:tcW w:w="4819" w:type="dxa"/>
          </w:tcPr>
          <w:p w14:paraId="09C7BBAA" w14:textId="77777777" w:rsidR="003A3ADD" w:rsidRDefault="00000000">
            <w:r>
              <w:t>Evaporator, low side pressure, derived from evaporating saturation temperature.</w:t>
            </w:r>
          </w:p>
        </w:tc>
      </w:tr>
      <w:tr w:rsidR="003A3ADD" w14:paraId="00C338F6" w14:textId="77777777">
        <w:tc>
          <w:tcPr>
            <w:tcW w:w="4819" w:type="dxa"/>
          </w:tcPr>
          <w:p w14:paraId="49A2C58E" w14:textId="77777777" w:rsidR="003A3ADD" w:rsidRDefault="00000000">
            <w:r>
              <w:t>Psuc</w:t>
            </w:r>
          </w:p>
        </w:tc>
        <w:tc>
          <w:tcPr>
            <w:tcW w:w="4819" w:type="dxa"/>
          </w:tcPr>
          <w:p w14:paraId="0481C084" w14:textId="77777777" w:rsidR="003A3ADD" w:rsidRDefault="00000000">
            <w:r>
              <w:t>Suction pressure at compressor inlet, derived from a slightly lower temperature than Tevap in the simplified model.</w:t>
            </w:r>
          </w:p>
        </w:tc>
      </w:tr>
      <w:tr w:rsidR="003A3ADD" w14:paraId="173F0986" w14:textId="77777777">
        <w:tc>
          <w:tcPr>
            <w:tcW w:w="4819" w:type="dxa"/>
          </w:tcPr>
          <w:p w14:paraId="5C6CE0E6" w14:textId="77777777" w:rsidR="003A3ADD" w:rsidRDefault="00000000">
            <w:r>
              <w:t>Tcond</w:t>
            </w:r>
          </w:p>
        </w:tc>
        <w:tc>
          <w:tcPr>
            <w:tcW w:w="4819" w:type="dxa"/>
          </w:tcPr>
          <w:p w14:paraId="57FCC5D9" w14:textId="77777777" w:rsidR="003A3ADD" w:rsidRDefault="00000000">
            <w:r>
              <w:t>Condensing saturation temperature calculated as Tamb plus condenser TD.</w:t>
            </w:r>
          </w:p>
        </w:tc>
      </w:tr>
      <w:tr w:rsidR="003A3ADD" w14:paraId="02425FEB" w14:textId="77777777">
        <w:tc>
          <w:tcPr>
            <w:tcW w:w="4819" w:type="dxa"/>
          </w:tcPr>
          <w:p w14:paraId="685D1E89" w14:textId="77777777" w:rsidR="003A3ADD" w:rsidRDefault="00000000">
            <w:r>
              <w:t>Tevap</w:t>
            </w:r>
          </w:p>
        </w:tc>
        <w:tc>
          <w:tcPr>
            <w:tcW w:w="4819" w:type="dxa"/>
          </w:tcPr>
          <w:p w14:paraId="57696B33" w14:textId="77777777" w:rsidR="003A3ADD" w:rsidRDefault="00000000">
            <w:r>
              <w:t>Evaporating saturation temperature calculated as Tamb minus evaporator TD.</w:t>
            </w:r>
          </w:p>
        </w:tc>
      </w:tr>
      <w:tr w:rsidR="003A3ADD" w14:paraId="07073C56" w14:textId="77777777">
        <w:tc>
          <w:tcPr>
            <w:tcW w:w="4819" w:type="dxa"/>
          </w:tcPr>
          <w:p w14:paraId="47666C6C" w14:textId="77777777" w:rsidR="003A3ADD" w:rsidRDefault="00000000">
            <w:r>
              <w:t>Tdis</w:t>
            </w:r>
          </w:p>
        </w:tc>
        <w:tc>
          <w:tcPr>
            <w:tcW w:w="4819" w:type="dxa"/>
          </w:tcPr>
          <w:p w14:paraId="3F5A51F7" w14:textId="77777777" w:rsidR="003A3ADD" w:rsidRDefault="00000000">
            <w:r>
              <w:t>Discharge temperature, calculated as Tcond plus discharge superheat.</w:t>
            </w:r>
          </w:p>
        </w:tc>
      </w:tr>
      <w:tr w:rsidR="003A3ADD" w14:paraId="074639EE" w14:textId="77777777">
        <w:tc>
          <w:tcPr>
            <w:tcW w:w="4819" w:type="dxa"/>
          </w:tcPr>
          <w:p w14:paraId="3BA26D49" w14:textId="77777777" w:rsidR="003A3ADD" w:rsidRDefault="00000000">
            <w:r>
              <w:t>Tco</w:t>
            </w:r>
          </w:p>
        </w:tc>
        <w:tc>
          <w:tcPr>
            <w:tcW w:w="4819" w:type="dxa"/>
          </w:tcPr>
          <w:p w14:paraId="61474C47" w14:textId="77777777" w:rsidR="003A3ADD" w:rsidRDefault="00000000">
            <w:r>
              <w:t>Condenser outlet liquid temperature, calculated as Tbubble minus condenser subcool.</w:t>
            </w:r>
          </w:p>
        </w:tc>
      </w:tr>
      <w:tr w:rsidR="003A3ADD" w14:paraId="04935329" w14:textId="77777777">
        <w:tc>
          <w:tcPr>
            <w:tcW w:w="4819" w:type="dxa"/>
          </w:tcPr>
          <w:p w14:paraId="2C2915C9" w14:textId="77777777" w:rsidR="003A3ADD" w:rsidRDefault="00000000">
            <w:r>
              <w:t>Tlro</w:t>
            </w:r>
          </w:p>
        </w:tc>
        <w:tc>
          <w:tcPr>
            <w:tcW w:w="4819" w:type="dxa"/>
          </w:tcPr>
          <w:p w14:paraId="3F358DF2" w14:textId="77777777" w:rsidR="003A3ADD" w:rsidRDefault="00000000">
            <w:r>
              <w:t>Liquid receiver outlet temperature, a small drop below Tco in the model.</w:t>
            </w:r>
          </w:p>
        </w:tc>
      </w:tr>
      <w:tr w:rsidR="003A3ADD" w14:paraId="7798ABA2" w14:textId="77777777">
        <w:tc>
          <w:tcPr>
            <w:tcW w:w="4819" w:type="dxa"/>
          </w:tcPr>
          <w:p w14:paraId="22EA01FF" w14:textId="77777777" w:rsidR="003A3ADD" w:rsidRDefault="00000000">
            <w:r>
              <w:t>Teo</w:t>
            </w:r>
          </w:p>
        </w:tc>
        <w:tc>
          <w:tcPr>
            <w:tcW w:w="4819" w:type="dxa"/>
          </w:tcPr>
          <w:p w14:paraId="065B4CA9" w14:textId="77777777" w:rsidR="003A3ADD" w:rsidRDefault="00000000">
            <w:r>
              <w:t>Evaporator outlet temperature, calculated as Tevap plus evaporator superheat.</w:t>
            </w:r>
          </w:p>
        </w:tc>
      </w:tr>
      <w:tr w:rsidR="003A3ADD" w14:paraId="1F17298D" w14:textId="77777777">
        <w:tc>
          <w:tcPr>
            <w:tcW w:w="4819" w:type="dxa"/>
          </w:tcPr>
          <w:p w14:paraId="36FD678E" w14:textId="77777777" w:rsidR="003A3ADD" w:rsidRDefault="00000000">
            <w:r>
              <w:t>Tacco</w:t>
            </w:r>
          </w:p>
        </w:tc>
        <w:tc>
          <w:tcPr>
            <w:tcW w:w="4819" w:type="dxa"/>
          </w:tcPr>
          <w:p w14:paraId="327A763F" w14:textId="77777777" w:rsidR="003A3ADD" w:rsidRDefault="00000000">
            <w:r>
              <w:t>Accumulator outlet temperature, a small rise above Teo in the model.</w:t>
            </w:r>
          </w:p>
        </w:tc>
      </w:tr>
      <w:tr w:rsidR="003A3ADD" w14:paraId="7707C976" w14:textId="77777777">
        <w:tc>
          <w:tcPr>
            <w:tcW w:w="4819" w:type="dxa"/>
          </w:tcPr>
          <w:p w14:paraId="56A1D7D2" w14:textId="77777777" w:rsidR="003A3ADD" w:rsidRDefault="00000000">
            <w:r>
              <w:t>Tsuc</w:t>
            </w:r>
          </w:p>
        </w:tc>
        <w:tc>
          <w:tcPr>
            <w:tcW w:w="4819" w:type="dxa"/>
          </w:tcPr>
          <w:p w14:paraId="19E165B6" w14:textId="77777777" w:rsidR="003A3ADD" w:rsidRDefault="00000000">
            <w:r>
              <w:t>Suction temperature at compressor inlet, derived from evaporating condition plus suction superheat.</w:t>
            </w:r>
          </w:p>
        </w:tc>
      </w:tr>
      <w:tr w:rsidR="003A3ADD" w14:paraId="30B3641C" w14:textId="77777777">
        <w:tc>
          <w:tcPr>
            <w:tcW w:w="4819" w:type="dxa"/>
          </w:tcPr>
          <w:p w14:paraId="00C8A59D" w14:textId="77777777" w:rsidR="003A3ADD" w:rsidRDefault="00000000">
            <w:r>
              <w:t>Tcondairo</w:t>
            </w:r>
          </w:p>
        </w:tc>
        <w:tc>
          <w:tcPr>
            <w:tcW w:w="4819" w:type="dxa"/>
          </w:tcPr>
          <w:p w14:paraId="2C86212C" w14:textId="77777777" w:rsidR="003A3ADD" w:rsidRDefault="00000000">
            <w:r>
              <w:t>Condenser air outlet temperature, Tamb plus condenser split.</w:t>
            </w:r>
          </w:p>
        </w:tc>
      </w:tr>
      <w:tr w:rsidR="003A3ADD" w14:paraId="7BC3EEFA" w14:textId="77777777">
        <w:tc>
          <w:tcPr>
            <w:tcW w:w="4819" w:type="dxa"/>
          </w:tcPr>
          <w:p w14:paraId="6D146451" w14:textId="77777777" w:rsidR="003A3ADD" w:rsidRDefault="00000000">
            <w:r>
              <w:t>Tevapairo</w:t>
            </w:r>
          </w:p>
        </w:tc>
        <w:tc>
          <w:tcPr>
            <w:tcW w:w="4819" w:type="dxa"/>
          </w:tcPr>
          <w:p w14:paraId="42596D53" w14:textId="77777777" w:rsidR="003A3ADD" w:rsidRDefault="00000000">
            <w:r>
              <w:t>Evaporator air outlet temperature, Tamb minus evaporator split.</w:t>
            </w:r>
          </w:p>
        </w:tc>
      </w:tr>
      <w:tr w:rsidR="003A3ADD" w14:paraId="59633B01" w14:textId="77777777">
        <w:tc>
          <w:tcPr>
            <w:tcW w:w="4819" w:type="dxa"/>
          </w:tcPr>
          <w:p w14:paraId="26B3E741" w14:textId="77777777" w:rsidR="003A3ADD" w:rsidRDefault="00000000">
            <w:r>
              <w:t>TD, temperature difference</w:t>
            </w:r>
          </w:p>
        </w:tc>
        <w:tc>
          <w:tcPr>
            <w:tcW w:w="4819" w:type="dxa"/>
          </w:tcPr>
          <w:p w14:paraId="5EBB7ACF" w14:textId="77777777" w:rsidR="003A3ADD" w:rsidRDefault="00000000">
            <w:r>
              <w:t>Assumed gap between air temperature and refrigerant saturation temperature in a coil.</w:t>
            </w:r>
          </w:p>
        </w:tc>
      </w:tr>
      <w:tr w:rsidR="003A3ADD" w14:paraId="2D50ABC4" w14:textId="77777777">
        <w:tc>
          <w:tcPr>
            <w:tcW w:w="4819" w:type="dxa"/>
          </w:tcPr>
          <w:p w14:paraId="4EDB6D1B" w14:textId="77777777" w:rsidR="003A3ADD" w:rsidRDefault="00000000">
            <w:r>
              <w:t>SH, superheat</w:t>
            </w:r>
          </w:p>
        </w:tc>
        <w:tc>
          <w:tcPr>
            <w:tcW w:w="4819" w:type="dxa"/>
          </w:tcPr>
          <w:p w14:paraId="52F5732F" w14:textId="77777777" w:rsidR="003A3ADD" w:rsidRDefault="00000000">
            <w:r>
              <w:t>Degrees the vapour is above saturation temperature at a given pressure.</w:t>
            </w:r>
          </w:p>
        </w:tc>
      </w:tr>
      <w:tr w:rsidR="003A3ADD" w14:paraId="6254C6C3" w14:textId="77777777">
        <w:tc>
          <w:tcPr>
            <w:tcW w:w="4819" w:type="dxa"/>
          </w:tcPr>
          <w:p w14:paraId="0ADA41F1" w14:textId="77777777" w:rsidR="003A3ADD" w:rsidRDefault="00000000">
            <w:r>
              <w:t>SC, subcool</w:t>
            </w:r>
          </w:p>
        </w:tc>
        <w:tc>
          <w:tcPr>
            <w:tcW w:w="4819" w:type="dxa"/>
          </w:tcPr>
          <w:p w14:paraId="722075D1" w14:textId="77777777" w:rsidR="003A3ADD" w:rsidRDefault="00000000">
            <w:r>
              <w:t>Degrees the liquid is below saturation temperature at a given pressure.</w:t>
            </w:r>
          </w:p>
        </w:tc>
      </w:tr>
      <w:tr w:rsidR="003A3ADD" w14:paraId="76CA71C9" w14:textId="77777777">
        <w:tc>
          <w:tcPr>
            <w:tcW w:w="4819" w:type="dxa"/>
          </w:tcPr>
          <w:p w14:paraId="695A1FFF" w14:textId="77777777" w:rsidR="003A3ADD" w:rsidRDefault="00000000">
            <w:r>
              <w:t>Split</w:t>
            </w:r>
          </w:p>
        </w:tc>
        <w:tc>
          <w:tcPr>
            <w:tcW w:w="4819" w:type="dxa"/>
          </w:tcPr>
          <w:p w14:paraId="418A6ED3" w14:textId="77777777" w:rsidR="003A3ADD" w:rsidRDefault="00000000">
            <w:r>
              <w:t>Air temperature change across a coil, used to estimate air outlet temperatures.</w:t>
            </w:r>
          </w:p>
        </w:tc>
      </w:tr>
      <w:tr w:rsidR="003A3ADD" w14:paraId="596B9CFB" w14:textId="77777777">
        <w:tc>
          <w:tcPr>
            <w:tcW w:w="4819" w:type="dxa"/>
          </w:tcPr>
          <w:p w14:paraId="4F7C23C1" w14:textId="77777777" w:rsidR="003A3ADD" w:rsidRDefault="00000000">
            <w:r>
              <w:t>Compressor</w:t>
            </w:r>
          </w:p>
        </w:tc>
        <w:tc>
          <w:tcPr>
            <w:tcW w:w="4819" w:type="dxa"/>
          </w:tcPr>
          <w:p w14:paraId="687486FE" w14:textId="77777777" w:rsidR="003A3ADD" w:rsidRDefault="00000000">
            <w:r>
              <w:t>Component that compresses low pressure vapour to high pressure vapour.</w:t>
            </w:r>
          </w:p>
        </w:tc>
      </w:tr>
      <w:tr w:rsidR="003A3ADD" w14:paraId="36653959" w14:textId="77777777">
        <w:tc>
          <w:tcPr>
            <w:tcW w:w="4819" w:type="dxa"/>
          </w:tcPr>
          <w:p w14:paraId="107239CE" w14:textId="77777777" w:rsidR="003A3ADD" w:rsidRDefault="00000000">
            <w:r>
              <w:lastRenderedPageBreak/>
              <w:t>Condenser</w:t>
            </w:r>
          </w:p>
        </w:tc>
        <w:tc>
          <w:tcPr>
            <w:tcW w:w="4819" w:type="dxa"/>
          </w:tcPr>
          <w:p w14:paraId="0920478A" w14:textId="77777777" w:rsidR="003A3ADD" w:rsidRDefault="00000000">
            <w:r>
              <w:t>Heat exchanger where refrigerant rejects heat and condenses.</w:t>
            </w:r>
          </w:p>
        </w:tc>
      </w:tr>
      <w:tr w:rsidR="003A3ADD" w14:paraId="36423D1E" w14:textId="77777777">
        <w:tc>
          <w:tcPr>
            <w:tcW w:w="4819" w:type="dxa"/>
          </w:tcPr>
          <w:p w14:paraId="6455D85B" w14:textId="77777777" w:rsidR="003A3ADD" w:rsidRDefault="00000000">
            <w:r>
              <w:t>Evaporator</w:t>
            </w:r>
          </w:p>
        </w:tc>
        <w:tc>
          <w:tcPr>
            <w:tcW w:w="4819" w:type="dxa"/>
          </w:tcPr>
          <w:p w14:paraId="4C5A10C5" w14:textId="77777777" w:rsidR="003A3ADD" w:rsidRDefault="00000000">
            <w:r>
              <w:t>Heat exchanger where refrigerant absorbs heat and evaporates.</w:t>
            </w:r>
          </w:p>
        </w:tc>
      </w:tr>
      <w:tr w:rsidR="003A3ADD" w14:paraId="68C6BDBC" w14:textId="77777777">
        <w:tc>
          <w:tcPr>
            <w:tcW w:w="4819" w:type="dxa"/>
          </w:tcPr>
          <w:p w14:paraId="262F82CA" w14:textId="77777777" w:rsidR="003A3ADD" w:rsidRDefault="00000000">
            <w:r>
              <w:t>Metering device</w:t>
            </w:r>
          </w:p>
        </w:tc>
        <w:tc>
          <w:tcPr>
            <w:tcW w:w="4819" w:type="dxa"/>
          </w:tcPr>
          <w:p w14:paraId="07B93F86" w14:textId="77777777" w:rsidR="003A3ADD" w:rsidRDefault="00000000">
            <w:r>
              <w:t>Restriction that drops pressure and controls flow into the evaporator.</w:t>
            </w:r>
          </w:p>
        </w:tc>
      </w:tr>
      <w:tr w:rsidR="003A3ADD" w14:paraId="3BAB85AB" w14:textId="77777777">
        <w:tc>
          <w:tcPr>
            <w:tcW w:w="4819" w:type="dxa"/>
          </w:tcPr>
          <w:p w14:paraId="2B69CF22" w14:textId="77777777" w:rsidR="003A3ADD" w:rsidRDefault="00000000">
            <w:r>
              <w:t>TXV</w:t>
            </w:r>
          </w:p>
        </w:tc>
        <w:tc>
          <w:tcPr>
            <w:tcW w:w="4819" w:type="dxa"/>
          </w:tcPr>
          <w:p w14:paraId="153C0C2B" w14:textId="77777777" w:rsidR="003A3ADD" w:rsidRDefault="00000000">
            <w:r>
              <w:t>Thermostatic expansion valve, modulating metering device.</w:t>
            </w:r>
          </w:p>
        </w:tc>
      </w:tr>
      <w:tr w:rsidR="003A3ADD" w14:paraId="5A2C6575" w14:textId="77777777">
        <w:tc>
          <w:tcPr>
            <w:tcW w:w="4819" w:type="dxa"/>
          </w:tcPr>
          <w:p w14:paraId="3E33C5DE" w14:textId="77777777" w:rsidR="003A3ADD" w:rsidRDefault="00000000">
            <w:r>
              <w:t>CTV</w:t>
            </w:r>
          </w:p>
        </w:tc>
        <w:tc>
          <w:tcPr>
            <w:tcW w:w="4819" w:type="dxa"/>
          </w:tcPr>
          <w:p w14:paraId="633A99D5" w14:textId="77777777" w:rsidR="003A3ADD" w:rsidRDefault="00000000">
            <w:r>
              <w:t>Capillary tube valve, fixed restriction representation.</w:t>
            </w:r>
          </w:p>
        </w:tc>
      </w:tr>
      <w:tr w:rsidR="003A3ADD" w14:paraId="2A65BD2F" w14:textId="77777777">
        <w:tc>
          <w:tcPr>
            <w:tcW w:w="4819" w:type="dxa"/>
          </w:tcPr>
          <w:p w14:paraId="743D149D" w14:textId="77777777" w:rsidR="003A3ADD" w:rsidRDefault="00000000">
            <w:r>
              <w:t>AXV</w:t>
            </w:r>
          </w:p>
        </w:tc>
        <w:tc>
          <w:tcPr>
            <w:tcW w:w="4819" w:type="dxa"/>
          </w:tcPr>
          <w:p w14:paraId="664CC671" w14:textId="77777777" w:rsidR="003A3ADD" w:rsidRDefault="00000000">
            <w:r>
              <w:t>Automatic expansion valve, not simulated in the emulator logic.</w:t>
            </w:r>
          </w:p>
        </w:tc>
      </w:tr>
      <w:tr w:rsidR="003A3ADD" w14:paraId="24023F16" w14:textId="77777777">
        <w:tc>
          <w:tcPr>
            <w:tcW w:w="4819" w:type="dxa"/>
          </w:tcPr>
          <w:p w14:paraId="1C178FA4" w14:textId="77777777" w:rsidR="003A3ADD" w:rsidRDefault="00000000">
            <w:r>
              <w:t>Liquid receiver</w:t>
            </w:r>
          </w:p>
        </w:tc>
        <w:tc>
          <w:tcPr>
            <w:tcW w:w="4819" w:type="dxa"/>
          </w:tcPr>
          <w:p w14:paraId="4EEE38B4" w14:textId="77777777" w:rsidR="003A3ADD" w:rsidRDefault="00000000">
            <w:r>
              <w:t>Vessel for storing liquid refrigerant and stabilising liquid supply.</w:t>
            </w:r>
          </w:p>
        </w:tc>
      </w:tr>
      <w:tr w:rsidR="003A3ADD" w14:paraId="0B9E317D" w14:textId="77777777">
        <w:tc>
          <w:tcPr>
            <w:tcW w:w="4819" w:type="dxa"/>
          </w:tcPr>
          <w:p w14:paraId="053B05D7" w14:textId="77777777" w:rsidR="003A3ADD" w:rsidRDefault="00000000">
            <w:r>
              <w:t>Accumulator</w:t>
            </w:r>
          </w:p>
        </w:tc>
        <w:tc>
          <w:tcPr>
            <w:tcW w:w="4819" w:type="dxa"/>
          </w:tcPr>
          <w:p w14:paraId="445BAA39" w14:textId="77777777" w:rsidR="003A3ADD" w:rsidRDefault="00000000">
            <w:r>
              <w:t>Suction side vessel that reduces risk of liquid returning to the compressor.</w:t>
            </w:r>
          </w:p>
        </w:tc>
      </w:tr>
      <w:tr w:rsidR="003A3ADD" w14:paraId="554B19F0" w14:textId="77777777">
        <w:tc>
          <w:tcPr>
            <w:tcW w:w="4819" w:type="dxa"/>
          </w:tcPr>
          <w:p w14:paraId="4EDD47A6" w14:textId="77777777" w:rsidR="003A3ADD" w:rsidRDefault="00000000">
            <w:r>
              <w:t>Sight glass</w:t>
            </w:r>
          </w:p>
        </w:tc>
        <w:tc>
          <w:tcPr>
            <w:tcW w:w="4819" w:type="dxa"/>
          </w:tcPr>
          <w:p w14:paraId="1A1290D6" w14:textId="77777777" w:rsidR="003A3ADD" w:rsidRDefault="00000000">
            <w:r>
              <w:t>Viewing window used to observe liquid line condition.</w:t>
            </w:r>
          </w:p>
        </w:tc>
      </w:tr>
      <w:tr w:rsidR="003A3ADD" w14:paraId="16282279" w14:textId="77777777">
        <w:tc>
          <w:tcPr>
            <w:tcW w:w="4819" w:type="dxa"/>
          </w:tcPr>
          <w:p w14:paraId="3D2EEEDE" w14:textId="77777777" w:rsidR="003A3ADD" w:rsidRDefault="00000000">
            <w:r>
              <w:t>Fin tube heat exchanger</w:t>
            </w:r>
          </w:p>
        </w:tc>
        <w:tc>
          <w:tcPr>
            <w:tcW w:w="4819" w:type="dxa"/>
          </w:tcPr>
          <w:p w14:paraId="4C8E9CF4" w14:textId="77777777" w:rsidR="003A3ADD" w:rsidRDefault="00000000">
            <w:r>
              <w:t>Air coil construction used for both condenser and evaporator on the trainer.</w:t>
            </w:r>
          </w:p>
        </w:tc>
      </w:tr>
      <w:tr w:rsidR="003A3ADD" w14:paraId="7198E471" w14:textId="77777777">
        <w:tc>
          <w:tcPr>
            <w:tcW w:w="4819" w:type="dxa"/>
          </w:tcPr>
          <w:p w14:paraId="1CBF29AA" w14:textId="77777777" w:rsidR="003A3ADD" w:rsidRDefault="00000000">
            <w:r>
              <w:t>Truth table</w:t>
            </w:r>
          </w:p>
        </w:tc>
        <w:tc>
          <w:tcPr>
            <w:tcW w:w="4819" w:type="dxa"/>
          </w:tcPr>
          <w:p w14:paraId="6CAE30F4" w14:textId="77777777" w:rsidR="003A3ADD" w:rsidRDefault="00000000">
            <w:r>
              <w:t>The list of valid valve combinations. The emulator runs only when a valid column is matched.</w:t>
            </w:r>
          </w:p>
        </w:tc>
      </w:tr>
      <w:tr w:rsidR="003A3ADD" w14:paraId="06E322D8" w14:textId="77777777">
        <w:tc>
          <w:tcPr>
            <w:tcW w:w="4819" w:type="dxa"/>
          </w:tcPr>
          <w:p w14:paraId="1180C129" w14:textId="77777777" w:rsidR="003A3ADD" w:rsidRDefault="00000000">
            <w:r>
              <w:t>Valid configuration</w:t>
            </w:r>
          </w:p>
        </w:tc>
        <w:tc>
          <w:tcPr>
            <w:tcW w:w="4819" w:type="dxa"/>
          </w:tcPr>
          <w:p w14:paraId="137EE9FC" w14:textId="77777777" w:rsidR="003A3ADD" w:rsidRDefault="00000000">
            <w:r>
              <w:t>A valve pattern that exactly matches one truth table column.</w:t>
            </w:r>
          </w:p>
        </w:tc>
      </w:tr>
      <w:tr w:rsidR="003A3ADD" w14:paraId="7393FA2B" w14:textId="77777777">
        <w:tc>
          <w:tcPr>
            <w:tcW w:w="4819" w:type="dxa"/>
          </w:tcPr>
          <w:p w14:paraId="52BC7815" w14:textId="77777777" w:rsidR="003A3ADD" w:rsidRDefault="00000000">
            <w:r>
              <w:t>Emulation gate</w:t>
            </w:r>
          </w:p>
        </w:tc>
        <w:tc>
          <w:tcPr>
            <w:tcW w:w="4819" w:type="dxa"/>
          </w:tcPr>
          <w:p w14:paraId="23579FA3" w14:textId="77777777" w:rsidR="003A3ADD" w:rsidRDefault="00000000">
            <w:r>
              <w:t>The validation step that enables or pauses emulation based on valve configuration.</w:t>
            </w:r>
          </w:p>
        </w:tc>
      </w:tr>
      <w:tr w:rsidR="003A3ADD" w14:paraId="7643F2E2" w14:textId="77777777">
        <w:tc>
          <w:tcPr>
            <w:tcW w:w="4819" w:type="dxa"/>
          </w:tcPr>
          <w:p w14:paraId="0EF1282E" w14:textId="77777777" w:rsidR="003A3ADD" w:rsidRDefault="00000000">
            <w:r>
              <w:t>Tentative values</w:t>
            </w:r>
          </w:p>
        </w:tc>
        <w:tc>
          <w:tcPr>
            <w:tcW w:w="4819" w:type="dxa"/>
          </w:tcPr>
          <w:p w14:paraId="549F170B" w14:textId="77777777" w:rsidR="003A3ADD" w:rsidRDefault="00000000">
            <w:r>
              <w:t>Placeholder offsets that will be tuned using observations from the physical unit.</w:t>
            </w:r>
          </w:p>
        </w:tc>
      </w:tr>
      <w:tr w:rsidR="003A3ADD" w14:paraId="318D22BD" w14:textId="77777777">
        <w:tc>
          <w:tcPr>
            <w:tcW w:w="4819" w:type="dxa"/>
          </w:tcPr>
          <w:p w14:paraId="27C9CBE7" w14:textId="77777777" w:rsidR="003A3ADD" w:rsidRDefault="00000000">
            <w:r>
              <w:t>kPa</w:t>
            </w:r>
          </w:p>
        </w:tc>
        <w:tc>
          <w:tcPr>
            <w:tcW w:w="4819" w:type="dxa"/>
          </w:tcPr>
          <w:p w14:paraId="03A023E1" w14:textId="77777777" w:rsidR="003A3ADD" w:rsidRDefault="00000000">
            <w:r>
              <w:t>Kilopascals, pressure unit used in the emulator outputs.</w:t>
            </w:r>
          </w:p>
        </w:tc>
      </w:tr>
      <w:tr w:rsidR="003A3ADD" w14:paraId="6F151017" w14:textId="77777777">
        <w:tc>
          <w:tcPr>
            <w:tcW w:w="4819" w:type="dxa"/>
          </w:tcPr>
          <w:p w14:paraId="0E7A88C0" w14:textId="77777777" w:rsidR="003A3ADD" w:rsidRDefault="00000000">
            <w:r>
              <w:t>°C</w:t>
            </w:r>
          </w:p>
        </w:tc>
        <w:tc>
          <w:tcPr>
            <w:tcW w:w="4819" w:type="dxa"/>
          </w:tcPr>
          <w:p w14:paraId="0DDCEA4C" w14:textId="77777777" w:rsidR="003A3ADD" w:rsidRDefault="00000000">
            <w:r>
              <w:t>Degrees Celsius, temperature unit used in the emulator outputs.</w:t>
            </w:r>
          </w:p>
        </w:tc>
      </w:tr>
      <w:tr w:rsidR="003A3ADD" w14:paraId="268C50B3" w14:textId="77777777">
        <w:tc>
          <w:tcPr>
            <w:tcW w:w="4819" w:type="dxa"/>
          </w:tcPr>
          <w:p w14:paraId="16174230" w14:textId="77777777" w:rsidR="003A3ADD" w:rsidRDefault="00000000">
            <w:r>
              <w:t>K</w:t>
            </w:r>
          </w:p>
        </w:tc>
        <w:tc>
          <w:tcPr>
            <w:tcW w:w="4819" w:type="dxa"/>
          </w:tcPr>
          <w:p w14:paraId="1552DA45" w14:textId="77777777" w:rsidR="003A3ADD" w:rsidRDefault="00000000">
            <w:r>
              <w:t>Kelvin difference, used for temperature deltas, same step size as degrees Celsius.</w:t>
            </w:r>
          </w:p>
        </w:tc>
      </w:tr>
    </w:tbl>
    <w:p w14:paraId="7000AF60" w14:textId="77777777" w:rsidR="006D13C7" w:rsidRDefault="006D13C7"/>
    <w:sectPr w:rsidR="006D13C7" w:rsidSect="00A508FD">
      <w:footerReference w:type="default" r:id="rId11"/>
      <w:headerReference w:type="first" r:id="rId12"/>
      <w:footerReference w:type="first" r:id="rId13"/>
      <w:pgSz w:w="11906" w:h="16838"/>
      <w:pgMar w:top="851" w:right="1134" w:bottom="851" w:left="1134" w:header="1871" w:footer="16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092DF" w14:textId="77777777" w:rsidR="006D13C7" w:rsidRDefault="006D13C7">
      <w:r>
        <w:separator/>
      </w:r>
    </w:p>
  </w:endnote>
  <w:endnote w:type="continuationSeparator" w:id="0">
    <w:p w14:paraId="23EBA636" w14:textId="77777777" w:rsidR="006D13C7" w:rsidRDefault="006D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icrosoft JhengHei">
    <w:altName w:val="微軟正黑體"/>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F63B3" w14:textId="77777777" w:rsidR="00024027" w:rsidRPr="00024027" w:rsidRDefault="00024027" w:rsidP="00024027">
    <w:pPr>
      <w:pStyle w:val="Footer"/>
      <w:pBdr>
        <w:top w:val="single" w:sz="4" w:space="1" w:color="auto"/>
      </w:pBdr>
      <w:rPr>
        <w:sz w:val="4"/>
        <w:szCs w:val="4"/>
      </w:rPr>
    </w:pPr>
  </w:p>
  <w:p w14:paraId="0AA09110" w14:textId="77777777" w:rsidR="00024027" w:rsidRPr="005527D1" w:rsidRDefault="00024027" w:rsidP="00024027">
    <w:pPr>
      <w:pStyle w:val="Footer"/>
      <w:pBdr>
        <w:top w:val="single" w:sz="4" w:space="1" w:color="auto"/>
      </w:pBdr>
      <w:rPr>
        <w:szCs w:val="12"/>
      </w:rPr>
    </w:pPr>
  </w:p>
  <w:tbl>
    <w:tblPr>
      <w:tblW w:w="5000" w:type="pct"/>
      <w:tblLook w:val="01E0" w:firstRow="1" w:lastRow="1" w:firstColumn="1" w:lastColumn="1" w:noHBand="0" w:noVBand="0"/>
    </w:tblPr>
    <w:tblGrid>
      <w:gridCol w:w="3212"/>
      <w:gridCol w:w="3213"/>
      <w:gridCol w:w="3213"/>
    </w:tblGrid>
    <w:tr w:rsidR="00024027" w:rsidRPr="005527D1" w14:paraId="7C981DC5" w14:textId="77777777" w:rsidTr="00E46C21">
      <w:tc>
        <w:tcPr>
          <w:tcW w:w="1666" w:type="pct"/>
        </w:tcPr>
        <w:p w14:paraId="4CE9CDC8" w14:textId="77777777" w:rsidR="00024027" w:rsidRDefault="00827079" w:rsidP="00E46C21">
          <w:pPr>
            <w:pStyle w:val="Footer"/>
            <w:tabs>
              <w:tab w:val="left" w:pos="2180"/>
            </w:tabs>
          </w:pPr>
          <w:r w:rsidRPr="00024027">
            <w:rPr>
              <w:noProof/>
              <w:lang w:val="en-US"/>
            </w:rPr>
            <w:drawing>
              <wp:inline distT="0" distB="0" distL="0" distR="0" wp14:anchorId="36E80925" wp14:editId="7EB39885">
                <wp:extent cx="713619" cy="254000"/>
                <wp:effectExtent l="0" t="0" r="0" b="0"/>
                <wp:docPr id="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4"/>
                        <pic:cNvPicPr>
                          <a:picLocks/>
                        </pic:cNvPicPr>
                      </pic:nvPicPr>
                      <pic:blipFill>
                        <a:blip r:embed="rId1"/>
                        <a:stretch>
                          <a:fillRect/>
                        </a:stretch>
                      </pic:blipFill>
                      <pic:spPr bwMode="auto">
                        <a:xfrm>
                          <a:off x="0" y="0"/>
                          <a:ext cx="713619" cy="254000"/>
                        </a:xfrm>
                        <a:prstGeom prst="rect">
                          <a:avLst/>
                        </a:prstGeom>
                        <a:noFill/>
                        <a:ln>
                          <a:noFill/>
                        </a:ln>
                      </pic:spPr>
                    </pic:pic>
                  </a:graphicData>
                </a:graphic>
              </wp:inline>
            </w:drawing>
          </w:r>
          <w:r w:rsidR="00024027">
            <w:rPr>
              <w:noProof/>
              <w:lang w:val="en-US"/>
            </w:rPr>
            <w:tab/>
          </w:r>
        </w:p>
        <w:p w14:paraId="4088499F" w14:textId="77777777" w:rsidR="00024027" w:rsidRPr="005527D1" w:rsidRDefault="00024027" w:rsidP="00E46C21">
          <w:pPr>
            <w:pStyle w:val="Footer"/>
          </w:pPr>
        </w:p>
        <w:p w14:paraId="477D3C0B" w14:textId="77777777" w:rsidR="00024027" w:rsidRPr="005527D1" w:rsidRDefault="008518FC" w:rsidP="00E46C21">
          <w:pPr>
            <w:pStyle w:val="Footer"/>
            <w:rPr>
              <w:szCs w:val="12"/>
            </w:rPr>
          </w:pPr>
          <w:fldSimple w:instr=" DOCPROPERTY  Company  \* MERGEFORMAT ">
            <w:r>
              <w:t>School/Department/Area</w:t>
            </w:r>
          </w:fldSimple>
        </w:p>
      </w:tc>
      <w:tc>
        <w:tcPr>
          <w:tcW w:w="1667" w:type="pct"/>
        </w:tcPr>
        <w:p w14:paraId="2A753F53" w14:textId="77777777" w:rsidR="00024027" w:rsidRDefault="00024027" w:rsidP="00E46C21">
          <w:pPr>
            <w:pStyle w:val="Footer"/>
            <w:jc w:val="center"/>
            <w:rPr>
              <w:szCs w:val="12"/>
            </w:rPr>
          </w:pPr>
        </w:p>
        <w:p w14:paraId="6F0B1802" w14:textId="77777777" w:rsidR="00024027" w:rsidRPr="005527D1" w:rsidRDefault="00024027" w:rsidP="00E46C21">
          <w:pPr>
            <w:pStyle w:val="Footer"/>
            <w:jc w:val="center"/>
            <w:rPr>
              <w:szCs w:val="12"/>
            </w:rPr>
          </w:pPr>
          <w:r w:rsidRPr="005527D1">
            <w:rPr>
              <w:szCs w:val="12"/>
            </w:rPr>
            <w:t xml:space="preserve">Status: </w:t>
          </w:r>
          <w:r w:rsidR="008518FC">
            <w:rPr>
              <w:szCs w:val="12"/>
            </w:rPr>
            <w:t>Approved</w:t>
          </w:r>
        </w:p>
        <w:p w14:paraId="17A50229" w14:textId="77777777" w:rsidR="00024027" w:rsidRPr="005527D1" w:rsidRDefault="00024027" w:rsidP="008518FC">
          <w:pPr>
            <w:pStyle w:val="Footer"/>
            <w:jc w:val="center"/>
            <w:rPr>
              <w:szCs w:val="12"/>
            </w:rPr>
          </w:pPr>
          <w:r w:rsidRPr="005527D1">
            <w:rPr>
              <w:szCs w:val="12"/>
            </w:rPr>
            <w:t xml:space="preserve">Version: </w:t>
          </w:r>
          <w:r w:rsidRPr="005527D1">
            <w:rPr>
              <w:szCs w:val="12"/>
            </w:rPr>
            <w:fldChar w:fldCharType="begin"/>
          </w:r>
          <w:r w:rsidRPr="005527D1">
            <w:rPr>
              <w:szCs w:val="12"/>
            </w:rPr>
            <w:instrText xml:space="preserve"> DOCPROPERTY  "Document number"  \* MERGEFORMAT </w:instrText>
          </w:r>
          <w:r w:rsidRPr="005527D1">
            <w:rPr>
              <w:szCs w:val="12"/>
            </w:rPr>
            <w:fldChar w:fldCharType="separate"/>
          </w:r>
          <w:r w:rsidR="008518FC" w:rsidRPr="008518FC">
            <w:rPr>
              <w:bCs/>
              <w:szCs w:val="12"/>
            </w:rPr>
            <w:t>0.1</w:t>
          </w:r>
          <w:r w:rsidRPr="005527D1">
            <w:rPr>
              <w:szCs w:val="12"/>
            </w:rPr>
            <w:fldChar w:fldCharType="end"/>
          </w:r>
          <w:r w:rsidR="008518FC" w:rsidRPr="005527D1">
            <w:rPr>
              <w:szCs w:val="12"/>
            </w:rPr>
            <w:t xml:space="preserve"> </w:t>
          </w:r>
        </w:p>
      </w:tc>
      <w:tc>
        <w:tcPr>
          <w:tcW w:w="1667" w:type="pct"/>
        </w:tcPr>
        <w:p w14:paraId="305094EB" w14:textId="77777777" w:rsidR="00024027" w:rsidRDefault="00024027" w:rsidP="00E46C21">
          <w:pPr>
            <w:pStyle w:val="Footer"/>
            <w:jc w:val="right"/>
            <w:rPr>
              <w:szCs w:val="12"/>
            </w:rPr>
          </w:pPr>
        </w:p>
        <w:p w14:paraId="1E6DD3CA" w14:textId="77777777" w:rsidR="00024027" w:rsidRPr="005527D1" w:rsidRDefault="00024027" w:rsidP="00E46C21">
          <w:pPr>
            <w:pStyle w:val="Footer"/>
            <w:jc w:val="right"/>
            <w:rPr>
              <w:szCs w:val="12"/>
            </w:rPr>
          </w:pPr>
          <w:r w:rsidRPr="005527D1">
            <w:rPr>
              <w:szCs w:val="12"/>
            </w:rPr>
            <w:t xml:space="preserve">: </w:t>
          </w:r>
          <w:r w:rsidRPr="005527D1">
            <w:rPr>
              <w:szCs w:val="12"/>
            </w:rPr>
            <w:fldChar w:fldCharType="begin"/>
          </w:r>
          <w:r w:rsidRPr="005527D1">
            <w:rPr>
              <w:szCs w:val="12"/>
            </w:rPr>
            <w:instrText xml:space="preserve"> FILENAME   \* MERGEFORMAT </w:instrText>
          </w:r>
          <w:r w:rsidRPr="005527D1">
            <w:rPr>
              <w:szCs w:val="12"/>
            </w:rPr>
            <w:fldChar w:fldCharType="separate"/>
          </w:r>
          <w:r w:rsidR="008518FC">
            <w:rPr>
              <w:noProof/>
              <w:szCs w:val="12"/>
            </w:rPr>
            <w:t>Document1</w:t>
          </w:r>
          <w:r w:rsidRPr="005527D1">
            <w:rPr>
              <w:szCs w:val="12"/>
            </w:rPr>
            <w:fldChar w:fldCharType="end"/>
          </w:r>
        </w:p>
        <w:p w14:paraId="7662ACBE" w14:textId="77777777" w:rsidR="00024027" w:rsidRPr="005527D1" w:rsidRDefault="00024027" w:rsidP="00E46C21">
          <w:pPr>
            <w:pStyle w:val="Footer"/>
            <w:jc w:val="right"/>
            <w:rPr>
              <w:szCs w:val="12"/>
            </w:rPr>
          </w:pPr>
          <w:r>
            <w:rPr>
              <w:szCs w:val="12"/>
            </w:rPr>
            <w:t xml:space="preserve">Author: </w:t>
          </w:r>
          <w:r w:rsidRPr="005527D1">
            <w:rPr>
              <w:szCs w:val="12"/>
            </w:rPr>
            <w:fldChar w:fldCharType="begin"/>
          </w:r>
          <w:r w:rsidRPr="005527D1">
            <w:rPr>
              <w:szCs w:val="12"/>
            </w:rPr>
            <w:instrText xml:space="preserve"> AUTHOR   \* MERGEFORMAT </w:instrText>
          </w:r>
          <w:r w:rsidRPr="005527D1">
            <w:rPr>
              <w:szCs w:val="12"/>
            </w:rPr>
            <w:fldChar w:fldCharType="separate"/>
          </w:r>
          <w:r w:rsidR="008518FC">
            <w:rPr>
              <w:noProof/>
              <w:szCs w:val="12"/>
            </w:rPr>
            <w:t>Lawrence Makoona</w:t>
          </w:r>
          <w:r w:rsidRPr="005527D1">
            <w:rPr>
              <w:szCs w:val="12"/>
            </w:rPr>
            <w:fldChar w:fldCharType="end"/>
          </w:r>
        </w:p>
        <w:p w14:paraId="4289F65A" w14:textId="77777777" w:rsidR="00024027" w:rsidRPr="005527D1" w:rsidRDefault="00024027" w:rsidP="00E46C21">
          <w:pPr>
            <w:pStyle w:val="Footer"/>
            <w:jc w:val="right"/>
            <w:rPr>
              <w:szCs w:val="12"/>
            </w:rPr>
          </w:pPr>
          <w:r w:rsidRPr="005527D1">
            <w:rPr>
              <w:szCs w:val="12"/>
            </w:rPr>
            <w:t xml:space="preserve">Save Date: </w:t>
          </w:r>
          <w:r w:rsidRPr="005527D1">
            <w:rPr>
              <w:szCs w:val="12"/>
            </w:rPr>
            <w:fldChar w:fldCharType="begin"/>
          </w:r>
          <w:r w:rsidRPr="005527D1">
            <w:rPr>
              <w:szCs w:val="12"/>
            </w:rPr>
            <w:instrText xml:space="preserve"> SAVEDATE  \@ "dd/MM/yyyy"  \* MERGEFORMAT </w:instrText>
          </w:r>
          <w:r w:rsidRPr="005527D1">
            <w:rPr>
              <w:szCs w:val="12"/>
            </w:rPr>
            <w:fldChar w:fldCharType="separate"/>
          </w:r>
          <w:r w:rsidR="00464F17">
            <w:rPr>
              <w:noProof/>
              <w:szCs w:val="12"/>
            </w:rPr>
            <w:t>16/02/2026</w:t>
          </w:r>
          <w:r w:rsidRPr="005527D1">
            <w:rPr>
              <w:szCs w:val="12"/>
            </w:rPr>
            <w:fldChar w:fldCharType="end"/>
          </w:r>
        </w:p>
        <w:p w14:paraId="41BCA1CD" w14:textId="77777777" w:rsidR="00024027" w:rsidRPr="00F75F39" w:rsidRDefault="00024027" w:rsidP="00E46C21">
          <w:pPr>
            <w:pStyle w:val="Footer"/>
            <w:jc w:val="right"/>
          </w:pPr>
          <w:r w:rsidRPr="005527D1">
            <w:t xml:space="preserve">Page </w:t>
          </w:r>
          <w:r w:rsidRPr="005527D1">
            <w:fldChar w:fldCharType="begin"/>
          </w:r>
          <w:r w:rsidRPr="005527D1">
            <w:instrText xml:space="preserve"> PAGE </w:instrText>
          </w:r>
          <w:r w:rsidRPr="005527D1">
            <w:fldChar w:fldCharType="separate"/>
          </w:r>
          <w:r>
            <w:rPr>
              <w:noProof/>
            </w:rPr>
            <w:t>2</w:t>
          </w:r>
          <w:r w:rsidRPr="005527D1">
            <w:fldChar w:fldCharType="end"/>
          </w:r>
          <w:r w:rsidRPr="005527D1">
            <w:t xml:space="preserve"> of </w:t>
          </w:r>
          <w:fldSimple w:instr=" NUMPAGES ">
            <w:r w:rsidR="00343504">
              <w:rPr>
                <w:noProof/>
              </w:rPr>
              <w:t>1</w:t>
            </w:r>
          </w:fldSimple>
        </w:p>
      </w:tc>
    </w:tr>
  </w:tbl>
  <w:p w14:paraId="72BB08C6" w14:textId="77777777" w:rsidR="00426525" w:rsidRPr="00024027" w:rsidRDefault="00426525" w:rsidP="00024027">
    <w:pPr>
      <w:pStyle w:val="Footer"/>
    </w:pPr>
  </w:p>
  <w:p w14:paraId="0C4C77AA" w14:textId="77777777" w:rsidR="00B710F2" w:rsidRDefault="00B710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8C70" w14:textId="77777777" w:rsidR="00A508FD" w:rsidRDefault="00A508FD" w:rsidP="00A508FD">
    <w:pPr>
      <w:pStyle w:val="Footer"/>
    </w:pPr>
    <w:r>
      <w:rPr>
        <w:noProof/>
      </w:rPr>
      <w:drawing>
        <wp:anchor distT="0" distB="0" distL="114300" distR="114300" simplePos="0" relativeHeight="251659264" behindDoc="1" locked="0" layoutInCell="1" allowOverlap="1" wp14:anchorId="778C24C2" wp14:editId="3C01EFF4">
          <wp:simplePos x="0" y="0"/>
          <wp:positionH relativeFrom="page">
            <wp:posOffset>875</wp:posOffset>
          </wp:positionH>
          <wp:positionV relativeFrom="page">
            <wp:posOffset>9593179</wp:posOffset>
          </wp:positionV>
          <wp:extent cx="7543320" cy="1090295"/>
          <wp:effectExtent l="0" t="0" r="635" b="1905"/>
          <wp:wrapThrough wrapText="bothSides">
            <wp:wrapPolygon edited="0">
              <wp:start x="0" y="0"/>
              <wp:lineTo x="0" y="21386"/>
              <wp:lineTo x="21565" y="21386"/>
              <wp:lineTo x="21565" y="0"/>
              <wp:lineTo x="0" y="0"/>
            </wp:wrapPolygon>
          </wp:wrapThrough>
          <wp:docPr id="206603830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6038305" name="Picture 1"/>
                  <pic:cNvPicPr>
                    <a:picLocks/>
                  </pic:cNvPicPr>
                </pic:nvPicPr>
                <pic:blipFill>
                  <a:blip r:embed="rId1"/>
                  <a:stretch>
                    <a:fillRect/>
                  </a:stretch>
                </pic:blipFill>
                <pic:spPr bwMode="auto">
                  <a:xfrm>
                    <a:off x="0" y="0"/>
                    <a:ext cx="7543320" cy="1090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FB9767" w14:textId="77777777" w:rsidR="00A508FD" w:rsidRPr="004400C4" w:rsidRDefault="00A508FD" w:rsidP="00A508FD">
    <w:pPr>
      <w:pStyle w:val="Footer"/>
    </w:pPr>
    <w:r w:rsidRPr="007A2D9C">
      <w:t>Artwork ‘</w:t>
    </w:r>
    <w:r w:rsidRPr="00993E53">
      <w:t>Sentient</w:t>
    </w:r>
    <w:r w:rsidRPr="007A2D9C">
      <w:t xml:space="preserve">’ by </w:t>
    </w:r>
    <w:r w:rsidRPr="00993E53">
      <w:t>Hollie Johnson</w:t>
    </w:r>
    <w:r>
      <w:rPr>
        <w:noProof/>
      </w:rPr>
      <w:t xml:space="preserve"> </w:t>
    </w:r>
  </w:p>
  <w:p w14:paraId="3AEC27DB" w14:textId="77777777" w:rsidR="00B710F2" w:rsidRPr="00A508FD" w:rsidRDefault="00B710F2" w:rsidP="00A508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398CD" w14:textId="77777777" w:rsidR="006D13C7" w:rsidRDefault="006D13C7">
      <w:r>
        <w:separator/>
      </w:r>
    </w:p>
  </w:footnote>
  <w:footnote w:type="continuationSeparator" w:id="0">
    <w:p w14:paraId="43302FC2" w14:textId="77777777" w:rsidR="006D13C7" w:rsidRDefault="006D13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A6FE" w14:textId="77777777" w:rsidR="004619B9" w:rsidRDefault="004619B9">
    <w:pPr>
      <w:pStyle w:val="Header"/>
    </w:pPr>
    <w:r>
      <w:rPr>
        <w:noProof/>
      </w:rPr>
      <w:drawing>
        <wp:anchor distT="0" distB="0" distL="114300" distR="114300" simplePos="0" relativeHeight="251657216" behindDoc="1" locked="0" layoutInCell="1" allowOverlap="1" wp14:anchorId="4AEF1C7A" wp14:editId="69621BCA">
          <wp:simplePos x="0" y="0"/>
          <wp:positionH relativeFrom="page">
            <wp:align>left</wp:align>
          </wp:positionH>
          <wp:positionV relativeFrom="page">
            <wp:align>top</wp:align>
          </wp:positionV>
          <wp:extent cx="7549200" cy="1281600"/>
          <wp:effectExtent l="0" t="0" r="0" b="127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7549200" cy="12816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E8BF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2544E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EBA0FF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02A5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E443A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2887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820314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0C0C56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4093A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95EA8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50255"/>
    <w:multiLevelType w:val="multilevel"/>
    <w:tmpl w:val="4D5E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47282"/>
    <w:multiLevelType w:val="multilevel"/>
    <w:tmpl w:val="5B16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504F0"/>
    <w:multiLevelType w:val="hybridMultilevel"/>
    <w:tmpl w:val="5A7A59F4"/>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F5351"/>
    <w:multiLevelType w:val="multilevel"/>
    <w:tmpl w:val="FFBA14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B66B91"/>
    <w:multiLevelType w:val="multilevel"/>
    <w:tmpl w:val="BC4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B6D88"/>
    <w:multiLevelType w:val="hybridMultilevel"/>
    <w:tmpl w:val="C7C0A2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6014C2"/>
    <w:multiLevelType w:val="hybridMultilevel"/>
    <w:tmpl w:val="1340D1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9A50E96"/>
    <w:multiLevelType w:val="hybridMultilevel"/>
    <w:tmpl w:val="67102D9A"/>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FA6A96"/>
    <w:multiLevelType w:val="hybridMultilevel"/>
    <w:tmpl w:val="6FF21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503B43"/>
    <w:multiLevelType w:val="hybridMultilevel"/>
    <w:tmpl w:val="928A3450"/>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FC5C12"/>
    <w:multiLevelType w:val="multilevel"/>
    <w:tmpl w:val="EBC2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354CF"/>
    <w:multiLevelType w:val="multilevel"/>
    <w:tmpl w:val="BD04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91C5E"/>
    <w:multiLevelType w:val="multilevel"/>
    <w:tmpl w:val="D9BA59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5520E5"/>
    <w:multiLevelType w:val="hybridMultilevel"/>
    <w:tmpl w:val="651C5EA0"/>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87781C"/>
    <w:multiLevelType w:val="hybridMultilevel"/>
    <w:tmpl w:val="F944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A50D3A"/>
    <w:multiLevelType w:val="multilevel"/>
    <w:tmpl w:val="3686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1022D7"/>
    <w:multiLevelType w:val="hybridMultilevel"/>
    <w:tmpl w:val="7250D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9036FA9"/>
    <w:multiLevelType w:val="multilevel"/>
    <w:tmpl w:val="D3DA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F05D3B"/>
    <w:multiLevelType w:val="hybridMultilevel"/>
    <w:tmpl w:val="ED743EB0"/>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F94F61"/>
    <w:multiLevelType w:val="hybridMultilevel"/>
    <w:tmpl w:val="EFBED2FC"/>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185B5D"/>
    <w:multiLevelType w:val="hybridMultilevel"/>
    <w:tmpl w:val="729672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E64491E"/>
    <w:multiLevelType w:val="hybridMultilevel"/>
    <w:tmpl w:val="74EC107A"/>
    <w:lvl w:ilvl="0" w:tplc="61C8CF7E">
      <w:numFmt w:val="bullet"/>
      <w:lvlText w:val="•"/>
      <w:lvlJc w:val="left"/>
      <w:pPr>
        <w:ind w:left="1440" w:hanging="72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460A94"/>
    <w:multiLevelType w:val="multilevel"/>
    <w:tmpl w:val="F402B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2A39BA"/>
    <w:multiLevelType w:val="multilevel"/>
    <w:tmpl w:val="A326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644AC5"/>
    <w:multiLevelType w:val="multilevel"/>
    <w:tmpl w:val="76540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7D12D5"/>
    <w:multiLevelType w:val="hybridMultilevel"/>
    <w:tmpl w:val="73EECFE4"/>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270914"/>
    <w:multiLevelType w:val="hybridMultilevel"/>
    <w:tmpl w:val="4B72D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67401ED"/>
    <w:multiLevelType w:val="hybridMultilevel"/>
    <w:tmpl w:val="2932C6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0FC0734"/>
    <w:multiLevelType w:val="multilevel"/>
    <w:tmpl w:val="FE7C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3633D6"/>
    <w:multiLevelType w:val="hybridMultilevel"/>
    <w:tmpl w:val="BB5A0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357586"/>
    <w:multiLevelType w:val="hybridMultilevel"/>
    <w:tmpl w:val="AE42AD50"/>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541115"/>
    <w:multiLevelType w:val="hybridMultilevel"/>
    <w:tmpl w:val="D8B41E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AAD5EC9"/>
    <w:multiLevelType w:val="hybridMultilevel"/>
    <w:tmpl w:val="01C43A3E"/>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EF5139"/>
    <w:multiLevelType w:val="hybridMultilevel"/>
    <w:tmpl w:val="860858D8"/>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4C45B1"/>
    <w:multiLevelType w:val="multilevel"/>
    <w:tmpl w:val="8F8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011EF1"/>
    <w:multiLevelType w:val="hybridMultilevel"/>
    <w:tmpl w:val="6BE6E5F2"/>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462EDD"/>
    <w:multiLevelType w:val="multilevel"/>
    <w:tmpl w:val="073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4A65B7"/>
    <w:multiLevelType w:val="hybridMultilevel"/>
    <w:tmpl w:val="F4F87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6D0D18"/>
    <w:multiLevelType w:val="hybridMultilevel"/>
    <w:tmpl w:val="BD120D5C"/>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3E04912"/>
    <w:multiLevelType w:val="multilevel"/>
    <w:tmpl w:val="D8CC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90508D"/>
    <w:multiLevelType w:val="hybridMultilevel"/>
    <w:tmpl w:val="E3B29FFA"/>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A57753"/>
    <w:multiLevelType w:val="multilevel"/>
    <w:tmpl w:val="EF6C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F6477"/>
    <w:multiLevelType w:val="hybridMultilevel"/>
    <w:tmpl w:val="E30864B0"/>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8124DC"/>
    <w:multiLevelType w:val="hybridMultilevel"/>
    <w:tmpl w:val="94B0AFD4"/>
    <w:lvl w:ilvl="0" w:tplc="61C8CF7E">
      <w:numFmt w:val="bullet"/>
      <w:lvlText w:val="•"/>
      <w:lvlJc w:val="left"/>
      <w:pPr>
        <w:ind w:left="1440" w:hanging="72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74B4CDC"/>
    <w:multiLevelType w:val="hybridMultilevel"/>
    <w:tmpl w:val="AE1CDB16"/>
    <w:lvl w:ilvl="0" w:tplc="61C8CF7E">
      <w:numFmt w:val="bullet"/>
      <w:lvlText w:val="•"/>
      <w:lvlJc w:val="left"/>
      <w:pPr>
        <w:ind w:left="1440" w:hanging="72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52217D"/>
    <w:multiLevelType w:val="multilevel"/>
    <w:tmpl w:val="EBAE0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5563F9"/>
    <w:multiLevelType w:val="hybridMultilevel"/>
    <w:tmpl w:val="21284C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6056118">
    <w:abstractNumId w:val="9"/>
  </w:num>
  <w:num w:numId="2" w16cid:durableId="463734526">
    <w:abstractNumId w:val="7"/>
  </w:num>
  <w:num w:numId="3" w16cid:durableId="1379936772">
    <w:abstractNumId w:val="6"/>
  </w:num>
  <w:num w:numId="4" w16cid:durableId="644429914">
    <w:abstractNumId w:val="5"/>
  </w:num>
  <w:num w:numId="5" w16cid:durableId="285699106">
    <w:abstractNumId w:val="4"/>
  </w:num>
  <w:num w:numId="6" w16cid:durableId="1360861970">
    <w:abstractNumId w:val="8"/>
  </w:num>
  <w:num w:numId="7" w16cid:durableId="273054720">
    <w:abstractNumId w:val="3"/>
  </w:num>
  <w:num w:numId="8" w16cid:durableId="1277758143">
    <w:abstractNumId w:val="2"/>
  </w:num>
  <w:num w:numId="9" w16cid:durableId="1289510526">
    <w:abstractNumId w:val="1"/>
  </w:num>
  <w:num w:numId="10" w16cid:durableId="490097309">
    <w:abstractNumId w:val="0"/>
  </w:num>
  <w:num w:numId="11" w16cid:durableId="566041202">
    <w:abstractNumId w:val="26"/>
  </w:num>
  <w:num w:numId="12" w16cid:durableId="1736467784">
    <w:abstractNumId w:val="36"/>
  </w:num>
  <w:num w:numId="13" w16cid:durableId="376710935">
    <w:abstractNumId w:val="39"/>
  </w:num>
  <w:num w:numId="14" w16cid:durableId="556553225">
    <w:abstractNumId w:val="24"/>
  </w:num>
  <w:num w:numId="15" w16cid:durableId="1588272858">
    <w:abstractNumId w:val="37"/>
  </w:num>
  <w:num w:numId="16" w16cid:durableId="773868914">
    <w:abstractNumId w:val="47"/>
  </w:num>
  <w:num w:numId="17" w16cid:durableId="434595237">
    <w:abstractNumId w:val="48"/>
  </w:num>
  <w:num w:numId="18" w16cid:durableId="133522824">
    <w:abstractNumId w:val="40"/>
  </w:num>
  <w:num w:numId="19" w16cid:durableId="942302886">
    <w:abstractNumId w:val="28"/>
  </w:num>
  <w:num w:numId="20" w16cid:durableId="920681072">
    <w:abstractNumId w:val="50"/>
  </w:num>
  <w:num w:numId="21" w16cid:durableId="2068843634">
    <w:abstractNumId w:val="17"/>
  </w:num>
  <w:num w:numId="22" w16cid:durableId="865215668">
    <w:abstractNumId w:val="49"/>
  </w:num>
  <w:num w:numId="23" w16cid:durableId="1686713716">
    <w:abstractNumId w:val="45"/>
  </w:num>
  <w:num w:numId="24" w16cid:durableId="1549948271">
    <w:abstractNumId w:val="33"/>
  </w:num>
  <w:num w:numId="25" w16cid:durableId="371416750">
    <w:abstractNumId w:val="56"/>
  </w:num>
  <w:num w:numId="26" w16cid:durableId="1610309269">
    <w:abstractNumId w:val="21"/>
  </w:num>
  <w:num w:numId="27" w16cid:durableId="371543386">
    <w:abstractNumId w:val="29"/>
  </w:num>
  <w:num w:numId="28" w16cid:durableId="1088114989">
    <w:abstractNumId w:val="55"/>
  </w:num>
  <w:num w:numId="29" w16cid:durableId="1228760539">
    <w:abstractNumId w:val="31"/>
  </w:num>
  <w:num w:numId="30" w16cid:durableId="1511064402">
    <w:abstractNumId w:val="25"/>
  </w:num>
  <w:num w:numId="31" w16cid:durableId="1954315523">
    <w:abstractNumId w:val="35"/>
  </w:num>
  <w:num w:numId="32" w16cid:durableId="570777718">
    <w:abstractNumId w:val="11"/>
  </w:num>
  <w:num w:numId="33" w16cid:durableId="1772896988">
    <w:abstractNumId w:val="51"/>
  </w:num>
  <w:num w:numId="34" w16cid:durableId="227307693">
    <w:abstractNumId w:val="34"/>
  </w:num>
  <w:num w:numId="35" w16cid:durableId="803931119">
    <w:abstractNumId w:val="46"/>
  </w:num>
  <w:num w:numId="36" w16cid:durableId="1071659170">
    <w:abstractNumId w:val="13"/>
  </w:num>
  <w:num w:numId="37" w16cid:durableId="1660305306">
    <w:abstractNumId w:val="44"/>
  </w:num>
  <w:num w:numId="38" w16cid:durableId="1305544266">
    <w:abstractNumId w:val="22"/>
  </w:num>
  <w:num w:numId="39" w16cid:durableId="1264268476">
    <w:abstractNumId w:val="10"/>
  </w:num>
  <w:num w:numId="40" w16cid:durableId="1031148181">
    <w:abstractNumId w:val="15"/>
  </w:num>
  <w:num w:numId="41" w16cid:durableId="1942184094">
    <w:abstractNumId w:val="42"/>
  </w:num>
  <w:num w:numId="42" w16cid:durableId="669910226">
    <w:abstractNumId w:val="19"/>
  </w:num>
  <w:num w:numId="43" w16cid:durableId="288782734">
    <w:abstractNumId w:val="12"/>
  </w:num>
  <w:num w:numId="44" w16cid:durableId="1386296757">
    <w:abstractNumId w:val="23"/>
  </w:num>
  <w:num w:numId="45" w16cid:durableId="1531912058">
    <w:abstractNumId w:val="32"/>
  </w:num>
  <w:num w:numId="46" w16cid:durableId="1975673980">
    <w:abstractNumId w:val="38"/>
  </w:num>
  <w:num w:numId="47" w16cid:durableId="1048144289">
    <w:abstractNumId w:val="20"/>
  </w:num>
  <w:num w:numId="48" w16cid:durableId="750852506">
    <w:abstractNumId w:val="43"/>
  </w:num>
  <w:num w:numId="49" w16cid:durableId="1653291277">
    <w:abstractNumId w:val="52"/>
  </w:num>
  <w:num w:numId="50" w16cid:durableId="412169842">
    <w:abstractNumId w:val="54"/>
  </w:num>
  <w:num w:numId="51" w16cid:durableId="1835224313">
    <w:abstractNumId w:val="14"/>
  </w:num>
  <w:num w:numId="52" w16cid:durableId="2053068164">
    <w:abstractNumId w:val="53"/>
  </w:num>
  <w:num w:numId="53" w16cid:durableId="356127895">
    <w:abstractNumId w:val="27"/>
  </w:num>
  <w:num w:numId="54" w16cid:durableId="268437194">
    <w:abstractNumId w:val="18"/>
  </w:num>
  <w:num w:numId="55" w16cid:durableId="935595419">
    <w:abstractNumId w:val="16"/>
  </w:num>
  <w:num w:numId="56" w16cid:durableId="1201017070">
    <w:abstractNumId w:val="30"/>
  </w:num>
  <w:num w:numId="57" w16cid:durableId="1906065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FC"/>
    <w:rsid w:val="00021238"/>
    <w:rsid w:val="00024027"/>
    <w:rsid w:val="00043436"/>
    <w:rsid w:val="000878D6"/>
    <w:rsid w:val="00087926"/>
    <w:rsid w:val="000953AA"/>
    <w:rsid w:val="000A2C8E"/>
    <w:rsid w:val="000B120D"/>
    <w:rsid w:val="000C3A3D"/>
    <w:rsid w:val="000F3101"/>
    <w:rsid w:val="000F365C"/>
    <w:rsid w:val="000F3960"/>
    <w:rsid w:val="000F5D1D"/>
    <w:rsid w:val="00102067"/>
    <w:rsid w:val="00103579"/>
    <w:rsid w:val="00114C3F"/>
    <w:rsid w:val="00115621"/>
    <w:rsid w:val="00133E3C"/>
    <w:rsid w:val="00156E5E"/>
    <w:rsid w:val="00163A6A"/>
    <w:rsid w:val="00180B4F"/>
    <w:rsid w:val="00184F60"/>
    <w:rsid w:val="001D471F"/>
    <w:rsid w:val="001E22B4"/>
    <w:rsid w:val="0020131D"/>
    <w:rsid w:val="00205D6A"/>
    <w:rsid w:val="00227FF6"/>
    <w:rsid w:val="002655FE"/>
    <w:rsid w:val="00273394"/>
    <w:rsid w:val="002B4A78"/>
    <w:rsid w:val="002B6F1F"/>
    <w:rsid w:val="002D121A"/>
    <w:rsid w:val="002D38CE"/>
    <w:rsid w:val="002F3DD7"/>
    <w:rsid w:val="003272A2"/>
    <w:rsid w:val="00343504"/>
    <w:rsid w:val="003446E1"/>
    <w:rsid w:val="00393936"/>
    <w:rsid w:val="003965EC"/>
    <w:rsid w:val="003A3ADD"/>
    <w:rsid w:val="003A67BE"/>
    <w:rsid w:val="003C0C1E"/>
    <w:rsid w:val="003F74AD"/>
    <w:rsid w:val="004220CA"/>
    <w:rsid w:val="00426525"/>
    <w:rsid w:val="0044295A"/>
    <w:rsid w:val="004619B9"/>
    <w:rsid w:val="00464F17"/>
    <w:rsid w:val="004B583F"/>
    <w:rsid w:val="004C3B8C"/>
    <w:rsid w:val="0051488F"/>
    <w:rsid w:val="005527D1"/>
    <w:rsid w:val="0056175C"/>
    <w:rsid w:val="00581CE6"/>
    <w:rsid w:val="005875D8"/>
    <w:rsid w:val="005A1510"/>
    <w:rsid w:val="005D2EE6"/>
    <w:rsid w:val="00627A93"/>
    <w:rsid w:val="006440F4"/>
    <w:rsid w:val="006610A6"/>
    <w:rsid w:val="00685D7D"/>
    <w:rsid w:val="006A0583"/>
    <w:rsid w:val="006B3961"/>
    <w:rsid w:val="006D13C7"/>
    <w:rsid w:val="006E3D39"/>
    <w:rsid w:val="00712C23"/>
    <w:rsid w:val="00726220"/>
    <w:rsid w:val="007322BE"/>
    <w:rsid w:val="007C3917"/>
    <w:rsid w:val="007D76A8"/>
    <w:rsid w:val="007F1E8E"/>
    <w:rsid w:val="007F413F"/>
    <w:rsid w:val="00827079"/>
    <w:rsid w:val="00837659"/>
    <w:rsid w:val="008518FC"/>
    <w:rsid w:val="00866629"/>
    <w:rsid w:val="008B5E4C"/>
    <w:rsid w:val="008C0600"/>
    <w:rsid w:val="008C686B"/>
    <w:rsid w:val="008C7216"/>
    <w:rsid w:val="008D2665"/>
    <w:rsid w:val="00922BDB"/>
    <w:rsid w:val="009440C8"/>
    <w:rsid w:val="00950A97"/>
    <w:rsid w:val="00956EA9"/>
    <w:rsid w:val="00957455"/>
    <w:rsid w:val="009752DC"/>
    <w:rsid w:val="009B23E1"/>
    <w:rsid w:val="009F7643"/>
    <w:rsid w:val="00A43B3B"/>
    <w:rsid w:val="00A508FD"/>
    <w:rsid w:val="00A551A4"/>
    <w:rsid w:val="00A570CC"/>
    <w:rsid w:val="00A81202"/>
    <w:rsid w:val="00A849BC"/>
    <w:rsid w:val="00A915DB"/>
    <w:rsid w:val="00AA1E51"/>
    <w:rsid w:val="00AC01CE"/>
    <w:rsid w:val="00AD2281"/>
    <w:rsid w:val="00AE1B46"/>
    <w:rsid w:val="00B3106F"/>
    <w:rsid w:val="00B4447B"/>
    <w:rsid w:val="00B66C0E"/>
    <w:rsid w:val="00B710F2"/>
    <w:rsid w:val="00B9657B"/>
    <w:rsid w:val="00C67689"/>
    <w:rsid w:val="00C826B9"/>
    <w:rsid w:val="00CB0ACD"/>
    <w:rsid w:val="00CF6E6B"/>
    <w:rsid w:val="00D10DFF"/>
    <w:rsid w:val="00D13EA9"/>
    <w:rsid w:val="00D463E8"/>
    <w:rsid w:val="00D63351"/>
    <w:rsid w:val="00D70DCC"/>
    <w:rsid w:val="00D956D4"/>
    <w:rsid w:val="00DC33E0"/>
    <w:rsid w:val="00DD5D27"/>
    <w:rsid w:val="00DD7172"/>
    <w:rsid w:val="00E4417C"/>
    <w:rsid w:val="00E46C21"/>
    <w:rsid w:val="00E51521"/>
    <w:rsid w:val="00E53FDB"/>
    <w:rsid w:val="00E84C96"/>
    <w:rsid w:val="00EF5800"/>
    <w:rsid w:val="00F040D3"/>
    <w:rsid w:val="00F26085"/>
    <w:rsid w:val="00F32FEF"/>
    <w:rsid w:val="00F40D99"/>
    <w:rsid w:val="00F44F29"/>
    <w:rsid w:val="00F62AA7"/>
    <w:rsid w:val="00F77B66"/>
    <w:rsid w:val="00F950D7"/>
    <w:rsid w:val="00FB3805"/>
    <w:rsid w:val="00FC5524"/>
    <w:rsid w:val="00FD2D7B"/>
    <w:rsid w:val="00FE5C35"/>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863A1B"/>
  <w15:chartTrackingRefBased/>
  <w15:docId w15:val="{08F3B5DA-3D8F-EF47-8F75-E4C41B621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3961"/>
    <w:rPr>
      <w:rFonts w:ascii="Arial" w:hAnsi="Arial" w:cs="Arial"/>
      <w:sz w:val="22"/>
      <w:lang w:eastAsia="en-US"/>
    </w:rPr>
  </w:style>
  <w:style w:type="paragraph" w:styleId="Heading1">
    <w:name w:val="heading 1"/>
    <w:basedOn w:val="Normal"/>
    <w:next w:val="Normal"/>
    <w:qFormat/>
    <w:rsid w:val="00D956D4"/>
    <w:pPr>
      <w:keepNext/>
      <w:spacing w:before="240" w:after="60"/>
      <w:outlineLvl w:val="0"/>
    </w:pPr>
    <w:rPr>
      <w:b/>
      <w:bCs/>
      <w:color w:val="E61E2A"/>
      <w:kern w:val="32"/>
      <w:sz w:val="32"/>
      <w:szCs w:val="32"/>
    </w:rPr>
  </w:style>
  <w:style w:type="paragraph" w:styleId="Heading2">
    <w:name w:val="heading 2"/>
    <w:basedOn w:val="Normal"/>
    <w:next w:val="Normal"/>
    <w:qFormat/>
    <w:rsid w:val="00205D6A"/>
    <w:pPr>
      <w:keepNext/>
      <w:spacing w:before="240" w:after="60"/>
      <w:outlineLvl w:val="1"/>
    </w:pPr>
    <w:rPr>
      <w:b/>
      <w:bCs/>
      <w:iCs/>
      <w:color w:val="000054"/>
      <w:sz w:val="28"/>
      <w:szCs w:val="28"/>
    </w:rPr>
  </w:style>
  <w:style w:type="paragraph" w:styleId="Heading3">
    <w:name w:val="heading 3"/>
    <w:basedOn w:val="Normal"/>
    <w:next w:val="Normal"/>
    <w:qFormat/>
    <w:rsid w:val="00205D6A"/>
    <w:pPr>
      <w:keepNext/>
      <w:spacing w:before="240" w:after="60"/>
      <w:outlineLvl w:val="2"/>
    </w:pPr>
    <w:rPr>
      <w:b/>
      <w:bCs/>
      <w:color w:val="000054"/>
      <w:sz w:val="26"/>
      <w:szCs w:val="26"/>
    </w:rPr>
  </w:style>
  <w:style w:type="paragraph" w:styleId="Heading4">
    <w:name w:val="heading 4"/>
    <w:basedOn w:val="Normal"/>
    <w:next w:val="Normal"/>
    <w:qFormat/>
    <w:rsid w:val="00205D6A"/>
    <w:pPr>
      <w:keepNext/>
      <w:spacing w:before="240" w:after="60"/>
      <w:outlineLvl w:val="3"/>
    </w:pPr>
    <w:rPr>
      <w:b/>
      <w:bCs/>
      <w:color w:val="000054"/>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15621"/>
    <w:rPr>
      <w:sz w:val="12"/>
    </w:rPr>
  </w:style>
  <w:style w:type="paragraph" w:styleId="Footer">
    <w:name w:val="footer"/>
    <w:basedOn w:val="Normal"/>
    <w:rsid w:val="00115621"/>
    <w:rPr>
      <w:sz w:val="12"/>
    </w:rPr>
  </w:style>
  <w:style w:type="paragraph" w:customStyle="1" w:styleId="BlockQuote">
    <w:name w:val="Block Quote"/>
    <w:basedOn w:val="Normal"/>
    <w:next w:val="Normal"/>
    <w:rsid w:val="00581CE6"/>
    <w:pPr>
      <w:ind w:left="720"/>
    </w:pPr>
  </w:style>
  <w:style w:type="table" w:styleId="TableGrid">
    <w:name w:val="Table Grid"/>
    <w:basedOn w:val="TableNormal"/>
    <w:rsid w:val="00587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7322BE"/>
    <w:rPr>
      <w:rFonts w:ascii="Arial" w:hAnsi="Arial" w:cs="Arial"/>
      <w:sz w:val="12"/>
      <w:lang w:eastAsia="en-US"/>
    </w:rPr>
  </w:style>
  <w:style w:type="paragraph" w:customStyle="1" w:styleId="Bold">
    <w:name w:val="Bold"/>
    <w:basedOn w:val="Normal"/>
    <w:qFormat/>
    <w:rsid w:val="00227FF6"/>
    <w:pPr>
      <w:framePr w:hSpace="180" w:wrap="around" w:vAnchor="text" w:hAnchor="margin" w:y="680"/>
      <w:suppressOverlap/>
    </w:pPr>
    <w:rPr>
      <w:b/>
    </w:rPr>
  </w:style>
  <w:style w:type="paragraph" w:customStyle="1" w:styleId="Areatext">
    <w:name w:val="Area text"/>
    <w:basedOn w:val="Normal"/>
    <w:qFormat/>
    <w:rsid w:val="00F44F29"/>
    <w:pPr>
      <w:ind w:left="222"/>
    </w:pPr>
    <w:rPr>
      <w:b/>
      <w:color w:val="091358"/>
      <w:sz w:val="16"/>
      <w:szCs w:val="16"/>
    </w:rPr>
  </w:style>
  <w:style w:type="paragraph" w:customStyle="1" w:styleId="Address">
    <w:name w:val="Address"/>
    <w:basedOn w:val="Normal"/>
    <w:qFormat/>
    <w:rsid w:val="00F44F29"/>
    <w:pPr>
      <w:ind w:left="222"/>
    </w:pPr>
    <w:rPr>
      <w:color w:val="091358"/>
      <w:sz w:val="16"/>
      <w:szCs w:val="16"/>
    </w:rPr>
  </w:style>
  <w:style w:type="paragraph" w:customStyle="1" w:styleId="Bodycopy">
    <w:name w:val="Body copy"/>
    <w:basedOn w:val="Normal"/>
    <w:qFormat/>
    <w:rsid w:val="00D956D4"/>
  </w:style>
  <w:style w:type="paragraph" w:styleId="ListParagraph">
    <w:name w:val="List Paragraph"/>
    <w:basedOn w:val="Normal"/>
    <w:uiPriority w:val="72"/>
    <w:qFormat/>
    <w:rsid w:val="0056175C"/>
    <w:pPr>
      <w:ind w:left="720"/>
      <w:contextualSpacing/>
    </w:pPr>
  </w:style>
  <w:style w:type="paragraph" w:customStyle="1" w:styleId="p1">
    <w:name w:val="p1"/>
    <w:basedOn w:val="Normal"/>
    <w:rsid w:val="000F3960"/>
    <w:pPr>
      <w:spacing w:before="100" w:beforeAutospacing="1" w:after="100" w:afterAutospacing="1"/>
    </w:pPr>
    <w:rPr>
      <w:rFonts w:ascii="Times New Roman" w:hAnsi="Times New Roman" w:cs="Times New Roman"/>
      <w:sz w:val="24"/>
      <w:szCs w:val="24"/>
      <w:lang w:val="en-US"/>
    </w:rPr>
  </w:style>
  <w:style w:type="paragraph" w:customStyle="1" w:styleId="p3">
    <w:name w:val="p3"/>
    <w:basedOn w:val="Normal"/>
    <w:rsid w:val="00C67689"/>
    <w:pPr>
      <w:spacing w:before="100" w:beforeAutospacing="1" w:after="100" w:afterAutospacing="1"/>
    </w:pPr>
    <w:rPr>
      <w:rFonts w:ascii="Times New Roman" w:hAnsi="Times New Roman" w:cs="Times New Roman"/>
      <w:sz w:val="24"/>
      <w:szCs w:val="24"/>
      <w:lang w:val="en-US"/>
    </w:rPr>
  </w:style>
  <w:style w:type="paragraph" w:customStyle="1" w:styleId="p2">
    <w:name w:val="p2"/>
    <w:basedOn w:val="Normal"/>
    <w:rsid w:val="0051488F"/>
    <w:pPr>
      <w:spacing w:before="100" w:beforeAutospacing="1" w:after="100" w:afterAutospacing="1"/>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7595">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rmiteduau.sharepoint.com/sites/RMITTemplates/RMIT%20Templates/RMIT%202024%20Memo_Indigenous.dotx" TargetMode="External"/></Relationships>
</file>

<file path=word/theme/theme1.xml><?xml version="1.0" encoding="utf-8"?>
<a:theme xmlns:a="http://schemas.openxmlformats.org/drawingml/2006/main" name="RMIT brand refresh 2021">
  <a:themeElements>
    <a:clrScheme name="Custom 2">
      <a:dk1>
        <a:srgbClr val="000054"/>
      </a:dk1>
      <a:lt1>
        <a:srgbClr val="FFFFFF"/>
      </a:lt1>
      <a:dk2>
        <a:srgbClr val="FFFFFF"/>
      </a:dk2>
      <a:lt2>
        <a:srgbClr val="E3E5E0"/>
      </a:lt2>
      <a:accent1>
        <a:srgbClr val="000054"/>
      </a:accent1>
      <a:accent2>
        <a:srgbClr val="E61E2A"/>
      </a:accent2>
      <a:accent3>
        <a:srgbClr val="FAC800"/>
      </a:accent3>
      <a:accent4>
        <a:srgbClr val="E3E5E0"/>
      </a:accent4>
      <a:accent5>
        <a:srgbClr val="E61E2A"/>
      </a:accent5>
      <a:accent6>
        <a:srgbClr val="000054"/>
      </a:accent6>
      <a:hlink>
        <a:srgbClr val="000054"/>
      </a:hlink>
      <a:folHlink>
        <a:srgbClr val="000054"/>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7FD0DAFE22D454F9B97A3B7455A9A0A" ma:contentTypeVersion="4" ma:contentTypeDescription="Create a new document." ma:contentTypeScope="" ma:versionID="dcac776acac884ddfb0fad640f185e89">
  <xsd:schema xmlns:xsd="http://www.w3.org/2001/XMLSchema" xmlns:xs="http://www.w3.org/2001/XMLSchema" xmlns:p="http://schemas.microsoft.com/office/2006/metadata/properties" xmlns:ns2="0568b2de-efc6-4079-a6e6-f7545af54a52" targetNamespace="http://schemas.microsoft.com/office/2006/metadata/properties" ma:root="true" ma:fieldsID="539b337184de2cb8697cf64061b078f1" ns2:_="">
    <xsd:import namespace="0568b2de-efc6-4079-a6e6-f7545af54a5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68b2de-efc6-4079-a6e6-f7545af54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24BFF5-89B6-2140-B785-C2BD649766ED}">
  <ds:schemaRefs>
    <ds:schemaRef ds:uri="http://schemas.openxmlformats.org/officeDocument/2006/bibliography"/>
  </ds:schemaRefs>
</ds:datastoreItem>
</file>

<file path=customXml/itemProps2.xml><?xml version="1.0" encoding="utf-8"?>
<ds:datastoreItem xmlns:ds="http://schemas.openxmlformats.org/officeDocument/2006/customXml" ds:itemID="{526D38CE-927B-4E12-8019-851EEB881E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68b2de-efc6-4079-a6e6-f7545af54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6BD9D-09E1-4E9A-AA49-9BB8A1B39F26}">
  <ds:schemaRefs>
    <ds:schemaRef ds:uri="http://schemas.microsoft.com/sharepoint/v3/contenttype/forms"/>
  </ds:schemaRefs>
</ds:datastoreItem>
</file>

<file path=customXml/itemProps4.xml><?xml version="1.0" encoding="utf-8"?>
<ds:datastoreItem xmlns:ds="http://schemas.openxmlformats.org/officeDocument/2006/customXml" ds:itemID="{0BA5B565-0165-4B73-B28B-B74D5F2B4D7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RMIT%202024%20Memo_Indigenous.dotx</Template>
  <TotalTime>2</TotalTime>
  <Pages>5</Pages>
  <Words>1287</Words>
  <Characters>7816</Characters>
  <Application>Microsoft Office Word</Application>
  <DocSecurity>0</DocSecurity>
  <Lines>260</Lines>
  <Paragraphs>197</Paragraphs>
  <ScaleCrop>false</ScaleCrop>
  <HeadingPairs>
    <vt:vector size="2" baseType="variant">
      <vt:variant>
        <vt:lpstr>Title</vt:lpstr>
      </vt:variant>
      <vt:variant>
        <vt:i4>1</vt:i4>
      </vt:variant>
    </vt:vector>
  </HeadingPairs>
  <TitlesOfParts>
    <vt:vector size="1" baseType="lpstr">
      <vt:lpstr/>
    </vt:vector>
  </TitlesOfParts>
  <Company>School/Department/Area</Company>
  <LinksUpToDate>false</LinksUpToDate>
  <CharactersWithSpaces>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Makoona</dc:creator>
  <cp:keywords/>
  <cp:lastModifiedBy>Lawrence Makoona</cp:lastModifiedBy>
  <cp:revision>3</cp:revision>
  <dcterms:created xsi:type="dcterms:W3CDTF">2026-02-16T05:44:00Z</dcterms:created>
  <dcterms:modified xsi:type="dcterms:W3CDTF">2026-02-17T01:05:00Z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lephone number">
    <vt:lpwstr>9925 xxxx</vt:lpwstr>
  </property>
  <property fmtid="{D5CDD505-2E9C-101B-9397-08002B2CF9AE}" pid="3" name="Fax Number">
    <vt:lpwstr>9925 xxxx</vt:lpwstr>
  </property>
  <property fmtid="{D5CDD505-2E9C-101B-9397-08002B2CF9AE}" pid="4" name="Reference">
    <vt:lpwstr>TRIM</vt:lpwstr>
  </property>
  <property fmtid="{D5CDD505-2E9C-101B-9397-08002B2CF9AE}" pid="5" name="Document number">
    <vt:lpwstr>0.1</vt:lpwstr>
  </property>
  <property fmtid="{D5CDD505-2E9C-101B-9397-08002B2CF9AE}" pid="6" name="Status">
    <vt:lpwstr>DRAFT</vt:lpwstr>
  </property>
  <property fmtid="{D5CDD505-2E9C-101B-9397-08002B2CF9AE}" pid="7" name="MSIP_Label_8c3d088b-6243-4963-a2e2-8b321ab7f8fc_Enabled">
    <vt:lpwstr>true</vt:lpwstr>
  </property>
  <property fmtid="{D5CDD505-2E9C-101B-9397-08002B2CF9AE}" pid="8" name="MSIP_Label_8c3d088b-6243-4963-a2e2-8b321ab7f8fc_SetDate">
    <vt:lpwstr>2020-04-03T03:57:46Z</vt:lpwstr>
  </property>
  <property fmtid="{D5CDD505-2E9C-101B-9397-08002B2CF9AE}" pid="9" name="MSIP_Label_8c3d088b-6243-4963-a2e2-8b321ab7f8fc_Method">
    <vt:lpwstr>Standard</vt:lpwstr>
  </property>
  <property fmtid="{D5CDD505-2E9C-101B-9397-08002B2CF9AE}" pid="10" name="MSIP_Label_8c3d088b-6243-4963-a2e2-8b321ab7f8fc_Name">
    <vt:lpwstr>Trusted</vt:lpwstr>
  </property>
  <property fmtid="{D5CDD505-2E9C-101B-9397-08002B2CF9AE}" pid="11" name="MSIP_Label_8c3d088b-6243-4963-a2e2-8b321ab7f8fc_SiteId">
    <vt:lpwstr>d1323671-cdbe-4417-b4d4-bdb24b51316b</vt:lpwstr>
  </property>
  <property fmtid="{D5CDD505-2E9C-101B-9397-08002B2CF9AE}" pid="12" name="MSIP_Label_8c3d088b-6243-4963-a2e2-8b321ab7f8fc_ActionId">
    <vt:lpwstr>b7c2c7cb-3bea-4f8c-af92-000053f24660</vt:lpwstr>
  </property>
  <property fmtid="{D5CDD505-2E9C-101B-9397-08002B2CF9AE}" pid="13" name="MSIP_Label_8c3d088b-6243-4963-a2e2-8b321ab7f8fc_ContentBits">
    <vt:lpwstr>1</vt:lpwstr>
  </property>
  <property fmtid="{D5CDD505-2E9C-101B-9397-08002B2CF9AE}" pid="14" name="ContentTypeId">
    <vt:lpwstr>0x01010027FD0DAFE22D454F9B97A3B7455A9A0A</vt:lpwstr>
  </property>
</Properties>
</file>