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62C56" w14:textId="77777777" w:rsidR="00364E23" w:rsidRPr="00B928EF" w:rsidRDefault="00364E23" w:rsidP="00C17111">
      <w:pPr>
        <w:pStyle w:val="DR0"/>
      </w:pPr>
      <w:bookmarkStart w:id="0" w:name="_Toc339976002"/>
      <w:bookmarkStart w:id="1" w:name="_Toc426966031"/>
      <w:bookmarkStart w:id="2" w:name="_Toc362954805"/>
      <w:bookmarkStart w:id="3" w:name="_Toc203399033"/>
      <w:bookmarkStart w:id="4" w:name="_Toc339975736"/>
      <w:bookmarkStart w:id="5" w:name="_Toc200263028"/>
      <w:bookmarkStart w:id="6" w:name="_Toc185158329"/>
      <w:bookmarkStart w:id="7" w:name="_Toc426966036"/>
      <w:bookmarkStart w:id="8" w:name="_GoBack"/>
      <w:r w:rsidRPr="00B928EF">
        <w:t>15. Public Holidays</w:t>
      </w:r>
      <w:bookmarkEnd w:id="0"/>
      <w:bookmarkEnd w:id="1"/>
    </w:p>
    <w:p w14:paraId="0E762C57" w14:textId="77777777" w:rsidR="00364E23" w:rsidRPr="00B928EF" w:rsidRDefault="00364E23" w:rsidP="00C17111">
      <w:pPr>
        <w:pStyle w:val="DR1"/>
      </w:pPr>
      <w:bookmarkStart w:id="9" w:name="_Toc426966032"/>
      <w:r w:rsidRPr="00B928EF">
        <w:t>15.01 Name of Relevant Legislation</w:t>
      </w:r>
      <w:bookmarkEnd w:id="9"/>
    </w:p>
    <w:p w14:paraId="0E762C58" w14:textId="77777777" w:rsidR="00364E23" w:rsidRPr="00B928EF" w:rsidRDefault="00364E23" w:rsidP="00C17111">
      <w:pPr>
        <w:pStyle w:val="DR-A"/>
      </w:pPr>
      <w:r w:rsidRPr="00B928EF">
        <w:t>For more information on the following legislative sources for this chapter, please refer to Chapter 02 “List of Legislation”:</w:t>
      </w:r>
    </w:p>
    <w:p w14:paraId="0E762C59" w14:textId="77777777" w:rsidR="00364E23" w:rsidRPr="00B928EF" w:rsidRDefault="00364E23" w:rsidP="00C17111">
      <w:pPr>
        <w:pStyle w:val="DR-E"/>
      </w:pPr>
      <w:r w:rsidRPr="00B928EF">
        <w:t xml:space="preserve">Expectation: </w:t>
      </w:r>
    </w:p>
    <w:p w14:paraId="0E762C5A" w14:textId="77777777" w:rsidR="007D33A7" w:rsidRPr="00B928EF" w:rsidRDefault="007D33A7" w:rsidP="007D33A7">
      <w:pPr>
        <w:pStyle w:val="DR-E"/>
        <w:numPr>
          <w:ilvl w:val="0"/>
          <w:numId w:val="30"/>
        </w:numPr>
      </w:pPr>
      <w:r w:rsidRPr="00B928EF">
        <w:t xml:space="preserve">Please highlight the first line and start to write the information. </w:t>
      </w:r>
    </w:p>
    <w:p w14:paraId="0E762C5B" w14:textId="77777777" w:rsidR="00364E23" w:rsidRPr="00B928EF" w:rsidRDefault="00364E23" w:rsidP="00C17111">
      <w:pPr>
        <w:pStyle w:val="DR-E"/>
        <w:numPr>
          <w:ilvl w:val="0"/>
          <w:numId w:val="30"/>
        </w:numPr>
      </w:pPr>
      <w:r w:rsidRPr="00B928EF">
        <w:t xml:space="preserve">List the legislation in alphabetical order or in reverse chronological order if the law is numbered only and does not have an official name. </w:t>
      </w:r>
    </w:p>
    <w:p w14:paraId="0E762C5C" w14:textId="3E233B5B" w:rsidR="00364E23" w:rsidRPr="00B928EF" w:rsidRDefault="00364E23" w:rsidP="00C17111">
      <w:pPr>
        <w:pStyle w:val="DR-E"/>
        <w:numPr>
          <w:ilvl w:val="0"/>
          <w:numId w:val="30"/>
        </w:numPr>
      </w:pPr>
      <w:r w:rsidRPr="00B928EF">
        <w:t>If there are no legislative sources for this chapter, please remove the bullets in the answer box and add the answer “There are no legislative sources for this chapter.” (without quotation marks)</w:t>
      </w:r>
    </w:p>
    <w:p w14:paraId="1DA1C266" w14:textId="180D239A" w:rsidR="00BE70AC" w:rsidRPr="00B928EF" w:rsidRDefault="00BE70AC" w:rsidP="00B32583">
      <w:pPr>
        <w:pStyle w:val="DR-A"/>
        <w:numPr>
          <w:ilvl w:val="0"/>
          <w:numId w:val="29"/>
        </w:numPr>
      </w:pPr>
      <w:bookmarkStart w:id="10" w:name="_Toc426966033"/>
      <w:bookmarkStart w:id="11" w:name="_Toc339976003"/>
      <w:bookmarkStart w:id="12" w:name="_Toc362955015"/>
      <w:r w:rsidRPr="00B928EF">
        <w:rPr>
          <w:rFonts w:eastAsia="宋体" w:hint="eastAsia"/>
          <w:lang w:eastAsia="zh-CN"/>
        </w:rPr>
        <w:t>De</w:t>
      </w:r>
      <w:r w:rsidRPr="00B928EF">
        <w:t xml:space="preserve">cree </w:t>
      </w:r>
      <w:r w:rsidR="00E8435A" w:rsidRPr="00B928EF">
        <w:t>Number</w:t>
      </w:r>
      <w:r w:rsidRPr="00B928EF">
        <w:t xml:space="preserve"> 45/2013/ND-CP</w:t>
      </w:r>
    </w:p>
    <w:p w14:paraId="61AB7F38" w14:textId="66E3077E" w:rsidR="00BE70AC" w:rsidRPr="00B928EF" w:rsidRDefault="00E8435A" w:rsidP="00B32583">
      <w:pPr>
        <w:pStyle w:val="DR-A"/>
        <w:numPr>
          <w:ilvl w:val="0"/>
          <w:numId w:val="29"/>
        </w:numPr>
      </w:pPr>
      <w:r w:rsidRPr="00B928EF">
        <w:t>Viet</w:t>
      </w:r>
      <w:r w:rsidR="007D0767" w:rsidRPr="00B928EF">
        <w:t xml:space="preserve"> N</w:t>
      </w:r>
      <w:r w:rsidR="00BE70AC" w:rsidRPr="00B928EF">
        <w:t>am Labor Code 2012</w:t>
      </w:r>
      <w:r w:rsidR="00BE70AC" w:rsidRPr="00B928EF">
        <w:rPr>
          <w:rFonts w:eastAsia="宋体" w:hint="eastAsia"/>
          <w:lang w:eastAsia="zh-CN"/>
        </w:rPr>
        <w:t xml:space="preserve">, </w:t>
      </w:r>
      <w:r w:rsidR="00BE70AC" w:rsidRPr="00B928EF">
        <w:rPr>
          <w:rFonts w:eastAsia="宋体"/>
          <w:lang w:eastAsia="zh-CN"/>
        </w:rPr>
        <w:t>Article 115</w:t>
      </w:r>
      <w:r w:rsidR="00BE70AC" w:rsidRPr="00B928EF">
        <w:rPr>
          <w:rFonts w:eastAsia="宋体" w:hint="eastAsia"/>
          <w:lang w:eastAsia="zh-CN"/>
        </w:rPr>
        <w:t>,</w:t>
      </w:r>
      <w:r w:rsidR="00BE70AC" w:rsidRPr="00B928EF">
        <w:rPr>
          <w:szCs w:val="22"/>
        </w:rPr>
        <w:t xml:space="preserve"> </w:t>
      </w:r>
      <w:r w:rsidR="00BE70AC" w:rsidRPr="00B928EF">
        <w:rPr>
          <w:rFonts w:eastAsia="宋体"/>
          <w:lang w:eastAsia="zh-CN"/>
        </w:rPr>
        <w:t>Article 73</w:t>
      </w:r>
    </w:p>
    <w:p w14:paraId="0E762C5F" w14:textId="2797E8FE" w:rsidR="00364E23" w:rsidRPr="00B928EF" w:rsidRDefault="00364E23" w:rsidP="00364E23">
      <w:pPr>
        <w:pStyle w:val="DR1"/>
      </w:pPr>
      <w:r w:rsidRPr="00B928EF">
        <w:t>15.02 National Public Holidays</w:t>
      </w:r>
      <w:bookmarkEnd w:id="10"/>
    </w:p>
    <w:bookmarkEnd w:id="11"/>
    <w:bookmarkEnd w:id="12"/>
    <w:p w14:paraId="0E762C60" w14:textId="77777777" w:rsidR="00364E23" w:rsidRPr="00B928EF" w:rsidRDefault="00364E23" w:rsidP="00364E23">
      <w:pPr>
        <w:pStyle w:val="Heading4"/>
        <w:rPr>
          <w:color w:val="FF0066"/>
        </w:rPr>
      </w:pPr>
      <w:r w:rsidRPr="00B928EF">
        <w:rPr>
          <w:color w:val="FF0066"/>
        </w:rPr>
        <w:t xml:space="preserve">National Public Holidays </w:t>
      </w:r>
    </w:p>
    <w:p w14:paraId="0E762C61" w14:textId="77777777" w:rsidR="00364E23" w:rsidRPr="00B928EF" w:rsidRDefault="00364E23" w:rsidP="00C17111">
      <w:pPr>
        <w:pStyle w:val="DR-Q"/>
      </w:pPr>
      <w:r w:rsidRPr="00B928EF">
        <w:t>15.02-Q1</w:t>
      </w:r>
    </w:p>
    <w:p w14:paraId="0E762C62" w14:textId="77777777" w:rsidR="00364E23" w:rsidRPr="00B928EF" w:rsidRDefault="00364E23" w:rsidP="00C17111">
      <w:pPr>
        <w:pStyle w:val="DR-Q"/>
      </w:pPr>
      <w:r w:rsidRPr="00B928EF">
        <w:t xml:space="preserve">Please list the national public holidays along with the relevant statutory authority website link(s). </w:t>
      </w:r>
    </w:p>
    <w:p w14:paraId="0E762C63" w14:textId="77777777" w:rsidR="00364E23" w:rsidRPr="00B928EF" w:rsidRDefault="00364E23" w:rsidP="00364E23">
      <w:pPr>
        <w:pStyle w:val="DR-E"/>
      </w:pPr>
      <w:r w:rsidRPr="00B928EF">
        <w:t>Expectation:</w:t>
      </w:r>
    </w:p>
    <w:p w14:paraId="0E762C64" w14:textId="77777777" w:rsidR="00744360" w:rsidRPr="00B928EF" w:rsidRDefault="00744360" w:rsidP="00364E23">
      <w:pPr>
        <w:pStyle w:val="DR-E"/>
        <w:numPr>
          <w:ilvl w:val="0"/>
          <w:numId w:val="9"/>
        </w:numPr>
      </w:pPr>
      <w:r w:rsidRPr="00B928EF">
        <w:t>Please highlight the first line and start to write the information.</w:t>
      </w:r>
    </w:p>
    <w:p w14:paraId="0E762C65" w14:textId="77777777" w:rsidR="00364E23" w:rsidRPr="00B928EF" w:rsidRDefault="00364E23" w:rsidP="00364E23">
      <w:pPr>
        <w:pStyle w:val="DR-E"/>
        <w:numPr>
          <w:ilvl w:val="0"/>
          <w:numId w:val="9"/>
        </w:numPr>
      </w:pPr>
      <w:r w:rsidRPr="00B928EF">
        <w:t xml:space="preserve">Please insert the national public holiday name in English, and the respective dates for three years in the table. </w:t>
      </w:r>
    </w:p>
    <w:p w14:paraId="0E762C66" w14:textId="7FB4DBAC" w:rsidR="00364E23" w:rsidRPr="00B928EF" w:rsidRDefault="00364E23" w:rsidP="00364E23">
      <w:pPr>
        <w:pStyle w:val="DR-E"/>
        <w:numPr>
          <w:ilvl w:val="0"/>
          <w:numId w:val="9"/>
        </w:numPr>
      </w:pPr>
      <w:r w:rsidRPr="00B928EF">
        <w:t>It is expected to see the capitalized English name, the day of the week</w:t>
      </w:r>
      <w:r w:rsidR="00373E34" w:rsidRPr="00B928EF">
        <w:t>,</w:t>
      </w:r>
      <w:r w:rsidR="00214E7B" w:rsidRPr="00B928EF">
        <w:t xml:space="preserve"> and the date</w:t>
      </w:r>
      <w:r w:rsidRPr="00B928EF">
        <w:t xml:space="preserve"> of the </w:t>
      </w:r>
      <w:r w:rsidR="00744360" w:rsidRPr="00B928EF">
        <w:t xml:space="preserve">national </w:t>
      </w:r>
      <w:r w:rsidRPr="00B928EF">
        <w:t xml:space="preserve">public holiday. </w:t>
      </w:r>
    </w:p>
    <w:p w14:paraId="0E762C67" w14:textId="77777777" w:rsidR="00364E23" w:rsidRPr="00B928EF" w:rsidRDefault="00364E23" w:rsidP="00364E23">
      <w:pPr>
        <w:pStyle w:val="DR-E"/>
        <w:numPr>
          <w:ilvl w:val="0"/>
          <w:numId w:val="9"/>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C68" w14:textId="63B47DF6" w:rsidR="00364E23" w:rsidRPr="00B928EF" w:rsidRDefault="00364E23" w:rsidP="00364E23">
      <w:pPr>
        <w:pStyle w:val="DR-E"/>
        <w:numPr>
          <w:ilvl w:val="0"/>
          <w:numId w:val="9"/>
        </w:numPr>
      </w:pPr>
      <w:r w:rsidRPr="00B928EF">
        <w:t xml:space="preserve">Please increase the number of rows in the table if necessary. </w:t>
      </w:r>
      <w:r w:rsidR="00843C2F" w:rsidRPr="00B928EF">
        <w:t>Use one row for each day of holiday</w:t>
      </w:r>
      <w:r w:rsidR="000C5E71" w:rsidRPr="00B928EF">
        <w:t>s that span multiple dates</w:t>
      </w:r>
      <w:r w:rsidR="00843C2F" w:rsidRPr="00B928EF">
        <w:t xml:space="preserve">. </w:t>
      </w:r>
      <w:r w:rsidRPr="00B928EF">
        <w:t>Information should be completed like the following example:</w:t>
      </w:r>
    </w:p>
    <w:p w14:paraId="0E762C69" w14:textId="77777777" w:rsidR="0069315F" w:rsidRPr="00B928EF" w:rsidRDefault="0069315F" w:rsidP="0069315F">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6A" w14:textId="77777777" w:rsidR="0069315F" w:rsidRPr="00B928EF" w:rsidRDefault="0069315F" w:rsidP="0069315F">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C56BF4" w:rsidRPr="00B928EF">
        <w:t>|</w:t>
      </w:r>
      <w:r w:rsidRPr="00B928EF">
        <w:t>Thursday 1 January</w:t>
      </w:r>
      <w:r w:rsidRPr="00B928EF">
        <w:tab/>
      </w:r>
      <w:r w:rsidR="00C56BF4" w:rsidRPr="00B928EF">
        <w:t>|</w:t>
      </w:r>
      <w:r w:rsidRPr="00B928EF">
        <w:t>Friday 1 January</w:t>
      </w:r>
      <w:r w:rsidRPr="00B928EF">
        <w:tab/>
      </w:r>
      <w:r w:rsidR="00C56BF4" w:rsidRPr="00B928EF">
        <w:t>|</w:t>
      </w:r>
      <w:r w:rsidRPr="00B928EF">
        <w:t>Sunday 1 January</w:t>
      </w:r>
    </w:p>
    <w:p w14:paraId="0E762C6B" w14:textId="3DFE7DA5" w:rsidR="00364E23" w:rsidRPr="00B928EF" w:rsidRDefault="00364E23" w:rsidP="00364E23">
      <w:pPr>
        <w:pStyle w:val="DR-E"/>
        <w:numPr>
          <w:ilvl w:val="0"/>
          <w:numId w:val="9"/>
        </w:numPr>
      </w:pPr>
      <w:r w:rsidRPr="00B928EF">
        <w:t xml:space="preserve">Please insert the direct website link as a hyperlink to the name of the public holiday list. If a direct website link is not available, please state </w:t>
      </w:r>
      <w:r w:rsidR="0074140C" w:rsidRPr="00B928EF">
        <w:t xml:space="preserve">that </w:t>
      </w:r>
      <w:r w:rsidRPr="00B928EF">
        <w:t>no valid website link is available. Please see the following example:</w:t>
      </w:r>
    </w:p>
    <w:p w14:paraId="0E762C6C" w14:textId="77777777" w:rsidR="00876F43" w:rsidRPr="00B928EF" w:rsidRDefault="00876F43" w:rsidP="00876F43">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6D" w14:textId="77777777" w:rsidR="00876F43" w:rsidRPr="00B928EF" w:rsidRDefault="00876F43" w:rsidP="00876F43">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Christmas Day</w:t>
      </w:r>
      <w:r w:rsidRPr="00B928EF">
        <w:tab/>
      </w:r>
      <w:r w:rsidR="00C56BF4" w:rsidRPr="00B928EF">
        <w:t>|</w:t>
      </w:r>
      <w:r w:rsidRPr="00B928EF">
        <w:t>Monday 25 December</w:t>
      </w:r>
      <w:r w:rsidRPr="00B928EF">
        <w:tab/>
      </w:r>
      <w:r w:rsidR="00C56BF4" w:rsidRPr="00B928EF">
        <w:t>|</w:t>
      </w:r>
      <w:r w:rsidRPr="00B928EF">
        <w:t>Tuesday 25 December</w:t>
      </w:r>
      <w:r w:rsidRPr="00B928EF">
        <w:tab/>
      </w:r>
      <w:r w:rsidR="00C56BF4" w:rsidRPr="00B928EF">
        <w:t>|</w:t>
      </w:r>
      <w:r w:rsidRPr="00B928EF">
        <w:t>Friday 25 December</w:t>
      </w:r>
    </w:p>
    <w:p w14:paraId="0E762C6E" w14:textId="77777777" w:rsidR="00364E23" w:rsidRPr="00B928EF" w:rsidRDefault="00364E23" w:rsidP="00364E23">
      <w:pPr>
        <w:pStyle w:val="DR-E"/>
        <w:ind w:left="709"/>
      </w:pPr>
      <w:r w:rsidRPr="00B928EF">
        <w:t>2015 National Public Holidays: No valid website link is available.</w:t>
      </w:r>
    </w:p>
    <w:p w14:paraId="0E762C6F" w14:textId="77777777" w:rsidR="00364E23" w:rsidRPr="00B928EF" w:rsidRDefault="008E59FD" w:rsidP="00364E23">
      <w:pPr>
        <w:pStyle w:val="DR-E"/>
        <w:ind w:left="709"/>
      </w:pPr>
      <w:hyperlink r:id="rId12" w:history="1">
        <w:r w:rsidR="00364E23" w:rsidRPr="00B928EF">
          <w:rPr>
            <w:rStyle w:val="Hyperlink"/>
          </w:rPr>
          <w:t>2016 National Public Holiday</w:t>
        </w:r>
      </w:hyperlink>
      <w:r w:rsidR="00364E23" w:rsidRPr="00B928EF">
        <w:rPr>
          <w:rStyle w:val="Hyperlink"/>
        </w:rPr>
        <w:t>s</w:t>
      </w:r>
    </w:p>
    <w:p w14:paraId="0E762C70" w14:textId="77777777" w:rsidR="00364E23" w:rsidRPr="00B928EF" w:rsidRDefault="008E59FD" w:rsidP="00364E23">
      <w:pPr>
        <w:pStyle w:val="DR-E"/>
        <w:ind w:left="709"/>
      </w:pPr>
      <w:hyperlink r:id="rId13" w:history="1">
        <w:r w:rsidR="00364E23" w:rsidRPr="00B928EF">
          <w:rPr>
            <w:rStyle w:val="Hyperlink"/>
          </w:rPr>
          <w:t>2017 National Public Holiday</w:t>
        </w:r>
      </w:hyperlink>
      <w:r w:rsidR="00364E23" w:rsidRPr="00B928EF">
        <w:rPr>
          <w:rStyle w:val="Hyperlink"/>
        </w:rPr>
        <w:t>s</w:t>
      </w:r>
    </w:p>
    <w:p w14:paraId="0E762C71" w14:textId="03C67E31" w:rsidR="000B5D66" w:rsidRPr="00B928EF" w:rsidRDefault="000B5D66" w:rsidP="00364E23">
      <w:pPr>
        <w:pStyle w:val="DR-E"/>
        <w:numPr>
          <w:ilvl w:val="0"/>
          <w:numId w:val="9"/>
        </w:numPr>
      </w:pPr>
      <w:r w:rsidRPr="00B928EF">
        <w:t xml:space="preserve">If there </w:t>
      </w:r>
      <w:r w:rsidR="00D26FC2" w:rsidRPr="00B928EF">
        <w:t>are</w:t>
      </w:r>
      <w:r w:rsidRPr="00B928EF">
        <w:t xml:space="preserve"> regular holiday</w:t>
      </w:r>
      <w:r w:rsidR="00DD6DB0" w:rsidRPr="00B928EF">
        <w:t>s</w:t>
      </w:r>
      <w:r w:rsidRPr="00B928EF">
        <w:t xml:space="preserve"> and special holiday</w:t>
      </w:r>
      <w:r w:rsidR="00DD6DB0" w:rsidRPr="00B928EF">
        <w:t>s</w:t>
      </w:r>
      <w:r w:rsidRPr="00B928EF">
        <w:t xml:space="preserve"> </w:t>
      </w:r>
      <w:r w:rsidR="000C5E71" w:rsidRPr="00B928EF">
        <w:t xml:space="preserve">that are </w:t>
      </w:r>
      <w:r w:rsidRPr="00B928EF">
        <w:t>announced together</w:t>
      </w:r>
      <w:r w:rsidR="000C5E71" w:rsidRPr="00B928EF">
        <w:t xml:space="preserve"> or provided in the same gazette</w:t>
      </w:r>
      <w:r w:rsidRPr="00B928EF">
        <w:t xml:space="preserve">, please include them in the same table and separate the table into </w:t>
      </w:r>
      <w:r w:rsidR="00DD6DB0" w:rsidRPr="00B928EF">
        <w:t xml:space="preserve">a </w:t>
      </w:r>
      <w:r w:rsidRPr="00B928EF">
        <w:t xml:space="preserve">regular holiday section and </w:t>
      </w:r>
      <w:r w:rsidR="00DD6DB0" w:rsidRPr="00B928EF">
        <w:t xml:space="preserve">a </w:t>
      </w:r>
      <w:r w:rsidRPr="00B928EF">
        <w:t>special holiday section.</w:t>
      </w:r>
    </w:p>
    <w:p w14:paraId="0E762C72" w14:textId="714A66A8" w:rsidR="000B5D66" w:rsidRPr="00B928EF" w:rsidRDefault="000B5D66" w:rsidP="00364E23">
      <w:pPr>
        <w:pStyle w:val="DR-E"/>
        <w:numPr>
          <w:ilvl w:val="0"/>
          <w:numId w:val="9"/>
        </w:numPr>
      </w:pPr>
      <w:r w:rsidRPr="00B928EF">
        <w:t xml:space="preserve">If there is general rule </w:t>
      </w:r>
      <w:r w:rsidR="000C5E71" w:rsidRPr="00B928EF">
        <w:t>for</w:t>
      </w:r>
      <w:r w:rsidRPr="00B928EF">
        <w:t xml:space="preserve"> the holidays</w:t>
      </w:r>
      <w:r w:rsidR="000C5E71" w:rsidRPr="00B928EF">
        <w:t xml:space="preserve"> (for example, </w:t>
      </w:r>
      <w:r w:rsidR="007A3328" w:rsidRPr="00B928EF">
        <w:t>the holiday falls in the first Monday in August)</w:t>
      </w:r>
      <w:r w:rsidRPr="00B928EF">
        <w:t>, please insert the general rule within a bracket</w:t>
      </w:r>
      <w:r w:rsidR="005545D2" w:rsidRPr="00B928EF">
        <w:t xml:space="preserve"> (   )</w:t>
      </w:r>
      <w:r w:rsidRPr="00B928EF">
        <w:t xml:space="preserve"> and add</w:t>
      </w:r>
      <w:r w:rsidR="00D26FC2" w:rsidRPr="00B928EF">
        <w:t xml:space="preserve"> after the Holiday N</w:t>
      </w:r>
      <w:r w:rsidRPr="00B928EF">
        <w:t>ame in the first column in the table</w:t>
      </w:r>
      <w:r w:rsidR="005545D2" w:rsidRPr="00B928EF">
        <w:t xml:space="preserve"> such as </w:t>
      </w:r>
      <w:r w:rsidR="007A3328" w:rsidRPr="00B928EF">
        <w:t>Civic Day (First Monday in August)</w:t>
      </w:r>
    </w:p>
    <w:p w14:paraId="0E762C73" w14:textId="77777777" w:rsidR="00364E23" w:rsidRPr="00B928EF" w:rsidRDefault="00364E23" w:rsidP="00364E23">
      <w:pPr>
        <w:pStyle w:val="DR-E"/>
        <w:numPr>
          <w:ilvl w:val="0"/>
          <w:numId w:val="9"/>
        </w:numPr>
      </w:pPr>
      <w:r w:rsidRPr="00B928EF">
        <w:t>If there are no national public holidays, please indicate there are no national public holidays available in the country and make reference to the regional public holidays in Section 15.03 “Variations of Public Holidays”</w:t>
      </w:r>
      <w:r w:rsidR="00A95230" w:rsidRPr="00B928EF">
        <w:t xml:space="preserve"> if they are relevant</w:t>
      </w:r>
      <w:r w:rsidRPr="00B928EF">
        <w:t>. Remove the table completely.</w:t>
      </w:r>
      <w:r w:rsidR="00C17111" w:rsidRPr="00B928EF">
        <w:t xml:space="preserve"> </w:t>
      </w:r>
    </w:p>
    <w:p w14:paraId="7FA0B2F6" w14:textId="082C7102" w:rsidR="00661013" w:rsidRPr="00B928EF" w:rsidRDefault="00B32583" w:rsidP="00F849A6">
      <w:pPr>
        <w:pStyle w:val="DR-A"/>
        <w:rPr>
          <w:szCs w:val="24"/>
        </w:rPr>
      </w:pPr>
      <w:r w:rsidRPr="00B928EF">
        <w:t xml:space="preserve">According to </w:t>
      </w:r>
      <w:r w:rsidRPr="00B928EF">
        <w:rPr>
          <w:i/>
        </w:rPr>
        <w:t>Article 115 of</w:t>
      </w:r>
      <w:r w:rsidRPr="00B928EF">
        <w:t xml:space="preserve">, an employee will be entitled to have fully paid days off on </w:t>
      </w:r>
      <w:r w:rsidR="00083CBC" w:rsidRPr="00B928EF">
        <w:t>10</w:t>
      </w:r>
      <w:r w:rsidRPr="00B928EF">
        <w:t xml:space="preserve"> public holidays.</w:t>
      </w:r>
    </w:p>
    <w:tbl>
      <w:tblPr>
        <w:tblStyle w:val="TableGrid"/>
        <w:tblW w:w="0" w:type="auto"/>
        <w:tblLook w:val="04A0" w:firstRow="1" w:lastRow="0" w:firstColumn="1" w:lastColumn="0" w:noHBand="0" w:noVBand="1"/>
      </w:tblPr>
      <w:tblGrid>
        <w:gridCol w:w="2739"/>
        <w:gridCol w:w="2350"/>
        <w:gridCol w:w="2356"/>
        <w:gridCol w:w="2291"/>
      </w:tblGrid>
      <w:tr w:rsidR="00F849A6" w:rsidRPr="00B928EF" w14:paraId="41791B0D" w14:textId="77777777" w:rsidTr="00661013">
        <w:tc>
          <w:tcPr>
            <w:tcW w:w="2802" w:type="dxa"/>
          </w:tcPr>
          <w:p w14:paraId="52FE81E0" w14:textId="553BE1A4" w:rsidR="00F849A6" w:rsidRPr="00B928EF" w:rsidRDefault="00F849A6" w:rsidP="00F849A6">
            <w:pPr>
              <w:pStyle w:val="DR-A"/>
            </w:pPr>
            <w:r w:rsidRPr="00B928EF">
              <w:rPr>
                <w:rStyle w:val="Strong"/>
                <w:b w:val="0"/>
                <w:bCs w:val="0"/>
              </w:rPr>
              <w:t>Holiday Name in English</w:t>
            </w:r>
          </w:p>
        </w:tc>
        <w:tc>
          <w:tcPr>
            <w:tcW w:w="2409" w:type="dxa"/>
          </w:tcPr>
          <w:p w14:paraId="08C9479E" w14:textId="07FE05C9" w:rsidR="00F849A6" w:rsidRPr="00B928EF" w:rsidRDefault="00F849A6" w:rsidP="00F849A6">
            <w:pPr>
              <w:pStyle w:val="DR-A"/>
            </w:pPr>
            <w:r w:rsidRPr="00B928EF">
              <w:rPr>
                <w:rStyle w:val="Strong"/>
                <w:b w:val="0"/>
                <w:bCs w:val="0"/>
              </w:rPr>
              <w:t>2017</w:t>
            </w:r>
          </w:p>
        </w:tc>
        <w:tc>
          <w:tcPr>
            <w:tcW w:w="2410" w:type="dxa"/>
          </w:tcPr>
          <w:p w14:paraId="2CCD38B0" w14:textId="607B8B1E" w:rsidR="00F849A6" w:rsidRPr="00B928EF" w:rsidRDefault="00F849A6" w:rsidP="00F849A6">
            <w:pPr>
              <w:pStyle w:val="DR-A"/>
            </w:pPr>
            <w:r w:rsidRPr="00B928EF">
              <w:rPr>
                <w:rStyle w:val="Strong"/>
                <w:b w:val="0"/>
                <w:bCs w:val="0"/>
              </w:rPr>
              <w:t>2018</w:t>
            </w:r>
          </w:p>
        </w:tc>
        <w:tc>
          <w:tcPr>
            <w:tcW w:w="2341" w:type="dxa"/>
          </w:tcPr>
          <w:p w14:paraId="58048BEE" w14:textId="30A66E01" w:rsidR="00F849A6" w:rsidRPr="00B928EF" w:rsidRDefault="00F849A6" w:rsidP="00F849A6">
            <w:pPr>
              <w:pStyle w:val="DR-A"/>
            </w:pPr>
            <w:r w:rsidRPr="00B928EF">
              <w:rPr>
                <w:rStyle w:val="Strong"/>
                <w:b w:val="0"/>
                <w:bCs w:val="0"/>
              </w:rPr>
              <w:t>2019</w:t>
            </w:r>
          </w:p>
        </w:tc>
      </w:tr>
      <w:tr w:rsidR="00F849A6" w:rsidRPr="00B928EF" w14:paraId="4AC768A2" w14:textId="77777777" w:rsidTr="00B928EF">
        <w:trPr>
          <w:trHeight w:val="487"/>
        </w:trPr>
        <w:tc>
          <w:tcPr>
            <w:tcW w:w="2802" w:type="dxa"/>
          </w:tcPr>
          <w:p w14:paraId="5E0FA9A6" w14:textId="7E5A1575" w:rsidR="00F849A6" w:rsidRPr="00B928EF" w:rsidRDefault="00F849A6" w:rsidP="00F849A6">
            <w:pPr>
              <w:pStyle w:val="DR-A"/>
              <w:rPr>
                <w:rFonts w:eastAsia="宋体"/>
              </w:rPr>
            </w:pPr>
            <w:r w:rsidRPr="00B928EF">
              <w:t>New Year's Day (1 January)</w:t>
            </w:r>
          </w:p>
        </w:tc>
        <w:tc>
          <w:tcPr>
            <w:tcW w:w="2409" w:type="dxa"/>
            <w:vAlign w:val="center"/>
          </w:tcPr>
          <w:p w14:paraId="19EC1CAC" w14:textId="60994041" w:rsidR="00F849A6" w:rsidRPr="00B928EF" w:rsidRDefault="00F849A6" w:rsidP="00F849A6">
            <w:pPr>
              <w:pStyle w:val="DR-A"/>
            </w:pPr>
            <w:r w:rsidRPr="00B928EF">
              <w:t>Sunday 1 January</w:t>
            </w:r>
          </w:p>
        </w:tc>
        <w:tc>
          <w:tcPr>
            <w:tcW w:w="2410" w:type="dxa"/>
            <w:vAlign w:val="center"/>
          </w:tcPr>
          <w:p w14:paraId="1214C462" w14:textId="0D4CC0E8" w:rsidR="00F849A6" w:rsidRPr="00B928EF" w:rsidRDefault="00F849A6" w:rsidP="00F849A6">
            <w:pPr>
              <w:pStyle w:val="DR-A"/>
            </w:pPr>
            <w:r w:rsidRPr="00B928EF">
              <w:t>Monday 1 January</w:t>
            </w:r>
          </w:p>
        </w:tc>
        <w:tc>
          <w:tcPr>
            <w:tcW w:w="2341" w:type="dxa"/>
            <w:vAlign w:val="center"/>
          </w:tcPr>
          <w:p w14:paraId="41BEAB88" w14:textId="614028B8" w:rsidR="00F849A6" w:rsidRPr="00B928EF" w:rsidRDefault="00F849A6" w:rsidP="00F849A6">
            <w:pPr>
              <w:pStyle w:val="DR-A"/>
            </w:pPr>
            <w:r w:rsidRPr="00B928EF">
              <w:t>Tuesday 1 January</w:t>
            </w:r>
          </w:p>
        </w:tc>
      </w:tr>
      <w:tr w:rsidR="00F849A6" w:rsidRPr="00B928EF" w14:paraId="20B4F35E" w14:textId="77777777" w:rsidTr="00A42504">
        <w:tc>
          <w:tcPr>
            <w:tcW w:w="2802" w:type="dxa"/>
            <w:vMerge w:val="restart"/>
            <w:vAlign w:val="center"/>
          </w:tcPr>
          <w:p w14:paraId="5F05DBBA" w14:textId="57658698" w:rsidR="00F849A6" w:rsidRPr="00B928EF" w:rsidRDefault="00F849A6" w:rsidP="00F849A6">
            <w:pPr>
              <w:pStyle w:val="DR-A"/>
            </w:pPr>
            <w:r w:rsidRPr="00B928EF">
              <w:t>Lunar New Year (Varies each year) 1</w:t>
            </w:r>
          </w:p>
        </w:tc>
        <w:tc>
          <w:tcPr>
            <w:tcW w:w="2409" w:type="dxa"/>
            <w:vAlign w:val="center"/>
          </w:tcPr>
          <w:p w14:paraId="7ECB5658" w14:textId="507062C1" w:rsidR="00F849A6" w:rsidRPr="00B928EF" w:rsidRDefault="00F849A6" w:rsidP="00F849A6">
            <w:pPr>
              <w:pStyle w:val="DR-A"/>
            </w:pPr>
            <w:r w:rsidRPr="00B928EF">
              <w:t>Thursday 26 January</w:t>
            </w:r>
          </w:p>
        </w:tc>
        <w:tc>
          <w:tcPr>
            <w:tcW w:w="2410" w:type="dxa"/>
            <w:vAlign w:val="center"/>
          </w:tcPr>
          <w:p w14:paraId="59BC5DC3" w14:textId="6CC55334" w:rsidR="00F849A6" w:rsidRPr="00B928EF" w:rsidRDefault="00F849A6" w:rsidP="00F849A6">
            <w:pPr>
              <w:pStyle w:val="DR-A"/>
            </w:pPr>
            <w:r w:rsidRPr="00B928EF">
              <w:t>Wednesday 14 February</w:t>
            </w:r>
          </w:p>
        </w:tc>
        <w:tc>
          <w:tcPr>
            <w:tcW w:w="2341" w:type="dxa"/>
            <w:vAlign w:val="center"/>
          </w:tcPr>
          <w:p w14:paraId="2A65DBFB" w14:textId="09AAAEC2" w:rsidR="00F849A6" w:rsidRPr="00B928EF" w:rsidRDefault="00F849A6" w:rsidP="00F849A6">
            <w:pPr>
              <w:pStyle w:val="DR-A"/>
            </w:pPr>
            <w:r w:rsidRPr="00B928EF">
              <w:t>Sunday 3 February</w:t>
            </w:r>
          </w:p>
        </w:tc>
      </w:tr>
      <w:tr w:rsidR="00F849A6" w:rsidRPr="00B928EF" w14:paraId="47FBDD01" w14:textId="77777777" w:rsidTr="00A42504">
        <w:tc>
          <w:tcPr>
            <w:tcW w:w="2802" w:type="dxa"/>
            <w:vMerge/>
            <w:vAlign w:val="center"/>
          </w:tcPr>
          <w:p w14:paraId="58E9260D" w14:textId="5AE2F46E" w:rsidR="00F849A6" w:rsidRPr="00B928EF" w:rsidRDefault="00F849A6" w:rsidP="00F849A6">
            <w:pPr>
              <w:pStyle w:val="DR-A"/>
            </w:pPr>
          </w:p>
        </w:tc>
        <w:tc>
          <w:tcPr>
            <w:tcW w:w="2409" w:type="dxa"/>
            <w:vAlign w:val="center"/>
          </w:tcPr>
          <w:p w14:paraId="0365B6D0" w14:textId="1B368D3C" w:rsidR="00F849A6" w:rsidRPr="00B928EF" w:rsidRDefault="00F849A6" w:rsidP="00F849A6">
            <w:pPr>
              <w:pStyle w:val="DR-A"/>
            </w:pPr>
            <w:r w:rsidRPr="00B928EF">
              <w:t>Friday 27 January</w:t>
            </w:r>
          </w:p>
        </w:tc>
        <w:tc>
          <w:tcPr>
            <w:tcW w:w="2410" w:type="dxa"/>
            <w:vAlign w:val="center"/>
          </w:tcPr>
          <w:p w14:paraId="7023073A" w14:textId="01490FD0" w:rsidR="00F849A6" w:rsidRPr="00B928EF" w:rsidRDefault="00F849A6" w:rsidP="00F849A6">
            <w:pPr>
              <w:pStyle w:val="DR-A"/>
            </w:pPr>
            <w:r w:rsidRPr="00B928EF">
              <w:t>Thursday 15 February</w:t>
            </w:r>
          </w:p>
        </w:tc>
        <w:tc>
          <w:tcPr>
            <w:tcW w:w="2341" w:type="dxa"/>
            <w:vAlign w:val="center"/>
          </w:tcPr>
          <w:p w14:paraId="0AD928B8" w14:textId="2009A100" w:rsidR="00F849A6" w:rsidRPr="00B928EF" w:rsidRDefault="00F849A6" w:rsidP="00F849A6">
            <w:pPr>
              <w:pStyle w:val="DR-A"/>
            </w:pPr>
            <w:r w:rsidRPr="00B928EF">
              <w:t>Monday 4 February</w:t>
            </w:r>
          </w:p>
        </w:tc>
      </w:tr>
      <w:tr w:rsidR="00F849A6" w:rsidRPr="00B928EF" w14:paraId="69056894" w14:textId="77777777" w:rsidTr="00A42504">
        <w:tc>
          <w:tcPr>
            <w:tcW w:w="2802" w:type="dxa"/>
            <w:vMerge/>
            <w:vAlign w:val="center"/>
          </w:tcPr>
          <w:p w14:paraId="245A581D" w14:textId="4FC7F66D" w:rsidR="00F849A6" w:rsidRPr="00B928EF" w:rsidRDefault="00F849A6" w:rsidP="00F849A6">
            <w:pPr>
              <w:pStyle w:val="DR-A"/>
            </w:pPr>
          </w:p>
        </w:tc>
        <w:tc>
          <w:tcPr>
            <w:tcW w:w="2409" w:type="dxa"/>
            <w:vAlign w:val="center"/>
          </w:tcPr>
          <w:p w14:paraId="38F327D4" w14:textId="33D188F5" w:rsidR="00F849A6" w:rsidRPr="00B928EF" w:rsidRDefault="00F849A6" w:rsidP="00F849A6">
            <w:pPr>
              <w:pStyle w:val="DR-A"/>
            </w:pPr>
            <w:r w:rsidRPr="00B928EF">
              <w:t>Saturday 28 January</w:t>
            </w:r>
          </w:p>
        </w:tc>
        <w:tc>
          <w:tcPr>
            <w:tcW w:w="2410" w:type="dxa"/>
            <w:vAlign w:val="center"/>
          </w:tcPr>
          <w:p w14:paraId="634BBAF1" w14:textId="3137FF9B" w:rsidR="00F849A6" w:rsidRPr="00B928EF" w:rsidRDefault="00F849A6" w:rsidP="00F849A6">
            <w:pPr>
              <w:pStyle w:val="DR-A"/>
            </w:pPr>
            <w:r w:rsidRPr="00B928EF">
              <w:t>Friday 16 February</w:t>
            </w:r>
          </w:p>
        </w:tc>
        <w:tc>
          <w:tcPr>
            <w:tcW w:w="2341" w:type="dxa"/>
            <w:vAlign w:val="center"/>
          </w:tcPr>
          <w:p w14:paraId="6B4FA1F7" w14:textId="0ECA8534" w:rsidR="00F849A6" w:rsidRPr="00B928EF" w:rsidRDefault="00F849A6" w:rsidP="00F849A6">
            <w:pPr>
              <w:pStyle w:val="DR-A"/>
            </w:pPr>
            <w:r w:rsidRPr="00B928EF">
              <w:t>Tuesday 5 February</w:t>
            </w:r>
          </w:p>
        </w:tc>
      </w:tr>
      <w:tr w:rsidR="00F849A6" w:rsidRPr="00B928EF" w14:paraId="1704946A" w14:textId="77777777" w:rsidTr="00A42504">
        <w:tc>
          <w:tcPr>
            <w:tcW w:w="2802" w:type="dxa"/>
            <w:vMerge/>
            <w:vAlign w:val="center"/>
          </w:tcPr>
          <w:p w14:paraId="0F89ECAE" w14:textId="4545A4F7" w:rsidR="00F849A6" w:rsidRPr="00B928EF" w:rsidRDefault="00F849A6" w:rsidP="00F849A6">
            <w:pPr>
              <w:pStyle w:val="DR-A"/>
            </w:pPr>
          </w:p>
        </w:tc>
        <w:tc>
          <w:tcPr>
            <w:tcW w:w="2409" w:type="dxa"/>
            <w:vAlign w:val="center"/>
          </w:tcPr>
          <w:p w14:paraId="39498CCD" w14:textId="5BC134CC" w:rsidR="00F849A6" w:rsidRPr="00B928EF" w:rsidRDefault="00F849A6" w:rsidP="00F849A6">
            <w:pPr>
              <w:pStyle w:val="DR-A"/>
            </w:pPr>
            <w:r w:rsidRPr="00B928EF">
              <w:t>Sunday 29 January</w:t>
            </w:r>
          </w:p>
        </w:tc>
        <w:tc>
          <w:tcPr>
            <w:tcW w:w="2410" w:type="dxa"/>
            <w:vAlign w:val="center"/>
          </w:tcPr>
          <w:p w14:paraId="55AB7A26" w14:textId="6844D40C" w:rsidR="00F849A6" w:rsidRPr="00B928EF" w:rsidRDefault="00F849A6" w:rsidP="00F849A6">
            <w:pPr>
              <w:pStyle w:val="DR-A"/>
            </w:pPr>
            <w:r w:rsidRPr="00B928EF">
              <w:t>Saturday 17 February</w:t>
            </w:r>
          </w:p>
        </w:tc>
        <w:tc>
          <w:tcPr>
            <w:tcW w:w="2341" w:type="dxa"/>
            <w:vAlign w:val="center"/>
          </w:tcPr>
          <w:p w14:paraId="2E79F04D" w14:textId="7A4DCD85" w:rsidR="00F849A6" w:rsidRPr="00B928EF" w:rsidRDefault="00F849A6" w:rsidP="00F849A6">
            <w:pPr>
              <w:pStyle w:val="DR-A"/>
            </w:pPr>
            <w:r w:rsidRPr="00B928EF">
              <w:t>Wednesday 6 February</w:t>
            </w:r>
          </w:p>
        </w:tc>
      </w:tr>
      <w:tr w:rsidR="00F849A6" w:rsidRPr="00B928EF" w14:paraId="13B7A3D2" w14:textId="77777777" w:rsidTr="00A42504">
        <w:tc>
          <w:tcPr>
            <w:tcW w:w="2802" w:type="dxa"/>
            <w:vMerge/>
            <w:vAlign w:val="center"/>
          </w:tcPr>
          <w:p w14:paraId="25BE6334" w14:textId="1BD66AC1" w:rsidR="00F849A6" w:rsidRPr="00B928EF" w:rsidRDefault="00F849A6" w:rsidP="00F849A6">
            <w:pPr>
              <w:pStyle w:val="DR-A"/>
            </w:pPr>
          </w:p>
        </w:tc>
        <w:tc>
          <w:tcPr>
            <w:tcW w:w="2409" w:type="dxa"/>
            <w:vAlign w:val="center"/>
          </w:tcPr>
          <w:p w14:paraId="13F07A51" w14:textId="4133C996" w:rsidR="00F849A6" w:rsidRPr="00B928EF" w:rsidRDefault="00F849A6" w:rsidP="00F849A6">
            <w:pPr>
              <w:pStyle w:val="DR-A"/>
            </w:pPr>
            <w:r w:rsidRPr="00B928EF">
              <w:t>Monday 30 January</w:t>
            </w:r>
          </w:p>
        </w:tc>
        <w:tc>
          <w:tcPr>
            <w:tcW w:w="2410" w:type="dxa"/>
            <w:vAlign w:val="center"/>
          </w:tcPr>
          <w:p w14:paraId="0B91204A" w14:textId="16B4A33D" w:rsidR="00F849A6" w:rsidRPr="00B928EF" w:rsidRDefault="00F849A6" w:rsidP="00F849A6">
            <w:pPr>
              <w:pStyle w:val="DR-A"/>
            </w:pPr>
            <w:r w:rsidRPr="00B928EF">
              <w:t>Sunday 18 February</w:t>
            </w:r>
          </w:p>
        </w:tc>
        <w:tc>
          <w:tcPr>
            <w:tcW w:w="2341" w:type="dxa"/>
            <w:vAlign w:val="center"/>
          </w:tcPr>
          <w:p w14:paraId="59906676" w14:textId="7EEF8073" w:rsidR="00F849A6" w:rsidRPr="00B928EF" w:rsidRDefault="00F849A6" w:rsidP="00F849A6">
            <w:pPr>
              <w:pStyle w:val="DR-A"/>
            </w:pPr>
            <w:r w:rsidRPr="00B928EF">
              <w:t>Thursday 7 February</w:t>
            </w:r>
          </w:p>
        </w:tc>
      </w:tr>
      <w:tr w:rsidR="00F849A6" w:rsidRPr="00B928EF" w14:paraId="52ED2333" w14:textId="77777777" w:rsidTr="00F849A6">
        <w:trPr>
          <w:trHeight w:val="333"/>
        </w:trPr>
        <w:tc>
          <w:tcPr>
            <w:tcW w:w="2802" w:type="dxa"/>
            <w:vMerge/>
            <w:vAlign w:val="center"/>
          </w:tcPr>
          <w:p w14:paraId="071478CC" w14:textId="0BCA2B7C" w:rsidR="00F849A6" w:rsidRPr="00B928EF" w:rsidRDefault="00F849A6" w:rsidP="00F849A6">
            <w:pPr>
              <w:pStyle w:val="DR-A"/>
            </w:pPr>
          </w:p>
        </w:tc>
        <w:tc>
          <w:tcPr>
            <w:tcW w:w="2409" w:type="dxa"/>
            <w:vAlign w:val="center"/>
          </w:tcPr>
          <w:p w14:paraId="376AE4DB" w14:textId="6D925CE5" w:rsidR="00F849A6" w:rsidRPr="00B928EF" w:rsidRDefault="00F849A6" w:rsidP="00F849A6">
            <w:pPr>
              <w:pStyle w:val="DR-A"/>
            </w:pPr>
            <w:r w:rsidRPr="00B928EF">
              <w:t>Tuesday 31 January</w:t>
            </w:r>
          </w:p>
        </w:tc>
        <w:tc>
          <w:tcPr>
            <w:tcW w:w="2410" w:type="dxa"/>
            <w:vAlign w:val="center"/>
          </w:tcPr>
          <w:p w14:paraId="1ADA689F" w14:textId="3731EB2A" w:rsidR="00F849A6" w:rsidRPr="00B928EF" w:rsidRDefault="00F849A6" w:rsidP="00F849A6">
            <w:pPr>
              <w:pStyle w:val="DR-A"/>
            </w:pPr>
            <w:r w:rsidRPr="00B928EF">
              <w:t>Monday 19 February</w:t>
            </w:r>
          </w:p>
        </w:tc>
        <w:tc>
          <w:tcPr>
            <w:tcW w:w="2341" w:type="dxa"/>
            <w:vAlign w:val="center"/>
          </w:tcPr>
          <w:p w14:paraId="47EC650B" w14:textId="4FC312C7" w:rsidR="00F849A6" w:rsidRPr="00B928EF" w:rsidRDefault="00F849A6" w:rsidP="00F849A6">
            <w:pPr>
              <w:pStyle w:val="DR-A"/>
            </w:pPr>
            <w:r w:rsidRPr="00B928EF">
              <w:t>Friday 8 February</w:t>
            </w:r>
          </w:p>
        </w:tc>
      </w:tr>
      <w:tr w:rsidR="00F849A6" w:rsidRPr="00B928EF" w14:paraId="6AE5DA6A" w14:textId="77777777" w:rsidTr="00AA3624">
        <w:tc>
          <w:tcPr>
            <w:tcW w:w="2802" w:type="dxa"/>
          </w:tcPr>
          <w:p w14:paraId="6664613C" w14:textId="161F3AFC" w:rsidR="00F849A6" w:rsidRPr="00B928EF" w:rsidRDefault="00F849A6" w:rsidP="00F849A6">
            <w:pPr>
              <w:pStyle w:val="DR-A"/>
            </w:pPr>
            <w:r w:rsidRPr="00B928EF">
              <w:t>Kings Hung's Anniversary Day (Varies each year)</w:t>
            </w:r>
          </w:p>
        </w:tc>
        <w:tc>
          <w:tcPr>
            <w:tcW w:w="2409" w:type="dxa"/>
            <w:vAlign w:val="center"/>
          </w:tcPr>
          <w:p w14:paraId="33F32053" w14:textId="2DA56E5E" w:rsidR="00F849A6" w:rsidRPr="00B928EF" w:rsidRDefault="00F849A6" w:rsidP="00F849A6">
            <w:pPr>
              <w:pStyle w:val="DR-A"/>
            </w:pPr>
            <w:r w:rsidRPr="00B928EF">
              <w:t>Thursday 6 April</w:t>
            </w:r>
          </w:p>
        </w:tc>
        <w:tc>
          <w:tcPr>
            <w:tcW w:w="2410" w:type="dxa"/>
            <w:vAlign w:val="center"/>
          </w:tcPr>
          <w:p w14:paraId="112BEEB7" w14:textId="7E4FAF6C" w:rsidR="00F849A6" w:rsidRPr="00B928EF" w:rsidRDefault="00F849A6" w:rsidP="00F849A6">
            <w:pPr>
              <w:pStyle w:val="DR-A"/>
            </w:pPr>
            <w:r w:rsidRPr="00B928EF">
              <w:t>Wednesday 25 April</w:t>
            </w:r>
          </w:p>
        </w:tc>
        <w:tc>
          <w:tcPr>
            <w:tcW w:w="2341" w:type="dxa"/>
            <w:vAlign w:val="center"/>
          </w:tcPr>
          <w:p w14:paraId="5D719ECC" w14:textId="5D7A7D27" w:rsidR="00F849A6" w:rsidRPr="00B928EF" w:rsidRDefault="00F849A6" w:rsidP="00F849A6">
            <w:pPr>
              <w:pStyle w:val="DR-A"/>
            </w:pPr>
            <w:r w:rsidRPr="00B928EF">
              <w:t>Sunday 14 April</w:t>
            </w:r>
          </w:p>
        </w:tc>
      </w:tr>
      <w:tr w:rsidR="00F849A6" w:rsidRPr="00B928EF" w14:paraId="78E7AB10" w14:textId="77777777" w:rsidTr="00AA3624">
        <w:tc>
          <w:tcPr>
            <w:tcW w:w="2802" w:type="dxa"/>
          </w:tcPr>
          <w:p w14:paraId="0EF8FA57" w14:textId="5284562D" w:rsidR="00F849A6" w:rsidRPr="00B928EF" w:rsidRDefault="00F849A6" w:rsidP="00F849A6">
            <w:pPr>
              <w:pStyle w:val="DR-A"/>
            </w:pPr>
            <w:r w:rsidRPr="00B928EF">
              <w:t>Southern of Viet Nam Liberation Day (30 April)</w:t>
            </w:r>
          </w:p>
        </w:tc>
        <w:tc>
          <w:tcPr>
            <w:tcW w:w="2409" w:type="dxa"/>
            <w:vAlign w:val="center"/>
          </w:tcPr>
          <w:p w14:paraId="00A88964" w14:textId="01D71939" w:rsidR="00F849A6" w:rsidRPr="00B928EF" w:rsidRDefault="00F849A6" w:rsidP="00F849A6">
            <w:pPr>
              <w:pStyle w:val="DR-A"/>
            </w:pPr>
            <w:r w:rsidRPr="00B928EF">
              <w:t>Sunday 30 April</w:t>
            </w:r>
          </w:p>
        </w:tc>
        <w:tc>
          <w:tcPr>
            <w:tcW w:w="2410" w:type="dxa"/>
            <w:vAlign w:val="center"/>
          </w:tcPr>
          <w:p w14:paraId="5CAB7421" w14:textId="01D806EA" w:rsidR="00F849A6" w:rsidRPr="00B928EF" w:rsidRDefault="00F849A6" w:rsidP="00F849A6">
            <w:pPr>
              <w:pStyle w:val="DR-A"/>
            </w:pPr>
            <w:r w:rsidRPr="00B928EF">
              <w:t>Monday 30 April</w:t>
            </w:r>
          </w:p>
        </w:tc>
        <w:tc>
          <w:tcPr>
            <w:tcW w:w="2341" w:type="dxa"/>
            <w:vAlign w:val="center"/>
          </w:tcPr>
          <w:p w14:paraId="3892F5AC" w14:textId="797FE908" w:rsidR="00F849A6" w:rsidRPr="00B928EF" w:rsidRDefault="00F849A6" w:rsidP="00F849A6">
            <w:pPr>
              <w:pStyle w:val="DR-A"/>
            </w:pPr>
            <w:r w:rsidRPr="00B928EF">
              <w:t>Tuesday 30 April</w:t>
            </w:r>
          </w:p>
        </w:tc>
      </w:tr>
      <w:tr w:rsidR="00F849A6" w:rsidRPr="00B928EF" w14:paraId="639D3CAE" w14:textId="77777777" w:rsidTr="006D69B5">
        <w:tc>
          <w:tcPr>
            <w:tcW w:w="2802" w:type="dxa"/>
          </w:tcPr>
          <w:p w14:paraId="6A9A6E02" w14:textId="34FF6A33" w:rsidR="00F849A6" w:rsidRPr="00B928EF" w:rsidRDefault="00F849A6" w:rsidP="00F849A6">
            <w:pPr>
              <w:pStyle w:val="DR-A"/>
            </w:pPr>
            <w:r w:rsidRPr="00B928EF">
              <w:t>International Labor Day (1 May)</w:t>
            </w:r>
          </w:p>
        </w:tc>
        <w:tc>
          <w:tcPr>
            <w:tcW w:w="2409" w:type="dxa"/>
            <w:vAlign w:val="center"/>
          </w:tcPr>
          <w:p w14:paraId="417B43D4" w14:textId="3F8B8DA4" w:rsidR="00F849A6" w:rsidRPr="00B928EF" w:rsidRDefault="00F849A6" w:rsidP="00F849A6">
            <w:pPr>
              <w:pStyle w:val="DR-A"/>
            </w:pPr>
            <w:r w:rsidRPr="00B928EF">
              <w:t>Monday 1 May</w:t>
            </w:r>
          </w:p>
        </w:tc>
        <w:tc>
          <w:tcPr>
            <w:tcW w:w="2410" w:type="dxa"/>
            <w:vAlign w:val="center"/>
          </w:tcPr>
          <w:p w14:paraId="30E5F495" w14:textId="23889450" w:rsidR="00F849A6" w:rsidRPr="00B928EF" w:rsidRDefault="00F849A6" w:rsidP="00F849A6">
            <w:pPr>
              <w:pStyle w:val="DR-A"/>
            </w:pPr>
            <w:r w:rsidRPr="00B928EF">
              <w:t>Tuesday 1 May</w:t>
            </w:r>
          </w:p>
        </w:tc>
        <w:tc>
          <w:tcPr>
            <w:tcW w:w="2341" w:type="dxa"/>
            <w:vAlign w:val="center"/>
          </w:tcPr>
          <w:p w14:paraId="00E4C66F" w14:textId="491D913D" w:rsidR="00F849A6" w:rsidRPr="00B928EF" w:rsidRDefault="00F849A6" w:rsidP="00F849A6">
            <w:pPr>
              <w:pStyle w:val="DR-A"/>
            </w:pPr>
            <w:r w:rsidRPr="00B928EF">
              <w:t>Wednesday 1 May</w:t>
            </w:r>
          </w:p>
        </w:tc>
      </w:tr>
      <w:tr w:rsidR="00F849A6" w:rsidRPr="00B928EF" w14:paraId="50BD60C7" w14:textId="77777777" w:rsidTr="00D138D2">
        <w:tc>
          <w:tcPr>
            <w:tcW w:w="2802" w:type="dxa"/>
            <w:vAlign w:val="center"/>
          </w:tcPr>
          <w:p w14:paraId="222DCD6F" w14:textId="20EDD194" w:rsidR="00F849A6" w:rsidRPr="00B928EF" w:rsidRDefault="00F849A6" w:rsidP="00F849A6">
            <w:pPr>
              <w:pStyle w:val="DR-A"/>
            </w:pPr>
            <w:r w:rsidRPr="00B928EF">
              <w:lastRenderedPageBreak/>
              <w:t>Viet Nam Independence Day (2 September)</w:t>
            </w:r>
          </w:p>
        </w:tc>
        <w:tc>
          <w:tcPr>
            <w:tcW w:w="2409" w:type="dxa"/>
            <w:vAlign w:val="center"/>
          </w:tcPr>
          <w:p w14:paraId="522EE1AE" w14:textId="056F612F" w:rsidR="00F849A6" w:rsidRPr="00B928EF" w:rsidRDefault="00F849A6" w:rsidP="00F849A6">
            <w:pPr>
              <w:pStyle w:val="DR-A"/>
            </w:pPr>
            <w:r w:rsidRPr="00B928EF">
              <w:t>Saturday 2 September</w:t>
            </w:r>
          </w:p>
        </w:tc>
        <w:tc>
          <w:tcPr>
            <w:tcW w:w="2410" w:type="dxa"/>
            <w:vAlign w:val="center"/>
          </w:tcPr>
          <w:p w14:paraId="6B94BF8D" w14:textId="3F276FA9" w:rsidR="00F849A6" w:rsidRPr="00B928EF" w:rsidRDefault="00F849A6" w:rsidP="00F849A6">
            <w:pPr>
              <w:pStyle w:val="DR-A"/>
            </w:pPr>
            <w:r w:rsidRPr="00B928EF">
              <w:t>Sunday 2 September</w:t>
            </w:r>
          </w:p>
        </w:tc>
        <w:tc>
          <w:tcPr>
            <w:tcW w:w="2341" w:type="dxa"/>
            <w:vAlign w:val="center"/>
          </w:tcPr>
          <w:p w14:paraId="44858147" w14:textId="25A279F2" w:rsidR="00F849A6" w:rsidRPr="00B928EF" w:rsidRDefault="00F849A6" w:rsidP="00F849A6">
            <w:pPr>
              <w:pStyle w:val="DR-A"/>
            </w:pPr>
            <w:r w:rsidRPr="00B928EF">
              <w:t>Monday 2 September</w:t>
            </w:r>
          </w:p>
        </w:tc>
      </w:tr>
    </w:tbl>
    <w:p w14:paraId="70E49AEB" w14:textId="77777777" w:rsidR="00F849A6" w:rsidRPr="00B928EF" w:rsidRDefault="00F849A6" w:rsidP="00F849A6">
      <w:pPr>
        <w:pStyle w:val="DR-A"/>
        <w:rPr>
          <w:rFonts w:cs="宋体"/>
          <w:color w:val="auto"/>
          <w:lang w:val="en" w:eastAsia="zh-CN"/>
        </w:rPr>
      </w:pPr>
      <w:r w:rsidRPr="00B928EF">
        <w:rPr>
          <w:sz w:val="20"/>
          <w:vertAlign w:val="superscript"/>
          <w:lang w:val="en"/>
        </w:rPr>
        <w:t>1</w:t>
      </w:r>
      <w:r w:rsidRPr="00B928EF">
        <w:rPr>
          <w:lang w:val="en"/>
        </w:rPr>
        <w:t xml:space="preserve"> There are 2 options for the Lunar New Year, option one is 2 last days of the old lunar year + 3 first days of the new lunar year, option 2 is 1 last day of the old lunar year + 4 first days of the new lunar year.</w:t>
      </w:r>
    </w:p>
    <w:p w14:paraId="0D182707" w14:textId="77777777" w:rsidR="00F849A6" w:rsidRPr="00B928EF" w:rsidRDefault="00F849A6" w:rsidP="00F849A6">
      <w:pPr>
        <w:pStyle w:val="DR-A"/>
        <w:rPr>
          <w:lang w:val="en"/>
        </w:rPr>
      </w:pPr>
      <w:r w:rsidRPr="00B928EF">
        <w:rPr>
          <w:lang w:val="en"/>
        </w:rPr>
        <w:t>No valid website link is available.</w:t>
      </w:r>
    </w:p>
    <w:p w14:paraId="652D06D6" w14:textId="600F8A68" w:rsidR="00F849A6" w:rsidRPr="00B928EF" w:rsidRDefault="00F849A6" w:rsidP="00661013">
      <w:pPr>
        <w:pStyle w:val="DR-A"/>
        <w:rPr>
          <w:lang w:val="en"/>
        </w:rPr>
      </w:pPr>
      <w:r w:rsidRPr="00B928EF">
        <w:rPr>
          <w:lang w:val="en"/>
        </w:rPr>
        <w:t>The actual dates of the following year's national public holidays will normally be announced by the government</w:t>
      </w:r>
      <w:r w:rsidRPr="00B928EF">
        <w:rPr>
          <w:rFonts w:hint="eastAsia"/>
          <w:lang w:val="en"/>
        </w:rPr>
        <w:t>.</w:t>
      </w:r>
    </w:p>
    <w:p w14:paraId="0E762C85" w14:textId="77777777" w:rsidR="00B817F3" w:rsidRPr="00B928EF" w:rsidRDefault="00B817F3" w:rsidP="00B817F3">
      <w:pPr>
        <w:pStyle w:val="DR-Q"/>
      </w:pPr>
      <w:r w:rsidRPr="00B928EF">
        <w:t>15.02-Q</w:t>
      </w:r>
      <w:r w:rsidR="002D46BB" w:rsidRPr="00B928EF">
        <w:t>2</w:t>
      </w:r>
    </w:p>
    <w:p w14:paraId="0E762C86" w14:textId="77777777" w:rsidR="00B817F3" w:rsidRPr="00B928EF" w:rsidRDefault="00B817F3" w:rsidP="00B817F3">
      <w:pPr>
        <w:pStyle w:val="DR-Q"/>
      </w:pPr>
      <w:r w:rsidRPr="00B928EF">
        <w:t xml:space="preserve">Please state the statutory authority who will announce the public holidays for the coming year, and the time the announcement will be made. </w:t>
      </w:r>
    </w:p>
    <w:p w14:paraId="226D4742" w14:textId="1E74CBEE" w:rsidR="00661013" w:rsidRPr="00B928EF" w:rsidRDefault="00661013" w:rsidP="00661013">
      <w:pPr>
        <w:pStyle w:val="DR-A"/>
      </w:pPr>
      <w:r w:rsidRPr="00B928EF">
        <w:t xml:space="preserve">The actual dates of the following year’s </w:t>
      </w:r>
      <w:r w:rsidR="00B21F51" w:rsidRPr="00B928EF">
        <w:t>n</w:t>
      </w:r>
      <w:r w:rsidR="002B2C0A" w:rsidRPr="00B928EF">
        <w:t xml:space="preserve">ational </w:t>
      </w:r>
      <w:r w:rsidR="00B21F51" w:rsidRPr="00B928EF">
        <w:t>p</w:t>
      </w:r>
      <w:r w:rsidR="002B2C0A" w:rsidRPr="00B928EF">
        <w:t xml:space="preserve">ublic </w:t>
      </w:r>
      <w:r w:rsidR="00B21F51" w:rsidRPr="00B928EF">
        <w:t>h</w:t>
      </w:r>
      <w:r w:rsidR="002B2C0A" w:rsidRPr="00B928EF">
        <w:t>olidays</w:t>
      </w:r>
      <w:r w:rsidRPr="00B928EF">
        <w:t xml:space="preserve"> will normally be announced by the government.</w:t>
      </w:r>
    </w:p>
    <w:p w14:paraId="0E762C88" w14:textId="55537E2D" w:rsidR="002D46BB" w:rsidRPr="00B928EF" w:rsidRDefault="002D46BB" w:rsidP="00C17111">
      <w:pPr>
        <w:pStyle w:val="Heading4"/>
      </w:pPr>
      <w:r w:rsidRPr="00B928EF">
        <w:t xml:space="preserve">Eligibility and </w:t>
      </w:r>
      <w:r w:rsidR="00375D28" w:rsidRPr="00B928EF">
        <w:t xml:space="preserve">Required </w:t>
      </w:r>
      <w:r w:rsidRPr="00B928EF">
        <w:t>Condition</w:t>
      </w:r>
      <w:r w:rsidR="000B5D66" w:rsidRPr="00B928EF">
        <w:t>s</w:t>
      </w:r>
    </w:p>
    <w:p w14:paraId="0E762C89" w14:textId="77777777" w:rsidR="002D46BB" w:rsidRPr="00B928EF" w:rsidRDefault="002D46BB" w:rsidP="002D46BB">
      <w:pPr>
        <w:pStyle w:val="DR-Q"/>
      </w:pPr>
      <w:r w:rsidRPr="00B928EF">
        <w:t>15.02-Q3</w:t>
      </w:r>
    </w:p>
    <w:p w14:paraId="0E762C8A" w14:textId="77777777" w:rsidR="002D46BB" w:rsidRPr="00B928EF" w:rsidRDefault="002D46BB" w:rsidP="002D46BB">
      <w:pPr>
        <w:pStyle w:val="DR-Q"/>
      </w:pPr>
      <w:r w:rsidRPr="00B928EF">
        <w:t>Please state the eligibility and conditions to meet in which an employee is entitle</w:t>
      </w:r>
      <w:r w:rsidR="00375D28" w:rsidRPr="00B928EF">
        <w:t>d</w:t>
      </w:r>
      <w:r w:rsidRPr="00B928EF">
        <w:t xml:space="preserve"> to the national public holiday.</w:t>
      </w:r>
    </w:p>
    <w:p w14:paraId="0E762C8B" w14:textId="77777777" w:rsidR="002D46BB" w:rsidRPr="00B928EF" w:rsidRDefault="002D46BB" w:rsidP="002D46BB">
      <w:pPr>
        <w:pStyle w:val="DR-E"/>
      </w:pPr>
      <w:r w:rsidRPr="00B928EF">
        <w:t>Expectation:</w:t>
      </w:r>
    </w:p>
    <w:p w14:paraId="0E762C8C" w14:textId="77777777" w:rsidR="00214E7B" w:rsidRPr="00B928EF" w:rsidRDefault="00214E7B" w:rsidP="00214E7B">
      <w:pPr>
        <w:pStyle w:val="DR-E"/>
        <w:numPr>
          <w:ilvl w:val="0"/>
          <w:numId w:val="31"/>
        </w:numPr>
      </w:pPr>
      <w:r w:rsidRPr="00B928EF">
        <w:t>Please highlight the first line and start to write the information.</w:t>
      </w:r>
    </w:p>
    <w:p w14:paraId="0E762C8D" w14:textId="1CBF0588" w:rsidR="002D46BB" w:rsidRPr="00B928EF" w:rsidRDefault="002D46BB" w:rsidP="002D46BB">
      <w:pPr>
        <w:pStyle w:val="DR-E"/>
        <w:numPr>
          <w:ilvl w:val="0"/>
          <w:numId w:val="31"/>
        </w:numPr>
      </w:pPr>
      <w:r w:rsidRPr="00B928EF">
        <w:t>Eligibility refers to the categor</w:t>
      </w:r>
      <w:r w:rsidR="00EF4FFC" w:rsidRPr="00B928EF">
        <w:t>ies</w:t>
      </w:r>
      <w:r w:rsidRPr="00B928EF">
        <w:t xml:space="preserve"> of employees who are eligible for public holiday</w:t>
      </w:r>
      <w:r w:rsidR="00EF4FFC" w:rsidRPr="00B928EF">
        <w:t>s</w:t>
      </w:r>
      <w:r w:rsidRPr="00B928EF">
        <w:t>.</w:t>
      </w:r>
    </w:p>
    <w:p w14:paraId="0E762C8E" w14:textId="32ABC2B7" w:rsidR="002D46BB" w:rsidRPr="00B928EF" w:rsidRDefault="002D46BB" w:rsidP="002D46BB">
      <w:pPr>
        <w:pStyle w:val="DR-E"/>
        <w:numPr>
          <w:ilvl w:val="0"/>
          <w:numId w:val="31"/>
        </w:numPr>
      </w:pPr>
      <w:r w:rsidRPr="00B928EF">
        <w:t>Condition</w:t>
      </w:r>
      <w:r w:rsidR="00EF4FFC" w:rsidRPr="00B928EF">
        <w:t>s</w:t>
      </w:r>
      <w:r w:rsidR="00375D28" w:rsidRPr="00B928EF">
        <w:t xml:space="preserve"> </w:t>
      </w:r>
      <w:r w:rsidRPr="00B928EF">
        <w:t>refer</w:t>
      </w:r>
      <w:r w:rsidR="00375D28" w:rsidRPr="00B928EF">
        <w:t>s</w:t>
      </w:r>
      <w:r w:rsidRPr="00B928EF">
        <w:t xml:space="preserve"> to the criteri</w:t>
      </w:r>
      <w:r w:rsidR="00EF4FFC" w:rsidRPr="00B928EF">
        <w:t>a</w:t>
      </w:r>
      <w:r w:rsidRPr="00B928EF">
        <w:t xml:space="preserve"> that needs to be met </w:t>
      </w:r>
      <w:r w:rsidR="00375D28" w:rsidRPr="00B928EF">
        <w:t xml:space="preserve">in order for </w:t>
      </w:r>
      <w:r w:rsidRPr="00B928EF">
        <w:t xml:space="preserve">an eligible employee </w:t>
      </w:r>
      <w:r w:rsidR="00EF4FFC" w:rsidRPr="00B928EF">
        <w:t xml:space="preserve">to be </w:t>
      </w:r>
      <w:r w:rsidRPr="00B928EF">
        <w:t>entitle</w:t>
      </w:r>
      <w:r w:rsidR="00EF4FFC" w:rsidRPr="00B928EF">
        <w:t>d</w:t>
      </w:r>
      <w:r w:rsidRPr="00B928EF">
        <w:t xml:space="preserve"> to public holiday</w:t>
      </w:r>
      <w:r w:rsidR="00EF4FFC" w:rsidRPr="00B928EF">
        <w:t>s</w:t>
      </w:r>
      <w:r w:rsidRPr="00B928EF">
        <w:t xml:space="preserve">. </w:t>
      </w:r>
    </w:p>
    <w:p w14:paraId="0E762C8F" w14:textId="69606AA0" w:rsidR="002D46BB" w:rsidRPr="00B928EF" w:rsidRDefault="002D46BB" w:rsidP="002D46BB">
      <w:pPr>
        <w:pStyle w:val="DR-E"/>
        <w:numPr>
          <w:ilvl w:val="0"/>
          <w:numId w:val="31"/>
        </w:numPr>
      </w:pPr>
      <w:r w:rsidRPr="00B928EF">
        <w:t>Please provide information for full time, part time, permanent, temporary</w:t>
      </w:r>
      <w:r w:rsidR="00EF4FFC" w:rsidRPr="00B928EF">
        <w:t>,</w:t>
      </w:r>
      <w:r w:rsidRPr="00B928EF">
        <w:t xml:space="preserve"> and casual employees. </w:t>
      </w:r>
    </w:p>
    <w:p w14:paraId="0E762C90" w14:textId="3A144BAC" w:rsidR="002D46BB" w:rsidRPr="00B928EF" w:rsidRDefault="002D46BB" w:rsidP="002D46BB">
      <w:pPr>
        <w:pStyle w:val="DR-E"/>
        <w:numPr>
          <w:ilvl w:val="0"/>
          <w:numId w:val="31"/>
        </w:numPr>
      </w:pPr>
      <w:r w:rsidRPr="00B928EF">
        <w:t xml:space="preserve">Please provide information for </w:t>
      </w:r>
      <w:r w:rsidR="00EF4FFC" w:rsidRPr="00B928EF">
        <w:t xml:space="preserve">employees who are paid </w:t>
      </w:r>
      <w:r w:rsidRPr="00B928EF">
        <w:t>monthly, daily</w:t>
      </w:r>
      <w:r w:rsidR="00EF4FFC" w:rsidRPr="00B928EF">
        <w:t>,</w:t>
      </w:r>
      <w:r w:rsidRPr="00B928EF">
        <w:t xml:space="preserve"> or hourly. </w:t>
      </w:r>
    </w:p>
    <w:p w14:paraId="0E762C91" w14:textId="41F8A188" w:rsidR="002D46BB" w:rsidRPr="00B928EF" w:rsidRDefault="002D46BB" w:rsidP="002D46BB">
      <w:pPr>
        <w:pStyle w:val="DR-E"/>
        <w:numPr>
          <w:ilvl w:val="0"/>
          <w:numId w:val="31"/>
        </w:numPr>
      </w:pPr>
      <w:r w:rsidRPr="00B928EF">
        <w:t xml:space="preserve">If there </w:t>
      </w:r>
      <w:r w:rsidR="00EF4FFC" w:rsidRPr="00B928EF">
        <w:t>are</w:t>
      </w:r>
      <w:r w:rsidRPr="00B928EF">
        <w:t xml:space="preserve"> no condition</w:t>
      </w:r>
      <w:r w:rsidR="00EF4FFC" w:rsidRPr="00B928EF">
        <w:t>s that</w:t>
      </w:r>
      <w:r w:rsidRPr="00B928EF">
        <w:t xml:space="preserve"> need to be met</w:t>
      </w:r>
      <w:r w:rsidR="00375D28" w:rsidRPr="00B928EF">
        <w:t xml:space="preserve"> and all types of employees are eligible</w:t>
      </w:r>
      <w:r w:rsidR="003F138D" w:rsidRPr="00B928EF">
        <w:t xml:space="preserve"> for public holiday</w:t>
      </w:r>
      <w:r w:rsidR="00EF4FFC" w:rsidRPr="00B928EF">
        <w:t>s</w:t>
      </w:r>
      <w:r w:rsidR="00375D28" w:rsidRPr="00B928EF">
        <w:t xml:space="preserve">, please indicate </w:t>
      </w:r>
      <w:r w:rsidR="00EF4FFC" w:rsidRPr="00B928EF">
        <w:t xml:space="preserve">that </w:t>
      </w:r>
      <w:r w:rsidR="00375D28" w:rsidRPr="00B928EF">
        <w:t>all employees are entitle</w:t>
      </w:r>
      <w:r w:rsidR="000B5D66" w:rsidRPr="00B928EF">
        <w:t xml:space="preserve">d </w:t>
      </w:r>
      <w:r w:rsidR="00375D28" w:rsidRPr="00B928EF">
        <w:t>to public holiday</w:t>
      </w:r>
      <w:r w:rsidR="00EF4FFC" w:rsidRPr="00B928EF">
        <w:t>s</w:t>
      </w:r>
      <w:r w:rsidR="00375D28" w:rsidRPr="00B928EF">
        <w:t xml:space="preserve"> unconditionally. </w:t>
      </w:r>
    </w:p>
    <w:p w14:paraId="6E4C5019" w14:textId="15A0BB67" w:rsidR="00EC547F" w:rsidRPr="00B928EF" w:rsidRDefault="00EC547F" w:rsidP="00EC547F">
      <w:pPr>
        <w:pStyle w:val="DR-E"/>
        <w:numPr>
          <w:ilvl w:val="0"/>
          <w:numId w:val="31"/>
        </w:numPr>
      </w:pPr>
      <w:r w:rsidRPr="00B928EF">
        <w:t xml:space="preserve">Please indicate whether the eligibility rules </w:t>
      </w:r>
      <w:r w:rsidR="007A3328" w:rsidRPr="00B928EF">
        <w:t xml:space="preserve">and criteria </w:t>
      </w:r>
      <w:r w:rsidRPr="00B928EF">
        <w:t>vary by region</w:t>
      </w:r>
      <w:r w:rsidR="00FD70EE" w:rsidRPr="00B928EF">
        <w:t xml:space="preserve"> or other criteria</w:t>
      </w:r>
      <w:r w:rsidRPr="00B928EF">
        <w:t xml:space="preserve">. </w:t>
      </w:r>
    </w:p>
    <w:p w14:paraId="00A9CD44" w14:textId="77777777" w:rsidR="00EC547F" w:rsidRPr="00B928EF" w:rsidRDefault="00EC547F" w:rsidP="00EC547F">
      <w:pPr>
        <w:pStyle w:val="DR-E"/>
        <w:numPr>
          <w:ilvl w:val="1"/>
          <w:numId w:val="31"/>
        </w:numPr>
      </w:pPr>
      <w:r w:rsidRPr="00B928EF">
        <w:t>Please state the regional rules, if any.</w:t>
      </w:r>
    </w:p>
    <w:p w14:paraId="0D3458B0" w14:textId="17913E40" w:rsidR="00EC547F" w:rsidRPr="00B928EF" w:rsidRDefault="00EC547F" w:rsidP="00EC547F">
      <w:pPr>
        <w:pStyle w:val="DR-E"/>
        <w:numPr>
          <w:ilvl w:val="1"/>
          <w:numId w:val="31"/>
        </w:numPr>
      </w:pPr>
      <w:r w:rsidRPr="00B928EF">
        <w:t xml:space="preserve">If there are no regional rules, please indicate that there are no regional rules provided for eligibility, and the national rules will apply. </w:t>
      </w:r>
    </w:p>
    <w:p w14:paraId="0E762C92" w14:textId="7BA8237F" w:rsidR="002D46BB" w:rsidRPr="00B928EF" w:rsidRDefault="00784350" w:rsidP="002D46BB">
      <w:pPr>
        <w:pStyle w:val="DR-A"/>
      </w:pPr>
      <w:r w:rsidRPr="00B928EF">
        <w:t xml:space="preserve">According to </w:t>
      </w:r>
      <w:r w:rsidR="008F3284" w:rsidRPr="00B928EF">
        <w:rPr>
          <w:i/>
        </w:rPr>
        <w:t xml:space="preserve">Article 73 of the </w:t>
      </w:r>
      <w:r w:rsidR="002B2C0A" w:rsidRPr="00B928EF">
        <w:rPr>
          <w:i/>
        </w:rPr>
        <w:t>Labor Code</w:t>
      </w:r>
      <w:r w:rsidRPr="00B928EF">
        <w:t xml:space="preserve">, an employee shall be granted a </w:t>
      </w:r>
      <w:r w:rsidR="00326646" w:rsidRPr="00B928EF">
        <w:rPr>
          <w:rFonts w:eastAsia="宋体"/>
          <w:lang w:eastAsia="zh-CN"/>
        </w:rPr>
        <w:t>n</w:t>
      </w:r>
      <w:r w:rsidR="002B2C0A" w:rsidRPr="00B928EF">
        <w:rPr>
          <w:rFonts w:eastAsia="宋体" w:hint="eastAsia"/>
          <w:lang w:eastAsia="zh-CN"/>
        </w:rPr>
        <w:t xml:space="preserve">ational </w:t>
      </w:r>
      <w:r w:rsidR="00326646" w:rsidRPr="00B928EF">
        <w:rPr>
          <w:rFonts w:eastAsia="宋体"/>
          <w:lang w:eastAsia="zh-CN"/>
        </w:rPr>
        <w:t>p</w:t>
      </w:r>
      <w:r w:rsidR="002B2C0A" w:rsidRPr="00B928EF">
        <w:rPr>
          <w:rFonts w:eastAsia="宋体" w:hint="eastAsia"/>
          <w:lang w:eastAsia="zh-CN"/>
        </w:rPr>
        <w:t>ublic</w:t>
      </w:r>
      <w:r w:rsidRPr="00B928EF">
        <w:t xml:space="preserve"> </w:t>
      </w:r>
      <w:r w:rsidR="00326646" w:rsidRPr="00B928EF">
        <w:rPr>
          <w:rFonts w:eastAsia="宋体"/>
          <w:lang w:eastAsia="zh-CN"/>
        </w:rPr>
        <w:t>h</w:t>
      </w:r>
      <w:r w:rsidRPr="00B928EF">
        <w:t>oliday by the employer</w:t>
      </w:r>
      <w:r w:rsidR="002B2C0A" w:rsidRPr="00B928EF">
        <w:rPr>
          <w:rFonts w:eastAsia="宋体" w:hint="eastAsia"/>
          <w:lang w:eastAsia="zh-CN"/>
        </w:rPr>
        <w:t xml:space="preserve"> by </w:t>
      </w:r>
      <w:r w:rsidR="00F37680" w:rsidRPr="00B928EF">
        <w:rPr>
          <w:rFonts w:eastAsia="宋体"/>
          <w:lang w:eastAsia="zh-CN"/>
        </w:rPr>
        <w:t xml:space="preserve">the </w:t>
      </w:r>
      <w:r w:rsidR="002B2C0A" w:rsidRPr="00B928EF">
        <w:rPr>
          <w:rFonts w:eastAsia="宋体" w:hint="eastAsia"/>
          <w:lang w:eastAsia="zh-CN"/>
        </w:rPr>
        <w:t>end of October or early November</w:t>
      </w:r>
      <w:r w:rsidRPr="00B928EF">
        <w:t>.</w:t>
      </w:r>
    </w:p>
    <w:p w14:paraId="0E762C93" w14:textId="77777777" w:rsidR="00E72FFA" w:rsidRPr="00B928EF" w:rsidRDefault="00E72FFA" w:rsidP="00C17111">
      <w:pPr>
        <w:pStyle w:val="Heading4"/>
      </w:pPr>
      <w:r w:rsidRPr="00B928EF">
        <w:t>Employer Action</w:t>
      </w:r>
    </w:p>
    <w:p w14:paraId="0E762C94" w14:textId="77777777" w:rsidR="00E72FFA" w:rsidRPr="00B928EF" w:rsidRDefault="00E72FFA" w:rsidP="00E72FFA">
      <w:pPr>
        <w:pStyle w:val="DR-Q"/>
      </w:pPr>
      <w:r w:rsidRPr="00B928EF">
        <w:t>15.02-Q4</w:t>
      </w:r>
    </w:p>
    <w:p w14:paraId="0E762C95" w14:textId="7A59BED6" w:rsidR="00E72FFA" w:rsidRPr="00B928EF" w:rsidRDefault="00E72FFA" w:rsidP="007073F4">
      <w:pPr>
        <w:pStyle w:val="DR-Q"/>
      </w:pPr>
      <w:r w:rsidRPr="00B928EF">
        <w:t>Please state any employer action</w:t>
      </w:r>
      <w:r w:rsidR="00680389" w:rsidRPr="00B928EF">
        <w:t>s</w:t>
      </w:r>
      <w:r w:rsidRPr="00B928EF">
        <w:t xml:space="preserve"> required </w:t>
      </w:r>
      <w:r w:rsidR="00941E69" w:rsidRPr="00B928EF">
        <w:t>related to</w:t>
      </w:r>
      <w:r w:rsidRPr="00B928EF">
        <w:t xml:space="preserve"> public holiday</w:t>
      </w:r>
      <w:r w:rsidR="00680389" w:rsidRPr="00B928EF">
        <w:t>s</w:t>
      </w:r>
      <w:r w:rsidRPr="00B928EF">
        <w:t>.</w:t>
      </w:r>
    </w:p>
    <w:p w14:paraId="0E762C96" w14:textId="77777777" w:rsidR="00E72FFA" w:rsidRPr="00B928EF" w:rsidRDefault="00E72FFA" w:rsidP="007073F4">
      <w:pPr>
        <w:pStyle w:val="DR-E"/>
      </w:pPr>
      <w:r w:rsidRPr="00B928EF">
        <w:t xml:space="preserve">Expectation: </w:t>
      </w:r>
    </w:p>
    <w:p w14:paraId="0E762C97" w14:textId="77777777" w:rsidR="00214E7B" w:rsidRPr="00B928EF" w:rsidRDefault="00214E7B" w:rsidP="00214E7B">
      <w:pPr>
        <w:pStyle w:val="DR-E"/>
        <w:numPr>
          <w:ilvl w:val="0"/>
          <w:numId w:val="32"/>
        </w:numPr>
      </w:pPr>
      <w:r w:rsidRPr="00B928EF">
        <w:t>Please highlight the first line and start to write the information.</w:t>
      </w:r>
    </w:p>
    <w:p w14:paraId="0E762C98" w14:textId="4FEBEF62" w:rsidR="00E72FFA" w:rsidRPr="00B928EF" w:rsidRDefault="00680389" w:rsidP="007073F4">
      <w:pPr>
        <w:pStyle w:val="DR-E"/>
        <w:numPr>
          <w:ilvl w:val="0"/>
          <w:numId w:val="32"/>
        </w:numPr>
      </w:pPr>
      <w:r w:rsidRPr="00B928EF">
        <w:t>Employer a</w:t>
      </w:r>
      <w:r w:rsidR="00E72FFA" w:rsidRPr="00B928EF">
        <w:t>ction</w:t>
      </w:r>
      <w:r w:rsidRPr="00B928EF">
        <w:t>s</w:t>
      </w:r>
      <w:r w:rsidR="00E72FFA" w:rsidRPr="00B928EF">
        <w:t xml:space="preserve"> may involve </w:t>
      </w:r>
      <w:r w:rsidR="006B7DF2" w:rsidRPr="00B928EF">
        <w:t xml:space="preserve">arranging and / or posting the holiday schedule in </w:t>
      </w:r>
      <w:r w:rsidR="00E72FFA" w:rsidRPr="00B928EF">
        <w:t>advance</w:t>
      </w:r>
      <w:r w:rsidR="006B7DF2" w:rsidRPr="00B928EF">
        <w:t>,</w:t>
      </w:r>
      <w:r w:rsidR="00E72FFA" w:rsidRPr="00B928EF">
        <w:t xml:space="preserve"> submitting statutory reports</w:t>
      </w:r>
      <w:r w:rsidR="006B7DF2" w:rsidRPr="00B928EF">
        <w:t>,</w:t>
      </w:r>
      <w:r w:rsidR="00E72FFA" w:rsidRPr="00B928EF">
        <w:t xml:space="preserve"> and so on.</w:t>
      </w:r>
    </w:p>
    <w:p w14:paraId="0E762C99" w14:textId="51C5A00C" w:rsidR="00E72FFA" w:rsidRPr="00B928EF" w:rsidRDefault="002B2C0A" w:rsidP="00784350">
      <w:pPr>
        <w:pStyle w:val="DR-A"/>
        <w:rPr>
          <w:rFonts w:eastAsia="宋体"/>
          <w:lang w:eastAsia="zh-CN"/>
        </w:rPr>
      </w:pPr>
      <w:r w:rsidRPr="00B928EF">
        <w:rPr>
          <w:szCs w:val="22"/>
        </w:rPr>
        <w:t>Since the public holidays ha</w:t>
      </w:r>
      <w:r w:rsidR="00291143" w:rsidRPr="00B928EF">
        <w:rPr>
          <w:szCs w:val="22"/>
        </w:rPr>
        <w:t>ve</w:t>
      </w:r>
      <w:r w:rsidRPr="00B928EF">
        <w:rPr>
          <w:szCs w:val="22"/>
        </w:rPr>
        <w:t xml:space="preserve"> been stipulated in the</w:t>
      </w:r>
      <w:r w:rsidR="00784350" w:rsidRPr="00B928EF">
        <w:t xml:space="preserve"> </w:t>
      </w:r>
      <w:r w:rsidR="001D559F" w:rsidRPr="00B928EF">
        <w:rPr>
          <w:i/>
        </w:rPr>
        <w:t>Article 73 of the</w:t>
      </w:r>
      <w:r w:rsidRPr="00B928EF">
        <w:rPr>
          <w:i/>
        </w:rPr>
        <w:t xml:space="preserve"> Labor Code</w:t>
      </w:r>
      <w:r w:rsidRPr="00B928EF">
        <w:t>,</w:t>
      </w:r>
      <w:r w:rsidR="00784350" w:rsidRPr="00B928EF">
        <w:t xml:space="preserve"> an employer shall </w:t>
      </w:r>
      <w:r w:rsidRPr="00B928EF">
        <w:t xml:space="preserve">base </w:t>
      </w:r>
      <w:r w:rsidR="00F818AA" w:rsidRPr="00B928EF">
        <w:t xml:space="preserve">the company holidays </w:t>
      </w:r>
      <w:r w:rsidRPr="00B928EF">
        <w:t xml:space="preserve">on the calendar </w:t>
      </w:r>
      <w:r w:rsidR="00F818AA" w:rsidRPr="00B928EF">
        <w:t>provided by the legislation</w:t>
      </w:r>
      <w:r w:rsidRPr="00B928EF">
        <w:t xml:space="preserve">.  </w:t>
      </w:r>
      <w:r w:rsidR="00F818AA" w:rsidRPr="00B928EF">
        <w:t>The c</w:t>
      </w:r>
      <w:r w:rsidRPr="00B928EF">
        <w:t xml:space="preserve">ompany should </w:t>
      </w:r>
      <w:r w:rsidR="00F818AA" w:rsidRPr="00B928EF">
        <w:t xml:space="preserve">notify </w:t>
      </w:r>
      <w:r w:rsidRPr="00B928EF">
        <w:t>staff, clients</w:t>
      </w:r>
      <w:r w:rsidR="00F818AA" w:rsidRPr="00B928EF">
        <w:t>,</w:t>
      </w:r>
      <w:r w:rsidRPr="00B928EF">
        <w:t xml:space="preserve"> and partners </w:t>
      </w:r>
      <w:r w:rsidR="00F818AA" w:rsidRPr="00B928EF">
        <w:t xml:space="preserve">of the upcoming year’s holidays </w:t>
      </w:r>
      <w:r w:rsidRPr="00B928EF">
        <w:t>in November</w:t>
      </w:r>
      <w:r w:rsidR="00F818AA" w:rsidRPr="00B928EF">
        <w:t xml:space="preserve"> of the previous year</w:t>
      </w:r>
      <w:r w:rsidRPr="00B928EF">
        <w:t>.</w:t>
      </w:r>
    </w:p>
    <w:p w14:paraId="0E762C9A" w14:textId="77777777" w:rsidR="00364E23" w:rsidRPr="00B928EF" w:rsidRDefault="00364E23" w:rsidP="00C17111">
      <w:pPr>
        <w:pStyle w:val="Heading4"/>
      </w:pPr>
      <w:r w:rsidRPr="00B928EF">
        <w:t>Substituting / Transferring of Public Holidays</w:t>
      </w:r>
    </w:p>
    <w:p w14:paraId="0E762C9B" w14:textId="77777777" w:rsidR="00364E23" w:rsidRPr="00B928EF" w:rsidRDefault="00364E23" w:rsidP="00C17111">
      <w:pPr>
        <w:pStyle w:val="DR-Q"/>
      </w:pPr>
      <w:r w:rsidRPr="00B928EF">
        <w:t>15.02-Q</w:t>
      </w:r>
      <w:r w:rsidR="00E72FFA" w:rsidRPr="00B928EF">
        <w:t>5</w:t>
      </w:r>
    </w:p>
    <w:p w14:paraId="0E762C9C" w14:textId="77777777" w:rsidR="00364E23" w:rsidRPr="00B928EF" w:rsidRDefault="00364E23" w:rsidP="00C17111">
      <w:pPr>
        <w:pStyle w:val="DR-Q"/>
      </w:pPr>
      <w:r w:rsidRPr="00B928EF">
        <w:t>Please state the legislative provision that allows the employer and employee to appoint another day to replace a declared public holiday.</w:t>
      </w:r>
    </w:p>
    <w:p w14:paraId="0E762C9D" w14:textId="77777777" w:rsidR="00364E23" w:rsidRPr="00B928EF" w:rsidRDefault="00364E23" w:rsidP="00364E23">
      <w:pPr>
        <w:pStyle w:val="DR-E"/>
      </w:pPr>
      <w:r w:rsidRPr="00B928EF">
        <w:t>Expectation:</w:t>
      </w:r>
    </w:p>
    <w:p w14:paraId="0E762C9E" w14:textId="77777777" w:rsidR="00214E7B" w:rsidRPr="00B928EF" w:rsidRDefault="00214E7B" w:rsidP="00214E7B">
      <w:pPr>
        <w:pStyle w:val="DR-E"/>
        <w:numPr>
          <w:ilvl w:val="0"/>
          <w:numId w:val="27"/>
        </w:numPr>
      </w:pPr>
      <w:r w:rsidRPr="00B928EF">
        <w:t>Please highlight the first line and start to write the information.</w:t>
      </w:r>
    </w:p>
    <w:p w14:paraId="0E762C9F" w14:textId="77777777" w:rsidR="00364E23" w:rsidRPr="00B928EF" w:rsidRDefault="00364E23" w:rsidP="00364E23">
      <w:pPr>
        <w:pStyle w:val="DR-E"/>
        <w:numPr>
          <w:ilvl w:val="0"/>
          <w:numId w:val="27"/>
        </w:numPr>
      </w:pPr>
      <w:r w:rsidRPr="00B928EF">
        <w:t xml:space="preserve">Please include the name and article number of the law that allows the transfer or substitution of a public holiday. </w:t>
      </w:r>
    </w:p>
    <w:p w14:paraId="0E762CA0" w14:textId="77777777" w:rsidR="00364E23" w:rsidRPr="00B928EF" w:rsidRDefault="00364E23" w:rsidP="00364E23">
      <w:pPr>
        <w:pStyle w:val="DR-E"/>
        <w:numPr>
          <w:ilvl w:val="0"/>
          <w:numId w:val="27"/>
        </w:numPr>
      </w:pPr>
      <w:r w:rsidRPr="00B928EF">
        <w:t xml:space="preserve">Please include any conditions that must be met so that the employer and employee can arrange a transfer or substitution of a public holiday. </w:t>
      </w:r>
    </w:p>
    <w:p w14:paraId="0E762CA1" w14:textId="77777777" w:rsidR="00364E23" w:rsidRPr="00B928EF" w:rsidRDefault="00364E23" w:rsidP="00364E23">
      <w:pPr>
        <w:pStyle w:val="DR-E"/>
        <w:numPr>
          <w:ilvl w:val="0"/>
          <w:numId w:val="27"/>
        </w:numPr>
      </w:pPr>
      <w:r w:rsidRPr="00B928EF">
        <w:t xml:space="preserve">Please include any rules on how to manage the public holiday if the original holiday falls on a Saturday or Sunday. </w:t>
      </w:r>
    </w:p>
    <w:p w14:paraId="0E762CA2" w14:textId="77777777" w:rsidR="00364E23" w:rsidRPr="00B928EF" w:rsidRDefault="00364E23" w:rsidP="00364E23">
      <w:pPr>
        <w:pStyle w:val="DR-E"/>
        <w:numPr>
          <w:ilvl w:val="0"/>
          <w:numId w:val="27"/>
        </w:numPr>
      </w:pPr>
      <w:r w:rsidRPr="00B928EF">
        <w:t xml:space="preserve">If there is no legislative requirement, please indicate there is no legislative requirement for an employer and employee to appoint another day to replace a declared public holiday. </w:t>
      </w:r>
    </w:p>
    <w:p w14:paraId="0E762CA3" w14:textId="77777777" w:rsidR="00364E23" w:rsidRPr="00B928EF" w:rsidRDefault="00364E23" w:rsidP="00364E23">
      <w:pPr>
        <w:pStyle w:val="DR-E"/>
        <w:numPr>
          <w:ilvl w:val="0"/>
          <w:numId w:val="27"/>
        </w:numPr>
      </w:pPr>
      <w:r w:rsidRPr="00B928EF">
        <w:t xml:space="preserve">Please indicate whether the rules for substituting / transferring public holidays vary by region or other criteria. </w:t>
      </w:r>
    </w:p>
    <w:p w14:paraId="0E762CA4" w14:textId="77777777" w:rsidR="00364E23" w:rsidRPr="00B928EF" w:rsidRDefault="00364E23" w:rsidP="00364E23">
      <w:pPr>
        <w:pStyle w:val="DR-E"/>
        <w:numPr>
          <w:ilvl w:val="1"/>
          <w:numId w:val="27"/>
        </w:numPr>
      </w:pPr>
      <w:r w:rsidRPr="00B928EF">
        <w:t>Please state the regional rules, if any.</w:t>
      </w:r>
    </w:p>
    <w:p w14:paraId="0E762CA5" w14:textId="77777777" w:rsidR="00364E23" w:rsidRPr="00B928EF" w:rsidRDefault="00364E23" w:rsidP="00364E23">
      <w:pPr>
        <w:pStyle w:val="DR-E"/>
        <w:numPr>
          <w:ilvl w:val="1"/>
          <w:numId w:val="27"/>
        </w:numPr>
      </w:pPr>
      <w:r w:rsidRPr="00B928EF">
        <w:t xml:space="preserve">If there are no regional rules, please indicate that there are no regional rules provided for when the original public holiday falls on a Saturday or Sunday, and the rules for national holidays will apply. </w:t>
      </w:r>
    </w:p>
    <w:p w14:paraId="6ED96E09" w14:textId="3F2145AB" w:rsidR="002B2C0A" w:rsidRPr="00B928EF" w:rsidRDefault="002B2C0A" w:rsidP="002B2C0A">
      <w:pPr>
        <w:pStyle w:val="DR-A"/>
        <w:rPr>
          <w:lang w:eastAsia="zh-TW"/>
        </w:rPr>
      </w:pPr>
      <w:r w:rsidRPr="00B928EF">
        <w:rPr>
          <w:lang w:eastAsia="zh-TW"/>
        </w:rPr>
        <w:t>If a holiday falls on a weekly day-off, employees are entitled to take the following day off as compensation</w:t>
      </w:r>
      <w:r w:rsidR="00F818AA" w:rsidRPr="00B928EF">
        <w:rPr>
          <w:lang w:eastAsia="zh-TW"/>
        </w:rPr>
        <w:t>.</w:t>
      </w:r>
      <w:r w:rsidRPr="00B928EF">
        <w:rPr>
          <w:lang w:eastAsia="zh-TW"/>
        </w:rPr>
        <w:t xml:space="preserve"> </w:t>
      </w:r>
      <w:r w:rsidR="00F818AA" w:rsidRPr="00B928EF">
        <w:rPr>
          <w:lang w:eastAsia="zh-TW"/>
        </w:rPr>
        <w:t>T</w:t>
      </w:r>
      <w:r w:rsidRPr="00B928EF">
        <w:rPr>
          <w:lang w:eastAsia="zh-TW"/>
        </w:rPr>
        <w:t xml:space="preserve">he exact compensation days of the </w:t>
      </w:r>
      <w:r w:rsidR="00F818AA" w:rsidRPr="00B928EF">
        <w:rPr>
          <w:lang w:eastAsia="zh-TW"/>
        </w:rPr>
        <w:t>b</w:t>
      </w:r>
      <w:r w:rsidRPr="00B928EF">
        <w:rPr>
          <w:lang w:eastAsia="zh-TW"/>
        </w:rPr>
        <w:t xml:space="preserve">ank and </w:t>
      </w:r>
      <w:r w:rsidR="00F818AA" w:rsidRPr="00B928EF">
        <w:rPr>
          <w:lang w:eastAsia="zh-TW"/>
        </w:rPr>
        <w:t>g</w:t>
      </w:r>
      <w:r w:rsidRPr="00B928EF">
        <w:rPr>
          <w:lang w:eastAsia="zh-TW"/>
        </w:rPr>
        <w:t>overnment offices will be announce</w:t>
      </w:r>
      <w:r w:rsidR="00F818AA" w:rsidRPr="00B928EF">
        <w:rPr>
          <w:lang w:eastAsia="zh-TW"/>
        </w:rPr>
        <w:t>d</w:t>
      </w:r>
      <w:r w:rsidRPr="00B928EF">
        <w:rPr>
          <w:lang w:eastAsia="zh-TW"/>
        </w:rPr>
        <w:t xml:space="preserve"> </w:t>
      </w:r>
      <w:r w:rsidR="00F818AA" w:rsidRPr="00B928EF">
        <w:rPr>
          <w:lang w:eastAsia="zh-TW"/>
        </w:rPr>
        <w:t>by the g</w:t>
      </w:r>
      <w:r w:rsidRPr="00B928EF">
        <w:rPr>
          <w:lang w:eastAsia="zh-TW"/>
        </w:rPr>
        <w:t>overnment</w:t>
      </w:r>
      <w:r w:rsidR="00F818AA" w:rsidRPr="00B928EF">
        <w:rPr>
          <w:lang w:eastAsia="zh-TW"/>
        </w:rPr>
        <w:t xml:space="preserve"> </w:t>
      </w:r>
      <w:r w:rsidRPr="00B928EF">
        <w:rPr>
          <w:lang w:eastAsia="zh-TW"/>
        </w:rPr>
        <w:t>/</w:t>
      </w:r>
      <w:r w:rsidR="00F818AA" w:rsidRPr="00B928EF">
        <w:rPr>
          <w:lang w:eastAsia="zh-TW"/>
        </w:rPr>
        <w:t xml:space="preserve"> b</w:t>
      </w:r>
      <w:r w:rsidRPr="00B928EF">
        <w:rPr>
          <w:lang w:eastAsia="zh-TW"/>
        </w:rPr>
        <w:t xml:space="preserve">ank. </w:t>
      </w:r>
      <w:r w:rsidR="00F818AA" w:rsidRPr="00B928EF">
        <w:rPr>
          <w:lang w:eastAsia="zh-TW"/>
        </w:rPr>
        <w:t>The c</w:t>
      </w:r>
      <w:r w:rsidRPr="00B928EF">
        <w:rPr>
          <w:lang w:eastAsia="zh-TW"/>
        </w:rPr>
        <w:t xml:space="preserve">ompany can arrange </w:t>
      </w:r>
      <w:r w:rsidR="00F818AA" w:rsidRPr="00B928EF">
        <w:rPr>
          <w:lang w:eastAsia="zh-TW"/>
        </w:rPr>
        <w:t xml:space="preserve">a </w:t>
      </w:r>
      <w:r w:rsidRPr="00B928EF">
        <w:rPr>
          <w:lang w:eastAsia="zh-TW"/>
        </w:rPr>
        <w:t xml:space="preserve">schedule of </w:t>
      </w:r>
      <w:r w:rsidR="00F818AA" w:rsidRPr="00B928EF">
        <w:rPr>
          <w:lang w:eastAsia="zh-TW"/>
        </w:rPr>
        <w:t>c</w:t>
      </w:r>
      <w:r w:rsidRPr="00B928EF">
        <w:rPr>
          <w:lang w:eastAsia="zh-TW"/>
        </w:rPr>
        <w:t xml:space="preserve">ompensation days based on </w:t>
      </w:r>
      <w:r w:rsidR="00F818AA" w:rsidRPr="00B928EF">
        <w:rPr>
          <w:lang w:eastAsia="zh-TW"/>
        </w:rPr>
        <w:t>their own</w:t>
      </w:r>
      <w:r w:rsidRPr="00B928EF">
        <w:rPr>
          <w:lang w:eastAsia="zh-TW"/>
        </w:rPr>
        <w:t xml:space="preserve"> company’s policy.</w:t>
      </w:r>
    </w:p>
    <w:p w14:paraId="2044B89A" w14:textId="3B51D8AD" w:rsidR="00661013" w:rsidRPr="00B928EF" w:rsidRDefault="002B2C0A" w:rsidP="002B2C0A">
      <w:pPr>
        <w:pStyle w:val="DR-A"/>
        <w:rPr>
          <w:rFonts w:eastAsia="宋体"/>
          <w:lang w:eastAsia="zh-CN"/>
        </w:rPr>
      </w:pPr>
      <w:r w:rsidRPr="00B928EF">
        <w:rPr>
          <w:lang w:eastAsia="zh-TW"/>
        </w:rPr>
        <w:t>Foreign employees in Viet</w:t>
      </w:r>
      <w:r w:rsidR="007D0767" w:rsidRPr="00B928EF">
        <w:rPr>
          <w:lang w:eastAsia="zh-TW"/>
        </w:rPr>
        <w:t xml:space="preserve"> N</w:t>
      </w:r>
      <w:r w:rsidRPr="00B928EF">
        <w:rPr>
          <w:lang w:eastAsia="zh-TW"/>
        </w:rPr>
        <w:t xml:space="preserve">am, in addition to the above public holidays, are entitled to </w:t>
      </w:r>
      <w:r w:rsidR="00F818AA" w:rsidRPr="00B928EF">
        <w:rPr>
          <w:lang w:eastAsia="zh-TW"/>
        </w:rPr>
        <w:t>one</w:t>
      </w:r>
      <w:r w:rsidRPr="00B928EF">
        <w:rPr>
          <w:lang w:eastAsia="zh-TW"/>
        </w:rPr>
        <w:t xml:space="preserve"> traditional New Year</w:t>
      </w:r>
      <w:r w:rsidR="00F818AA" w:rsidRPr="00B928EF">
        <w:rPr>
          <w:lang w:eastAsia="zh-TW"/>
        </w:rPr>
        <w:t>’s</w:t>
      </w:r>
      <w:r w:rsidRPr="00B928EF">
        <w:rPr>
          <w:lang w:eastAsia="zh-TW"/>
        </w:rPr>
        <w:t xml:space="preserve"> holiday</w:t>
      </w:r>
      <w:r w:rsidR="00F818AA" w:rsidRPr="00B928EF">
        <w:rPr>
          <w:lang w:eastAsia="zh-TW"/>
        </w:rPr>
        <w:t>,</w:t>
      </w:r>
      <w:r w:rsidRPr="00B928EF">
        <w:rPr>
          <w:lang w:eastAsia="zh-TW"/>
        </w:rPr>
        <w:t xml:space="preserve"> and </w:t>
      </w:r>
      <w:r w:rsidR="00F818AA" w:rsidRPr="00B928EF">
        <w:rPr>
          <w:lang w:eastAsia="zh-TW"/>
        </w:rPr>
        <w:t>one</w:t>
      </w:r>
      <w:r w:rsidRPr="00B928EF">
        <w:rPr>
          <w:lang w:eastAsia="zh-TW"/>
        </w:rPr>
        <w:t xml:space="preserve"> national day of their country</w:t>
      </w:r>
      <w:r w:rsidR="006470E9" w:rsidRPr="00B928EF">
        <w:rPr>
          <w:rFonts w:eastAsia="宋体"/>
          <w:lang w:eastAsia="zh-CN"/>
        </w:rPr>
        <w:t>.</w:t>
      </w:r>
    </w:p>
    <w:p w14:paraId="0E762CA7" w14:textId="77777777" w:rsidR="00BF365E" w:rsidRPr="00B928EF" w:rsidRDefault="00BF365E" w:rsidP="00BF365E">
      <w:pPr>
        <w:pStyle w:val="Heading4"/>
      </w:pPr>
      <w:bookmarkStart w:id="13" w:name="_Toc339976004"/>
      <w:bookmarkStart w:id="14" w:name="_Toc362955016"/>
      <w:bookmarkStart w:id="15" w:name="_Toc426966034"/>
      <w:r w:rsidRPr="00B928EF">
        <w:t xml:space="preserve">Overlapping of Public Holidays and Other Types of Leave </w:t>
      </w:r>
    </w:p>
    <w:p w14:paraId="0E762CA8" w14:textId="77777777" w:rsidR="00BF365E" w:rsidRPr="00B928EF" w:rsidRDefault="00BF365E" w:rsidP="00BF365E">
      <w:pPr>
        <w:pStyle w:val="DR-Q"/>
      </w:pPr>
      <w:r w:rsidRPr="00B928EF">
        <w:t>15.02-Q</w:t>
      </w:r>
      <w:r w:rsidR="00E72FFA" w:rsidRPr="00B928EF">
        <w:t>6</w:t>
      </w:r>
    </w:p>
    <w:p w14:paraId="0E762CA9" w14:textId="77777777" w:rsidR="00BF365E" w:rsidRPr="00B928EF" w:rsidRDefault="00BF365E" w:rsidP="00BF365E">
      <w:pPr>
        <w:pStyle w:val="DR-Q"/>
      </w:pPr>
      <w:r w:rsidRPr="00B928EF">
        <w:t>Please state the legislative provision that specifies the treatment of public holidays and public holiday pay when the declared public holiday overlaps with other types of leave such as annual leave (vacation), sick leave, or maternity leave.</w:t>
      </w:r>
    </w:p>
    <w:p w14:paraId="0E762CAA" w14:textId="77777777" w:rsidR="00BF365E" w:rsidRPr="00B928EF" w:rsidRDefault="00BF365E" w:rsidP="00BF365E">
      <w:pPr>
        <w:pStyle w:val="DR-E"/>
      </w:pPr>
      <w:r w:rsidRPr="00B928EF">
        <w:t>Expectation:</w:t>
      </w:r>
    </w:p>
    <w:p w14:paraId="0E762CAB" w14:textId="77777777" w:rsidR="00214E7B" w:rsidRPr="00B928EF" w:rsidRDefault="00214E7B" w:rsidP="00214E7B">
      <w:pPr>
        <w:pStyle w:val="DR-E"/>
        <w:numPr>
          <w:ilvl w:val="0"/>
          <w:numId w:val="17"/>
        </w:numPr>
      </w:pPr>
      <w:r w:rsidRPr="00B928EF">
        <w:t>Please highlight the first line and start to write the information.</w:t>
      </w:r>
    </w:p>
    <w:p w14:paraId="0E762CAC" w14:textId="77777777" w:rsidR="00BF365E" w:rsidRPr="00B928EF" w:rsidRDefault="00BF365E" w:rsidP="00BF365E">
      <w:pPr>
        <w:pStyle w:val="DR-E"/>
        <w:numPr>
          <w:ilvl w:val="0"/>
          <w:numId w:val="17"/>
        </w:numPr>
      </w:pPr>
      <w:r w:rsidRPr="00B928EF">
        <w:t xml:space="preserve">Please include the name and article number of the law that states the requirements for how to treat public holidays that occur during other types of leave. </w:t>
      </w:r>
    </w:p>
    <w:p w14:paraId="0E762CAD" w14:textId="77777777" w:rsidR="00BF365E" w:rsidRPr="00B928EF" w:rsidRDefault="00BF365E" w:rsidP="00BF365E">
      <w:pPr>
        <w:pStyle w:val="DR-E"/>
        <w:numPr>
          <w:ilvl w:val="0"/>
          <w:numId w:val="17"/>
        </w:numPr>
      </w:pPr>
      <w:r w:rsidRPr="00B928EF">
        <w:t>State the rules for each type of leave, including whether the day is still treated as a public holiday.</w:t>
      </w:r>
    </w:p>
    <w:p w14:paraId="0E762CAE" w14:textId="29A9AE77" w:rsidR="00BF365E" w:rsidRPr="00B928EF" w:rsidRDefault="00BF365E" w:rsidP="00BF365E">
      <w:pPr>
        <w:pStyle w:val="DR-E"/>
        <w:numPr>
          <w:ilvl w:val="0"/>
          <w:numId w:val="17"/>
        </w:numPr>
      </w:pPr>
      <w:r w:rsidRPr="00B928EF">
        <w:t xml:space="preserve">If there is no legislative requirement, please state </w:t>
      </w:r>
      <w:r w:rsidR="00C335B2" w:rsidRPr="00B928EF">
        <w:t xml:space="preserve">that </w:t>
      </w:r>
      <w:r w:rsidRPr="00B928EF">
        <w:t>there is no legislative requirement concerning the overlapping of public holidays and other types of leaves.</w:t>
      </w:r>
    </w:p>
    <w:p w14:paraId="0CC44D0E" w14:textId="3CBCFC34" w:rsidR="006470E9" w:rsidRPr="00B928EF" w:rsidRDefault="006470E9" w:rsidP="009138D7">
      <w:pPr>
        <w:pStyle w:val="DR-4"/>
        <w:rPr>
          <w:rFonts w:eastAsia="宋体"/>
          <w:lang w:eastAsia="zh-CN"/>
        </w:rPr>
      </w:pPr>
      <w:r w:rsidRPr="00B928EF">
        <w:rPr>
          <w:rFonts w:eastAsia="宋体" w:hint="eastAsia"/>
          <w:lang w:eastAsia="zh-CN"/>
        </w:rPr>
        <w:t>Annual Leave</w:t>
      </w:r>
    </w:p>
    <w:p w14:paraId="1C3083BB" w14:textId="77777777" w:rsidR="00CB3686" w:rsidRPr="00B928EF" w:rsidRDefault="00CB3686" w:rsidP="00CB3686">
      <w:pPr>
        <w:pStyle w:val="DR-A"/>
        <w:rPr>
          <w:rFonts w:eastAsia="宋体"/>
          <w:lang w:eastAsia="zh-CN"/>
        </w:rPr>
      </w:pPr>
      <w:r w:rsidRPr="00B928EF">
        <w:rPr>
          <w:b/>
          <w:szCs w:val="22"/>
          <w:u w:val="single"/>
        </w:rPr>
        <w:t>Sickness Regime</w:t>
      </w:r>
    </w:p>
    <w:p w14:paraId="0C3A62B2" w14:textId="77777777" w:rsidR="00CB3686" w:rsidRPr="00B928EF" w:rsidRDefault="00CB3686" w:rsidP="00CB3686">
      <w:pPr>
        <w:pStyle w:val="DR-A"/>
        <w:rPr>
          <w:szCs w:val="22"/>
        </w:rPr>
      </w:pPr>
      <w:r w:rsidRPr="00B928EF">
        <w:t>The</w:t>
      </w:r>
      <w:r w:rsidRPr="00B928EF">
        <w:rPr>
          <w:szCs w:val="22"/>
        </w:rPr>
        <w:t xml:space="preserve"> maximum period for enjoyment the sickness regime in a year counted from January 1 to December 31, irrespective of laborers’ time of starting to participate in social insurance, is calculated according to working days, excluding</w:t>
      </w:r>
      <w:r w:rsidRPr="00B928EF">
        <w:rPr>
          <w:rFonts w:eastAsia="宋体" w:hint="eastAsia"/>
          <w:szCs w:val="22"/>
          <w:lang w:eastAsia="zh-CN"/>
        </w:rPr>
        <w:t xml:space="preserve"> National P</w:t>
      </w:r>
      <w:r w:rsidRPr="00B928EF">
        <w:rPr>
          <w:szCs w:val="22"/>
        </w:rPr>
        <w:t xml:space="preserve">ublic </w:t>
      </w:r>
      <w:r w:rsidRPr="00B928EF">
        <w:rPr>
          <w:rFonts w:eastAsia="宋体" w:hint="eastAsia"/>
          <w:szCs w:val="22"/>
          <w:lang w:eastAsia="zh-CN"/>
        </w:rPr>
        <w:t>H</w:t>
      </w:r>
      <w:r w:rsidRPr="00B928EF">
        <w:rPr>
          <w:szCs w:val="22"/>
        </w:rPr>
        <w:t>olidays are:</w:t>
      </w: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686"/>
        <w:gridCol w:w="3827"/>
      </w:tblGrid>
      <w:tr w:rsidR="00CB3686" w:rsidRPr="00B928EF" w14:paraId="7D377974" w14:textId="77777777" w:rsidTr="00F76D45">
        <w:tc>
          <w:tcPr>
            <w:tcW w:w="2126" w:type="dxa"/>
            <w:shd w:val="clear" w:color="auto" w:fill="auto"/>
          </w:tcPr>
          <w:p w14:paraId="36E8FE43" w14:textId="77777777" w:rsidR="00CB3686" w:rsidRPr="00B928EF" w:rsidRDefault="00CB3686" w:rsidP="00B928EF">
            <w:pPr>
              <w:pStyle w:val="DR-A"/>
            </w:pPr>
            <w:r w:rsidRPr="00B928EF">
              <w:t>Category of EE</w:t>
            </w:r>
          </w:p>
        </w:tc>
        <w:tc>
          <w:tcPr>
            <w:tcW w:w="3686" w:type="dxa"/>
            <w:shd w:val="clear" w:color="auto" w:fill="auto"/>
          </w:tcPr>
          <w:p w14:paraId="236F21A4" w14:textId="77777777" w:rsidR="00CB3686" w:rsidRPr="00B928EF" w:rsidRDefault="00CB3686" w:rsidP="00B928EF">
            <w:pPr>
              <w:pStyle w:val="DR-A"/>
            </w:pPr>
            <w:r w:rsidRPr="00B928EF">
              <w:t>No. of days</w:t>
            </w:r>
          </w:p>
        </w:tc>
        <w:tc>
          <w:tcPr>
            <w:tcW w:w="3827" w:type="dxa"/>
            <w:shd w:val="clear" w:color="auto" w:fill="auto"/>
          </w:tcPr>
          <w:p w14:paraId="796A471F" w14:textId="77777777" w:rsidR="00CB3686" w:rsidRPr="00B928EF" w:rsidRDefault="00CB3686" w:rsidP="00B928EF">
            <w:pPr>
              <w:pStyle w:val="DR-A"/>
            </w:pPr>
            <w:r w:rsidRPr="00B928EF">
              <w:t>Levels of the sickness regime</w:t>
            </w:r>
          </w:p>
        </w:tc>
      </w:tr>
      <w:tr w:rsidR="00CB3686" w:rsidRPr="00B928EF" w14:paraId="1131C858" w14:textId="77777777" w:rsidTr="00F76D45">
        <w:trPr>
          <w:trHeight w:val="272"/>
        </w:trPr>
        <w:tc>
          <w:tcPr>
            <w:tcW w:w="2126" w:type="dxa"/>
            <w:shd w:val="clear" w:color="auto" w:fill="auto"/>
          </w:tcPr>
          <w:p w14:paraId="543B4775" w14:textId="77777777" w:rsidR="00CB3686" w:rsidRPr="00B928EF" w:rsidRDefault="00CB3686" w:rsidP="00B928EF">
            <w:pPr>
              <w:pStyle w:val="DR-A"/>
              <w:rPr>
                <w:u w:val="single"/>
              </w:rPr>
            </w:pPr>
            <w:r w:rsidRPr="00B928EF">
              <w:lastRenderedPageBreak/>
              <w:t>laborers working under normal conditions</w:t>
            </w:r>
          </w:p>
        </w:tc>
        <w:tc>
          <w:tcPr>
            <w:tcW w:w="3686" w:type="dxa"/>
            <w:shd w:val="clear" w:color="auto" w:fill="auto"/>
          </w:tcPr>
          <w:p w14:paraId="01313823" w14:textId="77777777" w:rsidR="00CB3686" w:rsidRPr="00B928EF" w:rsidRDefault="00CB3686" w:rsidP="00B928EF">
            <w:pPr>
              <w:pStyle w:val="DR-A"/>
            </w:pPr>
            <w:r w:rsidRPr="00B928EF">
              <w:t xml:space="preserve">30 days if laborers have paid social insurance premiums less than 15 years </w:t>
            </w:r>
          </w:p>
          <w:p w14:paraId="58434804" w14:textId="77777777" w:rsidR="00CB3686" w:rsidRPr="00B928EF" w:rsidRDefault="00CB3686" w:rsidP="00B928EF">
            <w:pPr>
              <w:pStyle w:val="DR-A"/>
              <w:rPr>
                <w:u w:val="single"/>
              </w:rPr>
            </w:pPr>
            <w:r w:rsidRPr="00B928EF">
              <w:t xml:space="preserve">40 days if laborers have paid social insurance premiums for between full 15 years and under 30 years; </w:t>
            </w:r>
          </w:p>
          <w:p w14:paraId="282EAF3A" w14:textId="77777777" w:rsidR="00CB3686" w:rsidRPr="00B928EF" w:rsidRDefault="00CB3686" w:rsidP="00B928EF">
            <w:pPr>
              <w:pStyle w:val="DR-A"/>
            </w:pPr>
            <w:r w:rsidRPr="00B928EF">
              <w:t xml:space="preserve">60 days if laborers have paid social insurance premiums for full 30 years or more </w:t>
            </w:r>
          </w:p>
          <w:p w14:paraId="220506FC" w14:textId="77777777" w:rsidR="00CB3686" w:rsidRPr="00B928EF" w:rsidRDefault="00CB3686" w:rsidP="00B928EF">
            <w:pPr>
              <w:pStyle w:val="DR-A"/>
              <w:rPr>
                <w:color w:val="C00000"/>
              </w:rPr>
            </w:pPr>
            <w:r w:rsidRPr="00B928EF">
              <w:rPr>
                <w:i/>
                <w:color w:val="0070C0"/>
                <w:sz w:val="18"/>
              </w:rPr>
              <w:t>(Ref: Clause 1a, Article 23, Law on Social Insurance)</w:t>
            </w:r>
          </w:p>
        </w:tc>
        <w:tc>
          <w:tcPr>
            <w:tcW w:w="3827" w:type="dxa"/>
            <w:vMerge w:val="restart"/>
            <w:shd w:val="clear" w:color="auto" w:fill="auto"/>
          </w:tcPr>
          <w:p w14:paraId="35E9ACE4" w14:textId="77777777" w:rsidR="00CB3686" w:rsidRPr="00B928EF" w:rsidRDefault="00CB3686" w:rsidP="00B928EF">
            <w:pPr>
              <w:pStyle w:val="DR-A"/>
            </w:pPr>
            <w:r w:rsidRPr="00B928EF">
              <w:t>75% of the salary or remuneration of the month preceding their leave on which social insurance premiums are based.</w:t>
            </w:r>
          </w:p>
          <w:p w14:paraId="609A7B45" w14:textId="77777777" w:rsidR="00CB3686" w:rsidRPr="00B928EF" w:rsidRDefault="00CB3686" w:rsidP="00B928EF">
            <w:pPr>
              <w:pStyle w:val="DR-A"/>
              <w:rPr>
                <w:i/>
                <w:color w:val="0070C0"/>
                <w:sz w:val="18"/>
              </w:rPr>
            </w:pPr>
            <w:r w:rsidRPr="00B928EF">
              <w:rPr>
                <w:i/>
                <w:color w:val="0070C0"/>
                <w:sz w:val="18"/>
              </w:rPr>
              <w:t>(Ref: Clause 1, Article 25, Law on Social Insurance)</w:t>
            </w:r>
          </w:p>
          <w:p w14:paraId="2177FB1B" w14:textId="77777777" w:rsidR="00CB3686" w:rsidRPr="00B928EF" w:rsidRDefault="00CB3686" w:rsidP="00B928EF">
            <w:pPr>
              <w:pStyle w:val="DR-A"/>
              <w:rPr>
                <w:i/>
                <w:color w:val="0070C0"/>
                <w:sz w:val="18"/>
              </w:rPr>
            </w:pPr>
          </w:p>
          <w:p w14:paraId="12E90A03" w14:textId="77777777" w:rsidR="00CB3686" w:rsidRPr="00B928EF" w:rsidRDefault="00CB3686" w:rsidP="00B928EF">
            <w:pPr>
              <w:pStyle w:val="DR-A"/>
              <w:rPr>
                <w:color w:val="7030A0"/>
              </w:rPr>
            </w:pPr>
            <w:r w:rsidRPr="00B928EF">
              <w:t>If a laborer enjoys the sickness regime right in the first month of participating in social insurance, the salary or remuneration level on which social insurance premiums are based serving as a basis for calculating the sickness regime is the salary or remuneration of that month.</w:t>
            </w:r>
            <w:r w:rsidRPr="00B928EF">
              <w:rPr>
                <w:color w:val="7030A0"/>
              </w:rPr>
              <w:t xml:space="preserve">  </w:t>
            </w:r>
            <w:r w:rsidRPr="00B928EF">
              <w:rPr>
                <w:i/>
                <w:color w:val="0070C0"/>
                <w:sz w:val="18"/>
              </w:rPr>
              <w:t>(Ref: Clause 2, Article 11, Decree No. 152/2006/ND-CP)</w:t>
            </w:r>
          </w:p>
        </w:tc>
      </w:tr>
      <w:tr w:rsidR="00CB3686" w:rsidRPr="00B928EF" w14:paraId="403B5988" w14:textId="77777777" w:rsidTr="00F76D45">
        <w:trPr>
          <w:trHeight w:val="2990"/>
        </w:trPr>
        <w:tc>
          <w:tcPr>
            <w:tcW w:w="2126" w:type="dxa"/>
            <w:shd w:val="clear" w:color="auto" w:fill="auto"/>
          </w:tcPr>
          <w:p w14:paraId="3DDF94BC" w14:textId="77777777" w:rsidR="00CB3686" w:rsidRPr="00B928EF" w:rsidRDefault="00CB3686" w:rsidP="00B928EF">
            <w:pPr>
              <w:pStyle w:val="DR-A"/>
              <w:rPr>
                <w:u w:val="single"/>
              </w:rPr>
            </w:pPr>
            <w:r w:rsidRPr="00B928EF">
              <w:t>laborers doing heavy, hazardous or dangerous occupations or jobs on the list promulgated by the Ministry of Labor, War Invalids and Social Affairs and the Health Ministry or working regularly in regions with regional allowance coefficient of 0.7 or higher</w:t>
            </w:r>
          </w:p>
        </w:tc>
        <w:tc>
          <w:tcPr>
            <w:tcW w:w="3686" w:type="dxa"/>
            <w:shd w:val="clear" w:color="auto" w:fill="auto"/>
          </w:tcPr>
          <w:p w14:paraId="4559D60D" w14:textId="77777777" w:rsidR="00CB3686" w:rsidRPr="00B928EF" w:rsidRDefault="00CB3686" w:rsidP="00B928EF">
            <w:pPr>
              <w:pStyle w:val="DR-A"/>
            </w:pPr>
            <w:r w:rsidRPr="00B928EF">
              <w:t>40 days if laborers have paid social insurance premiums for less than 15 years</w:t>
            </w:r>
          </w:p>
          <w:p w14:paraId="22757DD3" w14:textId="77777777" w:rsidR="00CB3686" w:rsidRPr="00B928EF" w:rsidRDefault="00CB3686" w:rsidP="00B928EF">
            <w:pPr>
              <w:pStyle w:val="DR-A"/>
            </w:pPr>
            <w:r w:rsidRPr="00B928EF">
              <w:t>50 days if laborers have paid social insurance premiums for between full 15 years and under 30 years;</w:t>
            </w:r>
          </w:p>
          <w:p w14:paraId="1068DDF9" w14:textId="77777777" w:rsidR="00CB3686" w:rsidRPr="00B928EF" w:rsidRDefault="00CB3686" w:rsidP="00B928EF">
            <w:pPr>
              <w:pStyle w:val="DR-A"/>
            </w:pPr>
            <w:r w:rsidRPr="00B928EF">
              <w:t>70 days if laborers have paid social insurance premiums for full 30 years or more</w:t>
            </w:r>
          </w:p>
          <w:p w14:paraId="22185687" w14:textId="77777777" w:rsidR="00CB3686" w:rsidRPr="00B928EF" w:rsidRDefault="00CB3686" w:rsidP="00B928EF">
            <w:pPr>
              <w:pStyle w:val="DR-A"/>
              <w:rPr>
                <w:color w:val="C00000"/>
              </w:rPr>
            </w:pPr>
            <w:r w:rsidRPr="00B928EF">
              <w:rPr>
                <w:i/>
                <w:color w:val="0070C0"/>
                <w:sz w:val="18"/>
              </w:rPr>
              <w:t>(Ref: Clause 1b, Article 23, Law on Social Insurance)</w:t>
            </w:r>
          </w:p>
        </w:tc>
        <w:tc>
          <w:tcPr>
            <w:tcW w:w="3827" w:type="dxa"/>
            <w:vMerge/>
            <w:shd w:val="clear" w:color="auto" w:fill="auto"/>
          </w:tcPr>
          <w:p w14:paraId="1ABC2DF2" w14:textId="77777777" w:rsidR="00CB3686" w:rsidRPr="00B928EF" w:rsidRDefault="00CB3686" w:rsidP="00B928EF">
            <w:pPr>
              <w:pStyle w:val="DR-A"/>
              <w:rPr>
                <w:color w:val="C00000"/>
              </w:rPr>
            </w:pPr>
          </w:p>
        </w:tc>
      </w:tr>
      <w:tr w:rsidR="00CB3686" w:rsidRPr="00B928EF" w14:paraId="6C02B43E" w14:textId="77777777" w:rsidTr="00F76D45">
        <w:trPr>
          <w:trHeight w:val="912"/>
        </w:trPr>
        <w:tc>
          <w:tcPr>
            <w:tcW w:w="2126" w:type="dxa"/>
            <w:vMerge w:val="restart"/>
            <w:shd w:val="clear" w:color="auto" w:fill="auto"/>
          </w:tcPr>
          <w:p w14:paraId="3FE68E39" w14:textId="77777777" w:rsidR="00CB3686" w:rsidRPr="00B928EF" w:rsidRDefault="00CB3686" w:rsidP="00B928EF">
            <w:pPr>
              <w:pStyle w:val="DR-A"/>
            </w:pPr>
            <w:r w:rsidRPr="00B928EF">
              <w:t>Laborers who are infected with a disease on the list of diseases requiring long-term treatment, which is promulgated by the Health Ministry</w:t>
            </w:r>
          </w:p>
        </w:tc>
        <w:tc>
          <w:tcPr>
            <w:tcW w:w="3686" w:type="dxa"/>
            <w:shd w:val="clear" w:color="auto" w:fill="auto"/>
          </w:tcPr>
          <w:p w14:paraId="0AEAF60E" w14:textId="77777777" w:rsidR="00CB3686" w:rsidRPr="00B928EF" w:rsidRDefault="00CB3686" w:rsidP="00B928EF">
            <w:pPr>
              <w:pStyle w:val="DR-A"/>
            </w:pPr>
            <w:r w:rsidRPr="00B928EF">
              <w:t xml:space="preserve">No more than 180 days in a year, including public holidays, New Year holidays and weekends; </w:t>
            </w:r>
          </w:p>
          <w:p w14:paraId="72EE264A" w14:textId="77777777" w:rsidR="00CB3686" w:rsidRPr="00B928EF" w:rsidRDefault="00CB3686" w:rsidP="00B928EF">
            <w:pPr>
              <w:pStyle w:val="DR-A"/>
              <w:rPr>
                <w:color w:val="C00000"/>
              </w:rPr>
            </w:pPr>
            <w:r w:rsidRPr="00B928EF">
              <w:rPr>
                <w:i/>
                <w:color w:val="0070C0"/>
                <w:sz w:val="18"/>
              </w:rPr>
              <w:t>(Ref: Clause 2a, Article 23, Law on Social Insurance)</w:t>
            </w:r>
          </w:p>
        </w:tc>
        <w:tc>
          <w:tcPr>
            <w:tcW w:w="3827" w:type="dxa"/>
            <w:vMerge/>
            <w:shd w:val="clear" w:color="auto" w:fill="auto"/>
          </w:tcPr>
          <w:p w14:paraId="353FCF5B" w14:textId="77777777" w:rsidR="00CB3686" w:rsidRPr="00B928EF" w:rsidRDefault="00CB3686" w:rsidP="00B928EF">
            <w:pPr>
              <w:pStyle w:val="DR-A"/>
              <w:rPr>
                <w:color w:val="C00000"/>
              </w:rPr>
            </w:pPr>
          </w:p>
        </w:tc>
      </w:tr>
      <w:tr w:rsidR="00CB3686" w:rsidRPr="00B928EF" w14:paraId="5512DB4B" w14:textId="77777777" w:rsidTr="00F76D45">
        <w:trPr>
          <w:trHeight w:val="912"/>
        </w:trPr>
        <w:tc>
          <w:tcPr>
            <w:tcW w:w="2126" w:type="dxa"/>
            <w:vMerge/>
            <w:shd w:val="clear" w:color="auto" w:fill="auto"/>
          </w:tcPr>
          <w:p w14:paraId="3EC994BA" w14:textId="77777777" w:rsidR="00CB3686" w:rsidRPr="00B928EF" w:rsidRDefault="00CB3686" w:rsidP="00B928EF">
            <w:pPr>
              <w:pStyle w:val="DR-A"/>
            </w:pPr>
          </w:p>
        </w:tc>
        <w:tc>
          <w:tcPr>
            <w:tcW w:w="3686" w:type="dxa"/>
            <w:shd w:val="clear" w:color="auto" w:fill="auto"/>
          </w:tcPr>
          <w:p w14:paraId="565B741E" w14:textId="77777777" w:rsidR="00CB3686" w:rsidRPr="00B928EF" w:rsidRDefault="00CB3686" w:rsidP="00B928EF">
            <w:pPr>
              <w:pStyle w:val="DR-A"/>
            </w:pPr>
            <w:r w:rsidRPr="00B928EF">
              <w:t>If laborers still need treatment after 180 days, they shall continue to enjoy the sickness regime at a lower level</w:t>
            </w:r>
          </w:p>
          <w:p w14:paraId="0D8286DB" w14:textId="77777777" w:rsidR="00CB3686" w:rsidRPr="00B928EF" w:rsidRDefault="00CB3686" w:rsidP="00B928EF">
            <w:pPr>
              <w:pStyle w:val="DR-A"/>
              <w:rPr>
                <w:color w:val="C00000"/>
              </w:rPr>
            </w:pPr>
            <w:r w:rsidRPr="00B928EF">
              <w:rPr>
                <w:i/>
                <w:color w:val="0070C0"/>
                <w:sz w:val="18"/>
              </w:rPr>
              <w:t>(Ref: Clause 2b, Article 23, Law on Social Insurance)</w:t>
            </w:r>
          </w:p>
        </w:tc>
        <w:tc>
          <w:tcPr>
            <w:tcW w:w="3827" w:type="dxa"/>
            <w:shd w:val="clear" w:color="auto" w:fill="auto"/>
          </w:tcPr>
          <w:p w14:paraId="637C3EDF" w14:textId="77777777" w:rsidR="00CB3686" w:rsidRPr="00B928EF" w:rsidRDefault="00CB3686" w:rsidP="00B928EF">
            <w:pPr>
              <w:pStyle w:val="DR-A"/>
              <w:rPr>
                <w:color w:val="7030A0"/>
              </w:rPr>
            </w:pPr>
            <w:r w:rsidRPr="00B928EF">
              <w:t>65% (or 55% or 45%) of the salary or remuneration of the month preceding the leave on which social insurance premiums are based, if laborers have paid social</w:t>
            </w:r>
            <w:r w:rsidRPr="00B928EF">
              <w:rPr>
                <w:color w:val="7030A0"/>
              </w:rPr>
              <w:t xml:space="preserve"> </w:t>
            </w:r>
            <w:r w:rsidRPr="00B928EF">
              <w:t xml:space="preserve">insurance premiums for full 30 years or more (or paid for between full 15 years </w:t>
            </w:r>
            <w:r w:rsidRPr="00B928EF">
              <w:lastRenderedPageBreak/>
              <w:t>and under 30 year, or paid for less than 15 years)</w:t>
            </w:r>
          </w:p>
          <w:p w14:paraId="74329EAA" w14:textId="2B6A85C9" w:rsidR="00CB3686" w:rsidRPr="00B928EF" w:rsidRDefault="00CB3686" w:rsidP="00B928EF">
            <w:pPr>
              <w:pStyle w:val="DR-A"/>
              <w:rPr>
                <w:i/>
                <w:color w:val="0070C0"/>
                <w:sz w:val="18"/>
              </w:rPr>
            </w:pPr>
            <w:r w:rsidRPr="00B928EF">
              <w:rPr>
                <w:i/>
                <w:color w:val="0070C0"/>
                <w:sz w:val="18"/>
              </w:rPr>
              <w:t>(Ref: Clause 2, Article 25, Law on Social Insurance)</w:t>
            </w:r>
          </w:p>
          <w:p w14:paraId="54FDC2D0" w14:textId="77777777" w:rsidR="00CB3686" w:rsidRPr="00B928EF" w:rsidRDefault="00CB3686" w:rsidP="00B928EF">
            <w:pPr>
              <w:pStyle w:val="DR-A"/>
            </w:pPr>
            <w:r w:rsidRPr="00B928EF">
              <w:t>If the sickness regime level is lower than the common minimum salary, it shall be increased to be equivalent to the common minimum salary.</w:t>
            </w:r>
          </w:p>
          <w:p w14:paraId="26278480" w14:textId="77777777" w:rsidR="00CB3686" w:rsidRPr="00B928EF" w:rsidRDefault="00CB3686" w:rsidP="00B928EF">
            <w:pPr>
              <w:pStyle w:val="DR-A"/>
              <w:rPr>
                <w:color w:val="C00000"/>
              </w:rPr>
            </w:pPr>
            <w:r w:rsidRPr="00B928EF">
              <w:rPr>
                <w:i/>
                <w:color w:val="0070C0"/>
                <w:sz w:val="18"/>
              </w:rPr>
              <w:t>(Ref: Clause 4, Article 25, Law on Social Insurance)</w:t>
            </w:r>
          </w:p>
        </w:tc>
      </w:tr>
      <w:tr w:rsidR="00CB3686" w:rsidRPr="00B928EF" w14:paraId="6B0967BA" w14:textId="77777777" w:rsidTr="00F76D45">
        <w:trPr>
          <w:trHeight w:val="912"/>
        </w:trPr>
        <w:tc>
          <w:tcPr>
            <w:tcW w:w="2126" w:type="dxa"/>
            <w:shd w:val="clear" w:color="auto" w:fill="auto"/>
          </w:tcPr>
          <w:p w14:paraId="4F73C04F" w14:textId="77777777" w:rsidR="00CB3686" w:rsidRPr="00B928EF" w:rsidRDefault="00CB3686" w:rsidP="00B928EF">
            <w:pPr>
              <w:pStyle w:val="DR-A"/>
            </w:pPr>
            <w:r w:rsidRPr="00B928EF">
              <w:lastRenderedPageBreak/>
              <w:t>Convalescence and health rehabilitation after sickness (for laborers remain weak after the period of enjoying sickness regime under Article 23, i.e. excluding sickness of child)</w:t>
            </w:r>
          </w:p>
        </w:tc>
        <w:tc>
          <w:tcPr>
            <w:tcW w:w="3686" w:type="dxa"/>
            <w:shd w:val="clear" w:color="auto" w:fill="auto"/>
          </w:tcPr>
          <w:p w14:paraId="35EEF7E1" w14:textId="4E401685" w:rsidR="00CB3686" w:rsidRPr="00B928EF" w:rsidRDefault="00CB3686" w:rsidP="00B928EF">
            <w:pPr>
              <w:pStyle w:val="DR-A"/>
              <w:rPr>
                <w:i/>
                <w:color w:val="0070C0"/>
                <w:sz w:val="18"/>
              </w:rPr>
            </w:pPr>
            <w:r w:rsidRPr="00B928EF">
              <w:t>A leave of between 5 days and 10 days in a year.</w:t>
            </w:r>
            <w:r w:rsidRPr="00B928EF">
              <w:rPr>
                <w:color w:val="C00000"/>
              </w:rPr>
              <w:t xml:space="preserve">  </w:t>
            </w:r>
            <w:r w:rsidRPr="00B928EF">
              <w:rPr>
                <w:i/>
                <w:color w:val="0070C0"/>
                <w:sz w:val="18"/>
              </w:rPr>
              <w:t>(Ref: Clause 1, Article 26, Law on Social Insurance)</w:t>
            </w:r>
          </w:p>
          <w:p w14:paraId="2BA85100" w14:textId="77777777" w:rsidR="00CB3686" w:rsidRPr="00B928EF" w:rsidRDefault="00CB3686" w:rsidP="00B928EF">
            <w:pPr>
              <w:pStyle w:val="DR-A"/>
            </w:pPr>
            <w:r w:rsidRPr="00B928EF">
              <w:t>The period of convalescence and health rehabilitation in a year includes also public holidays, New Year days, weekends and travel days, if laborers have convalescence and health rehabilitation at a rest home:</w:t>
            </w:r>
          </w:p>
          <w:p w14:paraId="733833CE" w14:textId="77777777" w:rsidR="00CB3686" w:rsidRPr="00B928EF" w:rsidRDefault="00CB3686" w:rsidP="00B928EF">
            <w:pPr>
              <w:pStyle w:val="DR-A"/>
            </w:pPr>
            <w:r w:rsidRPr="00B928EF">
              <w:t>10 days at most, if laborers remain weak after the period of sickness due to a disease requiring a long period of treatment;</w:t>
            </w:r>
          </w:p>
          <w:p w14:paraId="4E2858A0" w14:textId="77777777" w:rsidR="00CB3686" w:rsidRPr="00B928EF" w:rsidRDefault="00CB3686" w:rsidP="00B928EF">
            <w:pPr>
              <w:pStyle w:val="DR-A"/>
            </w:pPr>
            <w:r w:rsidRPr="00B928EF">
              <w:t>7 days at most, if laborers remain weak after a period of sickness and surgery;</w:t>
            </w:r>
          </w:p>
          <w:p w14:paraId="7CDCD673" w14:textId="77777777" w:rsidR="00CB3686" w:rsidRPr="00B928EF" w:rsidRDefault="00CB3686" w:rsidP="00B928EF">
            <w:pPr>
              <w:pStyle w:val="DR-A"/>
            </w:pPr>
            <w:r w:rsidRPr="00B928EF">
              <w:t>5 days for other cases</w:t>
            </w:r>
          </w:p>
          <w:p w14:paraId="3F1C024C" w14:textId="77777777" w:rsidR="00CB3686" w:rsidRPr="00B928EF" w:rsidRDefault="00CB3686" w:rsidP="00B928EF">
            <w:pPr>
              <w:pStyle w:val="DR-A"/>
              <w:rPr>
                <w:color w:val="C00000"/>
              </w:rPr>
            </w:pPr>
            <w:r w:rsidRPr="00B928EF">
              <w:rPr>
                <w:i/>
                <w:color w:val="0070C0"/>
                <w:sz w:val="18"/>
              </w:rPr>
              <w:t>(Ref: Article 12, Decree No. 152/2006/ND-CP)</w:t>
            </w:r>
          </w:p>
        </w:tc>
        <w:tc>
          <w:tcPr>
            <w:tcW w:w="3827" w:type="dxa"/>
            <w:shd w:val="clear" w:color="auto" w:fill="auto"/>
          </w:tcPr>
          <w:p w14:paraId="3090F5A7" w14:textId="77777777" w:rsidR="00CB3686" w:rsidRPr="00B928EF" w:rsidRDefault="00CB3686" w:rsidP="00B928EF">
            <w:pPr>
              <w:pStyle w:val="DR-A"/>
            </w:pPr>
            <w:r w:rsidRPr="00B928EF">
              <w:t>The daily benefit is</w:t>
            </w:r>
          </w:p>
          <w:p w14:paraId="442CCB8E" w14:textId="77777777" w:rsidR="00CB3686" w:rsidRPr="00B928EF" w:rsidRDefault="00CB3686" w:rsidP="00B928EF">
            <w:pPr>
              <w:pStyle w:val="DR-A"/>
            </w:pPr>
            <w:r w:rsidRPr="00B928EF">
              <w:t>25% of the common minimum salary if laborers have convalescence and health rehabilitation at home;</w:t>
            </w:r>
          </w:p>
          <w:p w14:paraId="0589CFCB" w14:textId="77777777" w:rsidR="00CB3686" w:rsidRPr="00B928EF" w:rsidRDefault="00CB3686" w:rsidP="00B928EF">
            <w:pPr>
              <w:pStyle w:val="DR-A"/>
            </w:pPr>
            <w:r w:rsidRPr="00B928EF">
              <w:t>40% of the common minimum salary is laborers have convalescence and health rehabilitation at a rest home</w:t>
            </w:r>
          </w:p>
          <w:p w14:paraId="12F563FC" w14:textId="77777777" w:rsidR="00CB3686" w:rsidRPr="00B928EF" w:rsidRDefault="00CB3686" w:rsidP="00B928EF">
            <w:pPr>
              <w:pStyle w:val="DR-A"/>
              <w:rPr>
                <w:i/>
                <w:color w:val="0070C0"/>
              </w:rPr>
            </w:pPr>
            <w:r w:rsidRPr="00B928EF">
              <w:rPr>
                <w:i/>
                <w:color w:val="0070C0"/>
                <w:sz w:val="18"/>
              </w:rPr>
              <w:t>(Ref: Clause 2, Article 26, Law on Social Insurance)</w:t>
            </w:r>
          </w:p>
        </w:tc>
      </w:tr>
    </w:tbl>
    <w:p w14:paraId="5159F9A9" w14:textId="77777777" w:rsidR="006470E9" w:rsidRPr="00B928EF" w:rsidRDefault="006470E9" w:rsidP="002B2C0A">
      <w:pPr>
        <w:pStyle w:val="DR-A"/>
        <w:rPr>
          <w:rFonts w:eastAsia="宋体"/>
          <w:lang w:eastAsia="zh-CN"/>
        </w:rPr>
      </w:pPr>
    </w:p>
    <w:p w14:paraId="0E762CB0" w14:textId="77777777" w:rsidR="00364E23" w:rsidRPr="00B928EF" w:rsidRDefault="00364E23" w:rsidP="00C17111">
      <w:pPr>
        <w:pStyle w:val="DR1"/>
      </w:pPr>
      <w:r w:rsidRPr="00B928EF">
        <w:t>15.03 Variations of Public Holidays</w:t>
      </w:r>
      <w:bookmarkEnd w:id="13"/>
      <w:bookmarkEnd w:id="14"/>
      <w:bookmarkEnd w:id="15"/>
      <w:r w:rsidRPr="00B928EF">
        <w:t xml:space="preserve"> </w:t>
      </w:r>
    </w:p>
    <w:p w14:paraId="0E762CB1" w14:textId="77777777" w:rsidR="002D2C27" w:rsidRPr="00B928EF" w:rsidRDefault="002D2C27" w:rsidP="00C17111">
      <w:pPr>
        <w:pStyle w:val="Heading4"/>
      </w:pPr>
      <w:r w:rsidRPr="00B928EF">
        <w:t>Public Holiday Variations</w:t>
      </w:r>
    </w:p>
    <w:p w14:paraId="0E762CB2" w14:textId="77777777" w:rsidR="00364E23" w:rsidRPr="00B928EF" w:rsidRDefault="00364E23" w:rsidP="00C17111">
      <w:pPr>
        <w:pStyle w:val="DR-Q"/>
      </w:pPr>
      <w:r w:rsidRPr="00B928EF">
        <w:t>15.03-Q1</w:t>
      </w:r>
    </w:p>
    <w:p w14:paraId="0E762CB3" w14:textId="77777777" w:rsidR="00364E23" w:rsidRPr="00B928EF" w:rsidRDefault="002D2C27" w:rsidP="00C17111">
      <w:pPr>
        <w:pStyle w:val="DR-Q"/>
      </w:pPr>
      <w:r w:rsidRPr="00B928EF">
        <w:t>Please describe how public holiday legislation applies in the country</w:t>
      </w:r>
      <w:r w:rsidR="00364E23" w:rsidRPr="00B928EF">
        <w:t>.</w:t>
      </w:r>
    </w:p>
    <w:p w14:paraId="0E762CB4" w14:textId="77777777" w:rsidR="00364E23" w:rsidRPr="00B928EF" w:rsidRDefault="00364E23" w:rsidP="00C17111">
      <w:pPr>
        <w:pStyle w:val="DR-E"/>
      </w:pPr>
      <w:r w:rsidRPr="00B928EF">
        <w:t>Expectation:</w:t>
      </w:r>
    </w:p>
    <w:p w14:paraId="0E762CB5" w14:textId="77777777" w:rsidR="00214E7B" w:rsidRPr="00B928EF" w:rsidRDefault="00214E7B" w:rsidP="00214E7B">
      <w:pPr>
        <w:pStyle w:val="DR-E"/>
        <w:numPr>
          <w:ilvl w:val="0"/>
          <w:numId w:val="29"/>
        </w:numPr>
      </w:pPr>
      <w:r w:rsidRPr="00B928EF">
        <w:t>Please highlight the first line and start to write the information.</w:t>
      </w:r>
    </w:p>
    <w:p w14:paraId="0E762CB6" w14:textId="77777777" w:rsidR="002D2C27" w:rsidRPr="00B928EF" w:rsidRDefault="002D2C27" w:rsidP="002D2C27">
      <w:pPr>
        <w:pStyle w:val="DR-E"/>
        <w:numPr>
          <w:ilvl w:val="0"/>
          <w:numId w:val="29"/>
        </w:numPr>
      </w:pPr>
      <w:r w:rsidRPr="00B928EF">
        <w:t xml:space="preserve">If national public holidays are applicable to all employees, please state that the national public holidays are applicable to all employees in the country regardless of the employer’s location, the nature of the employers’ business, the employees’ working environment, or the employees’ religions/aboriginality/ethnic group. </w:t>
      </w:r>
    </w:p>
    <w:p w14:paraId="7501E4D2" w14:textId="77777777" w:rsidR="00CB3686" w:rsidRPr="00B928EF" w:rsidRDefault="002D2C27" w:rsidP="00CB3686">
      <w:pPr>
        <w:pStyle w:val="DR-E"/>
        <w:numPr>
          <w:ilvl w:val="0"/>
          <w:numId w:val="29"/>
        </w:numPr>
      </w:pPr>
      <w:r w:rsidRPr="00B928EF">
        <w:t xml:space="preserve">If public holidays vary based on different legislation (such as regional, industrial, or religious), please </w:t>
      </w:r>
      <w:r w:rsidR="00941E69" w:rsidRPr="00B928EF">
        <w:t>state this</w:t>
      </w:r>
      <w:r w:rsidRPr="00B928EF">
        <w:t xml:space="preserve"> and make reference to the </w:t>
      </w:r>
      <w:r w:rsidR="003F138D" w:rsidRPr="00B928EF">
        <w:t xml:space="preserve">appropriate </w:t>
      </w:r>
      <w:r w:rsidRPr="00B928EF">
        <w:t>sections</w:t>
      </w:r>
      <w:r w:rsidR="003F138D" w:rsidRPr="00B928EF">
        <w:t xml:space="preserve"> in the chapter</w:t>
      </w:r>
      <w:r w:rsidRPr="00B928EF">
        <w:t>. Include whether the legislation is supplement to the national legislation or supersedes the national legislation.</w:t>
      </w:r>
    </w:p>
    <w:p w14:paraId="4049ABE9" w14:textId="64B44898" w:rsidR="009138D7" w:rsidRPr="00B928EF" w:rsidRDefault="00C17111" w:rsidP="00CB3686">
      <w:pPr>
        <w:pStyle w:val="DR-A"/>
      </w:pPr>
      <w:r w:rsidRPr="00B928EF">
        <w:t xml:space="preserve"> </w:t>
      </w:r>
      <w:r w:rsidR="009138D7" w:rsidRPr="00B928EF">
        <w:t>The national public holidays are applicable to all employees in the country regardless of the employer’s location, the nature of the employers’ business, the employees’ working environment, or the employees’ religions/aboriginality/ethnic group.</w:t>
      </w:r>
    </w:p>
    <w:p w14:paraId="0E762CB9" w14:textId="77777777" w:rsidR="00364E23" w:rsidRPr="00B928EF" w:rsidRDefault="00364E23" w:rsidP="00C17111">
      <w:pPr>
        <w:pStyle w:val="Heading4"/>
      </w:pPr>
      <w:r w:rsidRPr="00B928EF">
        <w:lastRenderedPageBreak/>
        <w:t xml:space="preserve">Public Holidays According to Region </w:t>
      </w:r>
    </w:p>
    <w:p w14:paraId="0E762CBA" w14:textId="77777777" w:rsidR="00364E23" w:rsidRPr="00B928EF" w:rsidRDefault="00364E23" w:rsidP="00C17111">
      <w:pPr>
        <w:pStyle w:val="DR-E"/>
      </w:pPr>
      <w:r w:rsidRPr="00B928EF">
        <w:t xml:space="preserve">Region refers to the grouping of smaller parts of the nation into areas such as states, provinces, regions, municipalities, counties, or republics. </w:t>
      </w:r>
    </w:p>
    <w:p w14:paraId="0E762CBB" w14:textId="77777777" w:rsidR="00364E23" w:rsidRPr="00B928EF" w:rsidRDefault="00364E23" w:rsidP="00C17111">
      <w:pPr>
        <w:pStyle w:val="DR-Q"/>
      </w:pPr>
      <w:r w:rsidRPr="00B928EF">
        <w:t>15.03-Q2</w:t>
      </w:r>
    </w:p>
    <w:p w14:paraId="0E762CBC" w14:textId="77777777" w:rsidR="00364E23" w:rsidRPr="00B928EF" w:rsidRDefault="00364E23" w:rsidP="00C17111">
      <w:pPr>
        <w:pStyle w:val="DR-Q"/>
      </w:pPr>
      <w:r w:rsidRPr="00B928EF">
        <w:t>Please list the public holidays that are applicable in the relevant region(s) and the respective statutory authority website links.</w:t>
      </w:r>
    </w:p>
    <w:p w14:paraId="0E762CBD" w14:textId="77777777" w:rsidR="00364E23" w:rsidRPr="00B928EF" w:rsidRDefault="00364E23" w:rsidP="00364E23">
      <w:pPr>
        <w:pStyle w:val="DR-E"/>
      </w:pPr>
      <w:r w:rsidRPr="00B928EF">
        <w:t>Expectation:</w:t>
      </w:r>
    </w:p>
    <w:p w14:paraId="0E762CBE" w14:textId="77777777" w:rsidR="00214E7B" w:rsidRPr="00B928EF" w:rsidRDefault="00214E7B" w:rsidP="00214E7B">
      <w:pPr>
        <w:pStyle w:val="DR-E"/>
        <w:numPr>
          <w:ilvl w:val="0"/>
          <w:numId w:val="33"/>
        </w:numPr>
      </w:pPr>
      <w:r w:rsidRPr="00B928EF">
        <w:t>Please highlight the first line and start to write the information.</w:t>
      </w:r>
    </w:p>
    <w:p w14:paraId="0E762CBF" w14:textId="77777777" w:rsidR="00364E23" w:rsidRPr="00B928EF" w:rsidRDefault="00364E23" w:rsidP="00364E23">
      <w:pPr>
        <w:pStyle w:val="DR-E"/>
        <w:numPr>
          <w:ilvl w:val="0"/>
          <w:numId w:val="33"/>
        </w:numPr>
      </w:pPr>
      <w:r w:rsidRPr="00B928EF">
        <w:t>If there are no regional public holidays, please indicate there are no regional public holidays in the country, and remove the table completely.</w:t>
      </w:r>
      <w:r w:rsidR="00C17111" w:rsidRPr="00B928EF">
        <w:t xml:space="preserve"> </w:t>
      </w:r>
    </w:p>
    <w:p w14:paraId="0E762CC0" w14:textId="77777777" w:rsidR="00364E23" w:rsidRPr="00B928EF" w:rsidRDefault="00364E23" w:rsidP="00364E23">
      <w:pPr>
        <w:pStyle w:val="DR-E"/>
        <w:numPr>
          <w:ilvl w:val="0"/>
          <w:numId w:val="33"/>
        </w:numPr>
      </w:pPr>
      <w:r w:rsidRPr="00B928EF">
        <w:t>If there are regional public holidays, please state the authority wh</w:t>
      </w:r>
      <w:r w:rsidR="00984213" w:rsidRPr="00B928EF">
        <w:t>ich</w:t>
      </w:r>
      <w:r w:rsidRPr="00B928EF">
        <w:t xml:space="preserve"> appoints and announces the regional public holidays</w:t>
      </w:r>
      <w:r w:rsidR="003F138D" w:rsidRPr="00B928EF">
        <w:t xml:space="preserve">. </w:t>
      </w:r>
    </w:p>
    <w:p w14:paraId="0E762CC1" w14:textId="27D7B29F" w:rsidR="00364E23" w:rsidRPr="00B928EF" w:rsidRDefault="00364E23" w:rsidP="00364E23">
      <w:pPr>
        <w:pStyle w:val="DR-E"/>
        <w:numPr>
          <w:ilvl w:val="0"/>
          <w:numId w:val="33"/>
        </w:numPr>
      </w:pPr>
      <w:r w:rsidRPr="00B928EF">
        <w:t>Please insert the regional public holiday name in English, and the respective dates for three years in the table.</w:t>
      </w:r>
      <w:r w:rsidR="0063485E" w:rsidRPr="00B928EF">
        <w:t xml:space="preserve"> </w:t>
      </w:r>
    </w:p>
    <w:p w14:paraId="0E762CC2" w14:textId="1E460830" w:rsidR="00364E23" w:rsidRPr="00B928EF" w:rsidRDefault="00364E23" w:rsidP="00364E23">
      <w:pPr>
        <w:pStyle w:val="DR-E"/>
        <w:numPr>
          <w:ilvl w:val="0"/>
          <w:numId w:val="33"/>
        </w:numPr>
      </w:pPr>
      <w:r w:rsidRPr="00B928EF">
        <w:t>It is expected to see the capitalized English name, the day of the week</w:t>
      </w:r>
      <w:r w:rsidR="00373E34" w:rsidRPr="00B928EF">
        <w:t>,</w:t>
      </w:r>
      <w:r w:rsidRPr="00B928EF">
        <w:t xml:space="preserve"> </w:t>
      </w:r>
      <w:r w:rsidR="003F138D" w:rsidRPr="00B928EF">
        <w:t xml:space="preserve">and the date </w:t>
      </w:r>
      <w:r w:rsidRPr="00B928EF">
        <w:t xml:space="preserve">of the public holiday. </w:t>
      </w:r>
    </w:p>
    <w:p w14:paraId="0E762CC3" w14:textId="77777777" w:rsidR="00364E23" w:rsidRPr="00B928EF" w:rsidRDefault="00364E23" w:rsidP="00364E23">
      <w:pPr>
        <w:pStyle w:val="DR-E"/>
        <w:numPr>
          <w:ilvl w:val="0"/>
          <w:numId w:val="33"/>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CC4" w14:textId="3626C0C4" w:rsidR="00364E23" w:rsidRPr="00B928EF" w:rsidRDefault="00364E23" w:rsidP="00364E23">
      <w:pPr>
        <w:pStyle w:val="DR-E"/>
        <w:numPr>
          <w:ilvl w:val="0"/>
          <w:numId w:val="33"/>
        </w:numPr>
      </w:pPr>
      <w:r w:rsidRPr="00B928EF">
        <w:t>Please increase the number of rows in the table if necessary.</w:t>
      </w:r>
      <w:r w:rsidR="00843C2F" w:rsidRPr="00B928EF">
        <w:t xml:space="preserve"> Use one row for each day of holiday</w:t>
      </w:r>
      <w:r w:rsidR="00373E34" w:rsidRPr="00B928EF">
        <w:t>s that span multiple dates</w:t>
      </w:r>
      <w:r w:rsidR="00843C2F" w:rsidRPr="00B928EF">
        <w:t>.</w:t>
      </w:r>
      <w:r w:rsidRPr="00B928EF">
        <w:t xml:space="preserve"> Information should be completed like the following example:</w:t>
      </w:r>
    </w:p>
    <w:p w14:paraId="0E762CC5"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C6"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C56BF4" w:rsidRPr="00B928EF">
        <w:t>|</w:t>
      </w:r>
      <w:r w:rsidRPr="00B928EF">
        <w:t>Thursday 1 January</w:t>
      </w:r>
      <w:r w:rsidRPr="00B928EF">
        <w:tab/>
      </w:r>
      <w:r w:rsidR="00C56BF4" w:rsidRPr="00B928EF">
        <w:t>|</w:t>
      </w:r>
      <w:r w:rsidRPr="00B928EF">
        <w:t>Friday 1 January</w:t>
      </w:r>
      <w:r w:rsidRPr="00B928EF">
        <w:tab/>
      </w:r>
      <w:r w:rsidR="00C56BF4" w:rsidRPr="00B928EF">
        <w:t>|</w:t>
      </w:r>
      <w:r w:rsidRPr="00B928EF">
        <w:t>Sunday 1 January</w:t>
      </w:r>
    </w:p>
    <w:p w14:paraId="0E762CC7" w14:textId="0D5F6520" w:rsidR="00364E23" w:rsidRPr="00B928EF" w:rsidRDefault="00364E23" w:rsidP="00364E23">
      <w:pPr>
        <w:pStyle w:val="DR-E"/>
        <w:numPr>
          <w:ilvl w:val="0"/>
          <w:numId w:val="33"/>
        </w:numPr>
      </w:pPr>
      <w:r w:rsidRPr="00B928EF">
        <w:t xml:space="preserve">Please insert the direct website link as a hyperlink to the name of the public holiday list. If a direct website link is not available, please state </w:t>
      </w:r>
      <w:r w:rsidR="001F21D8" w:rsidRPr="00B928EF">
        <w:t xml:space="preserve">that </w:t>
      </w:r>
      <w:r w:rsidRPr="00B928EF">
        <w:t xml:space="preserve">no valid website link is available. Please see the following example: </w:t>
      </w:r>
    </w:p>
    <w:p w14:paraId="0E762CC8"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C9"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Christmas Day</w:t>
      </w:r>
      <w:r w:rsidRPr="00B928EF">
        <w:tab/>
      </w:r>
      <w:r w:rsidR="00C56BF4" w:rsidRPr="00B928EF">
        <w:t>|</w:t>
      </w:r>
      <w:r w:rsidRPr="00B928EF">
        <w:t>Monday 25 December</w:t>
      </w:r>
      <w:r w:rsidRPr="00B928EF">
        <w:tab/>
      </w:r>
      <w:r w:rsidR="00C56BF4" w:rsidRPr="00B928EF">
        <w:t>|</w:t>
      </w:r>
      <w:r w:rsidRPr="00B928EF">
        <w:t>Tuesday 25 December</w:t>
      </w:r>
      <w:r w:rsidRPr="00B928EF">
        <w:tab/>
      </w:r>
      <w:r w:rsidR="00C56BF4" w:rsidRPr="00B928EF">
        <w:t>|</w:t>
      </w:r>
      <w:r w:rsidRPr="00B928EF">
        <w:t>Friday 25 December</w:t>
      </w:r>
    </w:p>
    <w:p w14:paraId="0E762CCA" w14:textId="77777777" w:rsidR="00364E23" w:rsidRPr="00B928EF" w:rsidRDefault="00364E23" w:rsidP="00364E23">
      <w:pPr>
        <w:pStyle w:val="DR-E"/>
        <w:ind w:left="709"/>
      </w:pPr>
      <w:r w:rsidRPr="00B928EF">
        <w:t>2015 Regional Public Holidays: No valid website link is available.</w:t>
      </w:r>
    </w:p>
    <w:p w14:paraId="0E762CCB" w14:textId="77777777" w:rsidR="00364E23" w:rsidRPr="00B928EF" w:rsidRDefault="008E59FD" w:rsidP="00364E23">
      <w:pPr>
        <w:pStyle w:val="DR-E"/>
        <w:ind w:left="709"/>
      </w:pPr>
      <w:hyperlink r:id="rId14" w:history="1">
        <w:r w:rsidR="00364E23" w:rsidRPr="00B928EF">
          <w:rPr>
            <w:rStyle w:val="Hyperlink"/>
          </w:rPr>
          <w:t>2016 Regional Public Holiday</w:t>
        </w:r>
      </w:hyperlink>
      <w:r w:rsidR="00364E23" w:rsidRPr="00B928EF">
        <w:rPr>
          <w:rStyle w:val="Hyperlink"/>
        </w:rPr>
        <w:t>s</w:t>
      </w:r>
    </w:p>
    <w:p w14:paraId="0E762CCC" w14:textId="77777777" w:rsidR="003F138D" w:rsidRPr="00B928EF" w:rsidRDefault="008E59FD" w:rsidP="003F138D">
      <w:pPr>
        <w:pStyle w:val="DR-E"/>
        <w:ind w:left="709"/>
        <w:rPr>
          <w:rStyle w:val="Hyperlink"/>
          <w:color w:val="00B050"/>
          <w:u w:val="none"/>
        </w:rPr>
      </w:pPr>
      <w:hyperlink r:id="rId15" w:history="1">
        <w:r w:rsidR="00364E23" w:rsidRPr="00B928EF">
          <w:rPr>
            <w:rStyle w:val="Hyperlink"/>
          </w:rPr>
          <w:t>2017 Regional Public Holiday</w:t>
        </w:r>
      </w:hyperlink>
      <w:r w:rsidR="00364E23" w:rsidRPr="00B928EF">
        <w:rPr>
          <w:rStyle w:val="Hyperlink"/>
        </w:rPr>
        <w:t>s</w:t>
      </w:r>
    </w:p>
    <w:p w14:paraId="316AB2AC" w14:textId="77777777" w:rsidR="00373E34" w:rsidRPr="00B928EF" w:rsidRDefault="00373E34" w:rsidP="00373E34">
      <w:pPr>
        <w:pStyle w:val="DR-E"/>
        <w:numPr>
          <w:ilvl w:val="0"/>
          <w:numId w:val="33"/>
        </w:numPr>
      </w:pPr>
      <w:r w:rsidRPr="00B928EF">
        <w:t>If there are regular holidays and special holidays that are announced together or provided in the same gazette, please include them in the same table and separate the table into a regular holiday section and a special holiday section.</w:t>
      </w:r>
    </w:p>
    <w:p w14:paraId="65553557" w14:textId="77777777" w:rsidR="00373E34" w:rsidRPr="00B928EF" w:rsidRDefault="00373E34" w:rsidP="00373E34">
      <w:pPr>
        <w:pStyle w:val="DR-E"/>
        <w:numPr>
          <w:ilvl w:val="0"/>
          <w:numId w:val="33"/>
        </w:numPr>
      </w:pPr>
      <w:r w:rsidRPr="00B928EF">
        <w:t>If there is general rule for the holidays (for example, the holiday falls in the first Monday in August), please insert the general rule within a bracket (   ) and add after the Holiday Name in the first column in the table such as Civic Day (First Monday in August)</w:t>
      </w:r>
    </w:p>
    <w:p w14:paraId="0E762CCF" w14:textId="77777777" w:rsidR="00364E23" w:rsidRPr="00B928EF" w:rsidRDefault="00364E23" w:rsidP="00364E23">
      <w:pPr>
        <w:pStyle w:val="DR-E"/>
        <w:numPr>
          <w:ilvl w:val="0"/>
          <w:numId w:val="33"/>
        </w:numPr>
      </w:pPr>
      <w:r w:rsidRPr="00B928EF">
        <w:t xml:space="preserve">It is expected that there should be a separate public holiday table for each region. </w:t>
      </w:r>
    </w:p>
    <w:p w14:paraId="0E762CD0" w14:textId="10007B54" w:rsidR="000B5D66" w:rsidRPr="00B928EF" w:rsidRDefault="000B5D66" w:rsidP="00364E23">
      <w:pPr>
        <w:pStyle w:val="DR-E"/>
        <w:numPr>
          <w:ilvl w:val="0"/>
          <w:numId w:val="33"/>
        </w:numPr>
      </w:pPr>
      <w:r w:rsidRPr="00B928EF">
        <w:t xml:space="preserve">Please state which </w:t>
      </w:r>
      <w:r w:rsidR="00373E34" w:rsidRPr="00B928EF">
        <w:t>regional</w:t>
      </w:r>
      <w:r w:rsidRPr="00B928EF">
        <w:t xml:space="preserve"> holiday applies if an employee resides and works in two different </w:t>
      </w:r>
      <w:r w:rsidR="00373E34" w:rsidRPr="00B928EF">
        <w:t>regions</w:t>
      </w:r>
      <w:r w:rsidRPr="00B928EF">
        <w:t xml:space="preserve">. </w:t>
      </w:r>
    </w:p>
    <w:p w14:paraId="0E762CE1" w14:textId="5C002CE0" w:rsidR="007E2E64" w:rsidRPr="00B928EF" w:rsidRDefault="00661013" w:rsidP="00C17111">
      <w:pPr>
        <w:pStyle w:val="DR-A"/>
      </w:pPr>
      <w:r w:rsidRPr="00B928EF">
        <w:t xml:space="preserve">There are no regional holidays in </w:t>
      </w:r>
      <w:r w:rsidR="006470E9" w:rsidRPr="00B928EF">
        <w:rPr>
          <w:rFonts w:eastAsia="宋体" w:hint="eastAsia"/>
          <w:lang w:eastAsia="zh-CN"/>
        </w:rPr>
        <w:t>Viet</w:t>
      </w:r>
      <w:r w:rsidR="007D0767" w:rsidRPr="00B928EF">
        <w:rPr>
          <w:rFonts w:eastAsia="宋体"/>
          <w:lang w:eastAsia="zh-CN"/>
        </w:rPr>
        <w:t xml:space="preserve"> </w:t>
      </w:r>
      <w:r w:rsidR="006470E9" w:rsidRPr="00B928EF">
        <w:rPr>
          <w:rFonts w:eastAsia="宋体" w:hint="eastAsia"/>
          <w:lang w:eastAsia="zh-CN"/>
        </w:rPr>
        <w:t>Nam</w:t>
      </w:r>
      <w:r w:rsidRPr="00B928EF">
        <w:t>.</w:t>
      </w:r>
    </w:p>
    <w:p w14:paraId="0E762CE2" w14:textId="77777777" w:rsidR="00364E23" w:rsidRPr="00B928EF" w:rsidRDefault="00364E23" w:rsidP="00C17111">
      <w:pPr>
        <w:pStyle w:val="Heading4"/>
      </w:pPr>
      <w:r w:rsidRPr="00B928EF">
        <w:t xml:space="preserve">Public Holidays for Banks </w:t>
      </w:r>
    </w:p>
    <w:p w14:paraId="0E762CE3" w14:textId="77777777" w:rsidR="00364E23" w:rsidRPr="00B928EF" w:rsidRDefault="00364E23" w:rsidP="00C17111">
      <w:pPr>
        <w:pStyle w:val="DR-Q"/>
      </w:pPr>
      <w:r w:rsidRPr="00B928EF">
        <w:t>15.03-Q3</w:t>
      </w:r>
    </w:p>
    <w:p w14:paraId="0E762CE4" w14:textId="77777777" w:rsidR="00364E23" w:rsidRPr="00B928EF" w:rsidRDefault="00364E23" w:rsidP="00C17111">
      <w:pPr>
        <w:pStyle w:val="DR-Q"/>
      </w:pPr>
      <w:r w:rsidRPr="00B928EF">
        <w:t>Please list the public holidays that are applicable for banks and the relevant authority website link(s).</w:t>
      </w:r>
    </w:p>
    <w:p w14:paraId="0E762CE5" w14:textId="77777777" w:rsidR="00364E23" w:rsidRPr="00B928EF" w:rsidRDefault="00364E23" w:rsidP="00C17111">
      <w:pPr>
        <w:pStyle w:val="DR-E"/>
      </w:pPr>
      <w:r w:rsidRPr="00B928EF">
        <w:t>Expectation:</w:t>
      </w:r>
    </w:p>
    <w:p w14:paraId="0E762CE6" w14:textId="77777777" w:rsidR="00214E7B" w:rsidRPr="00B928EF" w:rsidRDefault="00214E7B" w:rsidP="00214E7B">
      <w:pPr>
        <w:pStyle w:val="DR-E"/>
        <w:numPr>
          <w:ilvl w:val="0"/>
          <w:numId w:val="34"/>
        </w:numPr>
      </w:pPr>
      <w:r w:rsidRPr="00B928EF">
        <w:t>Please highlight the first line and start to write the information.</w:t>
      </w:r>
    </w:p>
    <w:p w14:paraId="0E762CE7" w14:textId="77777777" w:rsidR="00364E23" w:rsidRPr="00B928EF" w:rsidRDefault="00364E23" w:rsidP="00364E23">
      <w:pPr>
        <w:pStyle w:val="DR-E"/>
        <w:numPr>
          <w:ilvl w:val="0"/>
          <w:numId w:val="34"/>
        </w:numPr>
      </w:pPr>
      <w:r w:rsidRPr="00B928EF">
        <w:t>If the bank holidays are the same as the national public holidays, please state this in the response and remove the table completely.</w:t>
      </w:r>
      <w:r w:rsidR="00C17111" w:rsidRPr="00B928EF">
        <w:t xml:space="preserve"> </w:t>
      </w:r>
    </w:p>
    <w:p w14:paraId="0E762CE8" w14:textId="77777777" w:rsidR="00364E23" w:rsidRPr="00B928EF" w:rsidRDefault="00364E23" w:rsidP="00364E23">
      <w:pPr>
        <w:pStyle w:val="DR-E"/>
        <w:numPr>
          <w:ilvl w:val="0"/>
          <w:numId w:val="34"/>
        </w:numPr>
      </w:pPr>
      <w:r w:rsidRPr="00B928EF">
        <w:t>If there is a separate set of bank holidays, please state the authority who appoints and announces the bank holidays.</w:t>
      </w:r>
    </w:p>
    <w:p w14:paraId="0E762CE9" w14:textId="77777777" w:rsidR="00364E23" w:rsidRPr="00B928EF" w:rsidRDefault="00364E23" w:rsidP="00364E23">
      <w:pPr>
        <w:pStyle w:val="DR-E"/>
        <w:numPr>
          <w:ilvl w:val="0"/>
          <w:numId w:val="34"/>
        </w:numPr>
      </w:pPr>
      <w:r w:rsidRPr="00B928EF">
        <w:t>Please insert the bank holiday name in English, and the respective dates for three years in the table.</w:t>
      </w:r>
      <w:r w:rsidR="00C17111" w:rsidRPr="00B928EF">
        <w:t xml:space="preserve"> </w:t>
      </w:r>
      <w:r w:rsidRPr="00B928EF">
        <w:t xml:space="preserve"> </w:t>
      </w:r>
    </w:p>
    <w:p w14:paraId="0E762CEA" w14:textId="585C4534" w:rsidR="00364E23" w:rsidRPr="00B928EF" w:rsidRDefault="00364E23" w:rsidP="00364E23">
      <w:pPr>
        <w:pStyle w:val="DR-E"/>
        <w:numPr>
          <w:ilvl w:val="0"/>
          <w:numId w:val="34"/>
        </w:numPr>
      </w:pPr>
      <w:r w:rsidRPr="00B928EF">
        <w:t>It is expected to see the capitalized English name, the day of the week</w:t>
      </w:r>
      <w:r w:rsidR="00373E34" w:rsidRPr="00B928EF">
        <w:t>,</w:t>
      </w:r>
      <w:r w:rsidRPr="00B928EF">
        <w:t xml:space="preserve"> </w:t>
      </w:r>
      <w:r w:rsidR="00EC1199" w:rsidRPr="00B928EF">
        <w:t xml:space="preserve">and the date </w:t>
      </w:r>
      <w:r w:rsidRPr="00B928EF">
        <w:t xml:space="preserve">of the public holiday. </w:t>
      </w:r>
    </w:p>
    <w:p w14:paraId="0E762CEB" w14:textId="77777777" w:rsidR="00364E23" w:rsidRPr="00B928EF" w:rsidRDefault="00364E23" w:rsidP="00364E23">
      <w:pPr>
        <w:pStyle w:val="DR-E"/>
        <w:numPr>
          <w:ilvl w:val="0"/>
          <w:numId w:val="34"/>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CEC" w14:textId="07BDF141" w:rsidR="00364E23" w:rsidRPr="00B928EF" w:rsidRDefault="00364E23" w:rsidP="00364E23">
      <w:pPr>
        <w:pStyle w:val="DR-E"/>
        <w:numPr>
          <w:ilvl w:val="0"/>
          <w:numId w:val="34"/>
        </w:numPr>
      </w:pPr>
      <w:r w:rsidRPr="00B928EF">
        <w:t xml:space="preserve">Please increase the number of rows in the table if necessary. </w:t>
      </w:r>
      <w:r w:rsidR="00843C2F" w:rsidRPr="00B928EF">
        <w:t>Use one row for each day of holiday</w:t>
      </w:r>
      <w:r w:rsidR="00373E34" w:rsidRPr="00B928EF">
        <w:t>s that span multiple dates</w:t>
      </w:r>
      <w:r w:rsidR="00843C2F" w:rsidRPr="00B928EF">
        <w:t xml:space="preserve">. </w:t>
      </w:r>
      <w:r w:rsidRPr="00B928EF">
        <w:t>Information should be completed like the following example:</w:t>
      </w:r>
    </w:p>
    <w:p w14:paraId="0E762CED"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EE"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C56BF4" w:rsidRPr="00B928EF">
        <w:t>|</w:t>
      </w:r>
      <w:r w:rsidRPr="00B928EF">
        <w:t>Thursday 1 January</w:t>
      </w:r>
      <w:r w:rsidRPr="00B928EF">
        <w:tab/>
      </w:r>
      <w:r w:rsidR="00C56BF4" w:rsidRPr="00B928EF">
        <w:t>|</w:t>
      </w:r>
      <w:r w:rsidRPr="00B928EF">
        <w:t>Friday 1 January</w:t>
      </w:r>
      <w:r w:rsidRPr="00B928EF">
        <w:tab/>
      </w:r>
      <w:r w:rsidR="00C56BF4" w:rsidRPr="00B928EF">
        <w:t>|</w:t>
      </w:r>
      <w:r w:rsidRPr="00B928EF">
        <w:t>Sunday 1 January</w:t>
      </w:r>
    </w:p>
    <w:p w14:paraId="0E762CEF" w14:textId="1FB74250" w:rsidR="00364E23" w:rsidRPr="00B928EF" w:rsidRDefault="00364E23" w:rsidP="00364E23">
      <w:pPr>
        <w:pStyle w:val="DR-E"/>
        <w:numPr>
          <w:ilvl w:val="0"/>
          <w:numId w:val="34"/>
        </w:numPr>
      </w:pPr>
      <w:r w:rsidRPr="00B928EF">
        <w:t xml:space="preserve">Please insert the direct website link as a hyperlink to the name of the public holiday list. If a direct website link is not available, please state </w:t>
      </w:r>
      <w:r w:rsidR="001F21D8" w:rsidRPr="00B928EF">
        <w:t xml:space="preserve">that </w:t>
      </w:r>
      <w:r w:rsidRPr="00B928EF">
        <w:t xml:space="preserve">no valid website link is available. Please see the following example: </w:t>
      </w:r>
    </w:p>
    <w:p w14:paraId="0E762CF0"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C56BF4" w:rsidRPr="00B928EF">
        <w:rPr>
          <w:b/>
        </w:rPr>
        <w:t>|</w:t>
      </w:r>
      <w:r w:rsidRPr="00B928EF">
        <w:rPr>
          <w:b/>
        </w:rPr>
        <w:t>2015</w:t>
      </w:r>
      <w:r w:rsidRPr="00B928EF">
        <w:rPr>
          <w:b/>
        </w:rPr>
        <w:tab/>
      </w:r>
      <w:r w:rsidR="00C56BF4" w:rsidRPr="00B928EF">
        <w:rPr>
          <w:b/>
        </w:rPr>
        <w:t>|</w:t>
      </w:r>
      <w:r w:rsidRPr="00B928EF">
        <w:rPr>
          <w:b/>
        </w:rPr>
        <w:t>2016</w:t>
      </w:r>
      <w:r w:rsidRPr="00B928EF">
        <w:rPr>
          <w:b/>
        </w:rPr>
        <w:tab/>
      </w:r>
      <w:r w:rsidR="00C56BF4" w:rsidRPr="00B928EF">
        <w:rPr>
          <w:b/>
        </w:rPr>
        <w:t>|</w:t>
      </w:r>
      <w:r w:rsidRPr="00B928EF">
        <w:rPr>
          <w:b/>
        </w:rPr>
        <w:t>2017</w:t>
      </w:r>
    </w:p>
    <w:p w14:paraId="0E762CF1"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Christmas Day</w:t>
      </w:r>
      <w:r w:rsidRPr="00B928EF">
        <w:tab/>
      </w:r>
      <w:r w:rsidR="00C56BF4" w:rsidRPr="00B928EF">
        <w:t>|</w:t>
      </w:r>
      <w:r w:rsidRPr="00B928EF">
        <w:t>Monday 25 December</w:t>
      </w:r>
      <w:r w:rsidRPr="00B928EF">
        <w:tab/>
      </w:r>
      <w:r w:rsidR="00C56BF4" w:rsidRPr="00B928EF">
        <w:t>|</w:t>
      </w:r>
      <w:r w:rsidRPr="00B928EF">
        <w:t>Tuesday 25 December</w:t>
      </w:r>
      <w:r w:rsidRPr="00B928EF">
        <w:tab/>
      </w:r>
      <w:r w:rsidR="00C56BF4" w:rsidRPr="00B928EF">
        <w:t>|</w:t>
      </w:r>
      <w:r w:rsidRPr="00B928EF">
        <w:t>Friday 25 December</w:t>
      </w:r>
    </w:p>
    <w:p w14:paraId="0E762CF2" w14:textId="77777777" w:rsidR="00364E23" w:rsidRPr="00B928EF" w:rsidRDefault="00364E23" w:rsidP="00EC1199">
      <w:pPr>
        <w:pStyle w:val="DR-E"/>
        <w:ind w:left="709"/>
      </w:pPr>
      <w:r w:rsidRPr="00B928EF">
        <w:t>2015 Bank Public Holiday: No valid website link is available.</w:t>
      </w:r>
    </w:p>
    <w:p w14:paraId="0E762CF3" w14:textId="77777777" w:rsidR="00364E23" w:rsidRPr="00B928EF" w:rsidRDefault="008E59FD" w:rsidP="00EC1199">
      <w:pPr>
        <w:pStyle w:val="DR-E"/>
        <w:ind w:left="709"/>
      </w:pPr>
      <w:hyperlink r:id="rId16" w:history="1">
        <w:r w:rsidR="00364E23" w:rsidRPr="00B928EF">
          <w:rPr>
            <w:rStyle w:val="Hyperlink"/>
          </w:rPr>
          <w:t>2016 Bank Public Holiday</w:t>
        </w:r>
      </w:hyperlink>
      <w:r w:rsidR="00364E23" w:rsidRPr="00B928EF">
        <w:rPr>
          <w:rStyle w:val="Hyperlink"/>
        </w:rPr>
        <w:t>s</w:t>
      </w:r>
    </w:p>
    <w:p w14:paraId="0E762CF4" w14:textId="77777777" w:rsidR="00364E23" w:rsidRPr="00B928EF" w:rsidRDefault="008E59FD" w:rsidP="00EC1199">
      <w:pPr>
        <w:pStyle w:val="DR-E"/>
        <w:ind w:left="709"/>
        <w:rPr>
          <w:rStyle w:val="Hyperlink"/>
        </w:rPr>
      </w:pPr>
      <w:hyperlink r:id="rId17" w:history="1">
        <w:r w:rsidR="00364E23" w:rsidRPr="00B928EF">
          <w:rPr>
            <w:rStyle w:val="Hyperlink"/>
          </w:rPr>
          <w:t>2017 Bank Public Holiday</w:t>
        </w:r>
      </w:hyperlink>
      <w:r w:rsidR="00364E23" w:rsidRPr="00B928EF">
        <w:rPr>
          <w:rStyle w:val="Hyperlink"/>
        </w:rPr>
        <w:t>s</w:t>
      </w:r>
    </w:p>
    <w:p w14:paraId="2EF6E2F5" w14:textId="77777777" w:rsidR="00373E34" w:rsidRPr="00B928EF" w:rsidRDefault="00373E34" w:rsidP="00373E34">
      <w:pPr>
        <w:pStyle w:val="DR-E"/>
        <w:numPr>
          <w:ilvl w:val="0"/>
          <w:numId w:val="35"/>
        </w:numPr>
      </w:pPr>
      <w:r w:rsidRPr="00B928EF">
        <w:t>If there are regular holidays and special holidays that are announced together or provided in the same gazette, please include them in the same table and separate the table into a regular holiday section and a special holiday section.</w:t>
      </w:r>
    </w:p>
    <w:p w14:paraId="506DA9DE" w14:textId="77777777" w:rsidR="00373E34" w:rsidRPr="00B928EF" w:rsidRDefault="00373E34" w:rsidP="00373E34">
      <w:pPr>
        <w:pStyle w:val="DR-E"/>
        <w:numPr>
          <w:ilvl w:val="0"/>
          <w:numId w:val="35"/>
        </w:numPr>
      </w:pPr>
      <w:r w:rsidRPr="00B928EF">
        <w:t>If there is general rule for the holidays (for example, the holiday falls in the first Monday in August), please insert the general rule within a bracket (   ) and add after the Holiday Name in the first column in the table such as Civic Day (First Monday in August)</w:t>
      </w:r>
    </w:p>
    <w:p w14:paraId="0E762D07" w14:textId="62CF63E7" w:rsidR="007E2E64" w:rsidRPr="00B928EF" w:rsidRDefault="00F818AA" w:rsidP="00C17111">
      <w:pPr>
        <w:pStyle w:val="DR-A"/>
      </w:pPr>
      <w:r w:rsidRPr="00B928EF">
        <w:rPr>
          <w:rFonts w:eastAsia="宋体"/>
          <w:lang w:eastAsia="zh-CN"/>
        </w:rPr>
        <w:t>In Viet</w:t>
      </w:r>
      <w:r w:rsidR="007D0767" w:rsidRPr="00B928EF">
        <w:rPr>
          <w:rFonts w:eastAsia="宋体"/>
          <w:lang w:eastAsia="zh-CN"/>
        </w:rPr>
        <w:t xml:space="preserve"> N</w:t>
      </w:r>
      <w:r w:rsidRPr="00B928EF">
        <w:rPr>
          <w:rFonts w:eastAsia="宋体"/>
          <w:lang w:eastAsia="zh-CN"/>
        </w:rPr>
        <w:t xml:space="preserve">am, the bank holidays are the same as the national public holidays listed in </w:t>
      </w:r>
      <w:r w:rsidR="00661013" w:rsidRPr="00B928EF">
        <w:t>Section 15.02 “National Public Holidays”.</w:t>
      </w:r>
    </w:p>
    <w:p w14:paraId="0E762D08" w14:textId="77777777" w:rsidR="00364E23" w:rsidRPr="00B928EF" w:rsidRDefault="00364E23" w:rsidP="00C17111">
      <w:pPr>
        <w:pStyle w:val="Heading4"/>
      </w:pPr>
      <w:r w:rsidRPr="00B928EF">
        <w:t xml:space="preserve">Public Holidays for Government Offices </w:t>
      </w:r>
    </w:p>
    <w:p w14:paraId="0E762D09" w14:textId="77777777" w:rsidR="00364E23" w:rsidRPr="00B928EF" w:rsidRDefault="00364E23" w:rsidP="00C17111">
      <w:pPr>
        <w:pStyle w:val="DR-Q"/>
      </w:pPr>
      <w:r w:rsidRPr="00B928EF">
        <w:t>15.03-Q4</w:t>
      </w:r>
    </w:p>
    <w:p w14:paraId="0E762D0A" w14:textId="77777777" w:rsidR="00364E23" w:rsidRPr="00B928EF" w:rsidRDefault="00364E23" w:rsidP="00C17111">
      <w:pPr>
        <w:pStyle w:val="DR-Q"/>
      </w:pPr>
      <w:r w:rsidRPr="00B928EF">
        <w:t>Please list the public holidays that are applicable for government offices and the relevant authority website link(s). Please only consider the government offices that affect payroll processing such as the tax authority and social security authority.</w:t>
      </w:r>
    </w:p>
    <w:p w14:paraId="0E762D0B" w14:textId="77777777" w:rsidR="00364E23" w:rsidRPr="00B928EF" w:rsidRDefault="00364E23" w:rsidP="00C17111">
      <w:pPr>
        <w:pStyle w:val="DR-E"/>
      </w:pPr>
      <w:r w:rsidRPr="00B928EF">
        <w:t>Expectation:</w:t>
      </w:r>
    </w:p>
    <w:p w14:paraId="0E762D0C" w14:textId="77777777" w:rsidR="00214E7B" w:rsidRPr="00B928EF" w:rsidRDefault="00214E7B" w:rsidP="00214E7B">
      <w:pPr>
        <w:pStyle w:val="DR-E"/>
        <w:numPr>
          <w:ilvl w:val="0"/>
          <w:numId w:val="36"/>
        </w:numPr>
      </w:pPr>
      <w:r w:rsidRPr="00B928EF">
        <w:t>Please highlight the first line and start to write the information.</w:t>
      </w:r>
    </w:p>
    <w:p w14:paraId="0E762D0D" w14:textId="77777777" w:rsidR="00364E23" w:rsidRPr="00B928EF" w:rsidRDefault="00364E23" w:rsidP="00364E23">
      <w:pPr>
        <w:pStyle w:val="DR-E"/>
        <w:numPr>
          <w:ilvl w:val="0"/>
          <w:numId w:val="36"/>
        </w:numPr>
      </w:pPr>
      <w:r w:rsidRPr="00B928EF">
        <w:t>If the holidays that government offices observe are the same as the national public holidays, please state this in the response and remove the table completely.</w:t>
      </w:r>
      <w:r w:rsidR="00C17111" w:rsidRPr="00B928EF">
        <w:t xml:space="preserve"> </w:t>
      </w:r>
    </w:p>
    <w:p w14:paraId="0E762D0E" w14:textId="77777777" w:rsidR="00364E23" w:rsidRPr="00B928EF" w:rsidRDefault="00364E23" w:rsidP="00364E23">
      <w:pPr>
        <w:pStyle w:val="DR-E"/>
        <w:numPr>
          <w:ilvl w:val="0"/>
          <w:numId w:val="36"/>
        </w:numPr>
      </w:pPr>
      <w:r w:rsidRPr="00B928EF">
        <w:t>If there is separate set of public holidays for government offices, please state the authority who appoints and announces the public holidays for government offices.</w:t>
      </w:r>
    </w:p>
    <w:p w14:paraId="0E762D0F" w14:textId="77777777" w:rsidR="00364E23" w:rsidRPr="00B928EF" w:rsidRDefault="00364E23" w:rsidP="00364E23">
      <w:pPr>
        <w:pStyle w:val="DR-E"/>
        <w:numPr>
          <w:ilvl w:val="0"/>
          <w:numId w:val="36"/>
        </w:numPr>
      </w:pPr>
      <w:r w:rsidRPr="00B928EF">
        <w:t>Please insert the holiday name in English, and the respective dates for three years in the table.</w:t>
      </w:r>
      <w:r w:rsidR="00C17111" w:rsidRPr="00B928EF">
        <w:t xml:space="preserve"> </w:t>
      </w:r>
      <w:r w:rsidRPr="00B928EF">
        <w:t xml:space="preserve"> </w:t>
      </w:r>
    </w:p>
    <w:p w14:paraId="0E762D10" w14:textId="66D7AF22" w:rsidR="00364E23" w:rsidRPr="00B928EF" w:rsidRDefault="00364E23" w:rsidP="00364E23">
      <w:pPr>
        <w:pStyle w:val="DR-E"/>
        <w:numPr>
          <w:ilvl w:val="0"/>
          <w:numId w:val="36"/>
        </w:numPr>
      </w:pPr>
      <w:r w:rsidRPr="00B928EF">
        <w:t>It is expected to see the capitalized English name, the day of the week</w:t>
      </w:r>
      <w:r w:rsidR="00373E34" w:rsidRPr="00B928EF">
        <w:t>,</w:t>
      </w:r>
      <w:r w:rsidRPr="00B928EF">
        <w:t xml:space="preserve"> </w:t>
      </w:r>
      <w:r w:rsidR="00EC1199" w:rsidRPr="00B928EF">
        <w:t xml:space="preserve">and the date </w:t>
      </w:r>
      <w:r w:rsidRPr="00B928EF">
        <w:t xml:space="preserve">of the public holiday. </w:t>
      </w:r>
    </w:p>
    <w:p w14:paraId="0E762D11" w14:textId="77777777" w:rsidR="00364E23" w:rsidRPr="00B928EF" w:rsidRDefault="00364E23" w:rsidP="00364E23">
      <w:pPr>
        <w:pStyle w:val="DR-E"/>
        <w:numPr>
          <w:ilvl w:val="0"/>
          <w:numId w:val="36"/>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D12" w14:textId="1CDCFA1F" w:rsidR="00364E23" w:rsidRPr="00B928EF" w:rsidRDefault="00364E23" w:rsidP="00364E23">
      <w:pPr>
        <w:pStyle w:val="DR-E"/>
        <w:numPr>
          <w:ilvl w:val="0"/>
          <w:numId w:val="36"/>
        </w:numPr>
      </w:pPr>
      <w:r w:rsidRPr="00B928EF">
        <w:t xml:space="preserve">Please increase the number of rows in the table if necessary. </w:t>
      </w:r>
      <w:r w:rsidR="00843C2F" w:rsidRPr="00B928EF">
        <w:t>Use one row for each day of holiday</w:t>
      </w:r>
      <w:r w:rsidR="00373E34" w:rsidRPr="00B928EF">
        <w:t>s that span multiple dates</w:t>
      </w:r>
      <w:r w:rsidR="00843C2F" w:rsidRPr="00B928EF">
        <w:t xml:space="preserve">. </w:t>
      </w:r>
      <w:r w:rsidRPr="00B928EF">
        <w:t>Information should be completed like the following example:</w:t>
      </w:r>
    </w:p>
    <w:p w14:paraId="0E762D13" w14:textId="77777777" w:rsidR="00EF7862" w:rsidRPr="00B928EF" w:rsidRDefault="00EF7862" w:rsidP="001C524E">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366DD3" w:rsidRPr="00B928EF">
        <w:rPr>
          <w:b/>
        </w:rPr>
        <w:t>|</w:t>
      </w:r>
      <w:r w:rsidRPr="00B928EF">
        <w:rPr>
          <w:b/>
        </w:rPr>
        <w:t>2015</w:t>
      </w:r>
      <w:r w:rsidRPr="00B928EF">
        <w:rPr>
          <w:b/>
        </w:rPr>
        <w:tab/>
      </w:r>
      <w:r w:rsidR="00366DD3" w:rsidRPr="00B928EF">
        <w:rPr>
          <w:b/>
        </w:rPr>
        <w:t>|</w:t>
      </w:r>
      <w:r w:rsidRPr="00B928EF">
        <w:rPr>
          <w:b/>
        </w:rPr>
        <w:t>2016</w:t>
      </w:r>
      <w:r w:rsidRPr="00B928EF">
        <w:rPr>
          <w:b/>
        </w:rPr>
        <w:tab/>
      </w:r>
      <w:r w:rsidR="00366DD3" w:rsidRPr="00B928EF">
        <w:rPr>
          <w:b/>
        </w:rPr>
        <w:t>|</w:t>
      </w:r>
      <w:r w:rsidRPr="00B928EF">
        <w:rPr>
          <w:b/>
        </w:rPr>
        <w:t>2017</w:t>
      </w:r>
    </w:p>
    <w:p w14:paraId="0E762D14" w14:textId="77777777" w:rsidR="00EF7862" w:rsidRPr="00B928EF" w:rsidRDefault="00EF7862" w:rsidP="001C524E">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366DD3" w:rsidRPr="00B928EF">
        <w:t>|</w:t>
      </w:r>
      <w:r w:rsidRPr="00B928EF">
        <w:t>Thursday 1 January</w:t>
      </w:r>
      <w:r w:rsidRPr="00B928EF">
        <w:tab/>
      </w:r>
      <w:r w:rsidR="00366DD3" w:rsidRPr="00B928EF">
        <w:t>|</w:t>
      </w:r>
      <w:r w:rsidRPr="00B928EF">
        <w:t>Friday 1 January</w:t>
      </w:r>
      <w:r w:rsidRPr="00B928EF">
        <w:tab/>
      </w:r>
      <w:r w:rsidR="00366DD3" w:rsidRPr="00B928EF">
        <w:t>|</w:t>
      </w:r>
      <w:r w:rsidRPr="00B928EF">
        <w:t>Sunday 1 January</w:t>
      </w:r>
    </w:p>
    <w:p w14:paraId="0E762D15" w14:textId="5477A7B1" w:rsidR="00364E23" w:rsidRPr="00B928EF" w:rsidRDefault="00364E23" w:rsidP="00364E23">
      <w:pPr>
        <w:pStyle w:val="DR-E"/>
        <w:numPr>
          <w:ilvl w:val="0"/>
          <w:numId w:val="36"/>
        </w:numPr>
      </w:pPr>
      <w:r w:rsidRPr="00B928EF">
        <w:t xml:space="preserve">Please insert the direct website link as a hyperlink to the name of the public holiday list. If a direct website link is not available, please state </w:t>
      </w:r>
      <w:r w:rsidR="001F21D8" w:rsidRPr="00B928EF">
        <w:t xml:space="preserve">that </w:t>
      </w:r>
      <w:r w:rsidRPr="00B928EF">
        <w:t>no valid website link is available.</w:t>
      </w:r>
    </w:p>
    <w:p w14:paraId="0E762D16" w14:textId="77777777" w:rsidR="001C524E" w:rsidRPr="00B928EF" w:rsidRDefault="001C524E" w:rsidP="001C524E">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09"/>
        <w:rPr>
          <w:b/>
        </w:rPr>
      </w:pPr>
      <w:r w:rsidRPr="00B928EF">
        <w:rPr>
          <w:b/>
        </w:rPr>
        <w:t>Holiday Name</w:t>
      </w:r>
      <w:r w:rsidRPr="00B928EF">
        <w:rPr>
          <w:b/>
        </w:rPr>
        <w:tab/>
        <w:t>|2015</w:t>
      </w:r>
      <w:r w:rsidRPr="00B928EF">
        <w:rPr>
          <w:b/>
        </w:rPr>
        <w:tab/>
        <w:t>|2016</w:t>
      </w:r>
      <w:r w:rsidRPr="00B928EF">
        <w:rPr>
          <w:b/>
        </w:rPr>
        <w:tab/>
        <w:t>|2017</w:t>
      </w:r>
    </w:p>
    <w:p w14:paraId="0E762D17" w14:textId="77777777" w:rsidR="001C524E" w:rsidRPr="00B928EF" w:rsidRDefault="001C524E" w:rsidP="001C524E">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09"/>
      </w:pPr>
      <w:r w:rsidRPr="00B928EF">
        <w:t>New Year Day</w:t>
      </w:r>
      <w:r w:rsidRPr="00B928EF">
        <w:tab/>
        <w:t>|Thursday 1 January</w:t>
      </w:r>
      <w:r w:rsidRPr="00B928EF">
        <w:tab/>
        <w:t>|Friday 1 January</w:t>
      </w:r>
      <w:r w:rsidRPr="00B928EF">
        <w:tab/>
        <w:t>|Sunday 1 January</w:t>
      </w:r>
    </w:p>
    <w:p w14:paraId="0E762D18" w14:textId="77777777" w:rsidR="00364E23" w:rsidRPr="00B928EF" w:rsidRDefault="00364E23" w:rsidP="00ED4677">
      <w:pPr>
        <w:pStyle w:val="DR-E"/>
        <w:ind w:left="709"/>
      </w:pPr>
      <w:r w:rsidRPr="00B928EF">
        <w:t>2015 Government Office Public Holiday: No valid website link is available.</w:t>
      </w:r>
    </w:p>
    <w:p w14:paraId="0E762D19" w14:textId="77777777" w:rsidR="00364E23" w:rsidRPr="00B928EF" w:rsidRDefault="008E59FD" w:rsidP="00ED4677">
      <w:pPr>
        <w:pStyle w:val="DR-E"/>
        <w:ind w:left="709"/>
      </w:pPr>
      <w:hyperlink r:id="rId18" w:history="1">
        <w:r w:rsidR="00364E23" w:rsidRPr="00B928EF">
          <w:rPr>
            <w:rStyle w:val="Hyperlink"/>
          </w:rPr>
          <w:t>2016 Government Office Public Holiday</w:t>
        </w:r>
      </w:hyperlink>
      <w:r w:rsidR="00364E23" w:rsidRPr="00B928EF">
        <w:rPr>
          <w:rStyle w:val="Hyperlink"/>
        </w:rPr>
        <w:t>s</w:t>
      </w:r>
    </w:p>
    <w:p w14:paraId="0E762D1A" w14:textId="77777777" w:rsidR="00364E23" w:rsidRPr="00B928EF" w:rsidRDefault="008E59FD" w:rsidP="00ED4677">
      <w:pPr>
        <w:pStyle w:val="DR-E"/>
        <w:ind w:left="709"/>
        <w:rPr>
          <w:rStyle w:val="Hyperlink"/>
        </w:rPr>
      </w:pPr>
      <w:hyperlink r:id="rId19" w:history="1">
        <w:r w:rsidR="00364E23" w:rsidRPr="00B928EF">
          <w:rPr>
            <w:rStyle w:val="Hyperlink"/>
          </w:rPr>
          <w:t>2017 Government Office Public Holiday</w:t>
        </w:r>
      </w:hyperlink>
      <w:r w:rsidR="00364E23" w:rsidRPr="00B928EF">
        <w:rPr>
          <w:rStyle w:val="Hyperlink"/>
        </w:rPr>
        <w:t>s</w:t>
      </w:r>
    </w:p>
    <w:p w14:paraId="50399DF7" w14:textId="77777777" w:rsidR="00373E34" w:rsidRPr="00B928EF" w:rsidRDefault="00373E34" w:rsidP="00373E34">
      <w:pPr>
        <w:pStyle w:val="DR-E"/>
        <w:numPr>
          <w:ilvl w:val="0"/>
          <w:numId w:val="36"/>
        </w:numPr>
      </w:pPr>
      <w:r w:rsidRPr="00B928EF">
        <w:t>If there are regular holidays and special holidays that are announced together or provided in the same gazette, please include them in the same table and separate the table into a regular holiday section and a special holiday section.</w:t>
      </w:r>
    </w:p>
    <w:p w14:paraId="4D6DE05A" w14:textId="77777777" w:rsidR="00373E34" w:rsidRPr="00B928EF" w:rsidRDefault="00373E34" w:rsidP="00373E34">
      <w:pPr>
        <w:pStyle w:val="DR-E"/>
        <w:numPr>
          <w:ilvl w:val="0"/>
          <w:numId w:val="36"/>
        </w:numPr>
      </w:pPr>
      <w:r w:rsidRPr="00B928EF">
        <w:t>If there is general rule for the holidays (for example, the holiday falls in the first Monday in August), please insert the general rule within a bracket (   ) and add after the Holiday Name in the first column in the table such as Civic Day (First Monday in August)</w:t>
      </w:r>
    </w:p>
    <w:p w14:paraId="0E762D2D" w14:textId="155CB5E2" w:rsidR="007E2E64" w:rsidRPr="00B928EF" w:rsidRDefault="00584804" w:rsidP="00C17111">
      <w:pPr>
        <w:pStyle w:val="DR-A"/>
      </w:pPr>
      <w:r w:rsidRPr="00B928EF">
        <w:t xml:space="preserve">The holidays that government offices observe are the same as the national public holidays listed in </w:t>
      </w:r>
      <w:r w:rsidR="006470E9" w:rsidRPr="00B928EF">
        <w:t>Section 15.02 “National Public Holidays”.</w:t>
      </w:r>
    </w:p>
    <w:p w14:paraId="0E762D2E" w14:textId="77777777" w:rsidR="00364E23" w:rsidRPr="00B928EF" w:rsidRDefault="00364E23" w:rsidP="00C17111">
      <w:pPr>
        <w:pStyle w:val="Heading4"/>
      </w:pPr>
      <w:r w:rsidRPr="00B928EF">
        <w:t>Public Holidays According to Industries or Working Environments</w:t>
      </w:r>
    </w:p>
    <w:p w14:paraId="0E762D2F" w14:textId="77777777" w:rsidR="00364E23" w:rsidRPr="00B928EF" w:rsidRDefault="00364E23" w:rsidP="00C17111">
      <w:pPr>
        <w:pStyle w:val="DR-Q"/>
      </w:pPr>
      <w:r w:rsidRPr="00B928EF">
        <w:t>15.03-Q5</w:t>
      </w:r>
    </w:p>
    <w:p w14:paraId="0E762D30" w14:textId="77777777" w:rsidR="00364E23" w:rsidRPr="00B928EF" w:rsidRDefault="00364E23" w:rsidP="00C17111">
      <w:pPr>
        <w:pStyle w:val="DR-Q"/>
      </w:pPr>
      <w:r w:rsidRPr="00B928EF">
        <w:t>Please list the public holidays that are applicable for specific industries or working environments and the relevant authority website link(s).</w:t>
      </w:r>
    </w:p>
    <w:p w14:paraId="0E762D31" w14:textId="77777777" w:rsidR="00364E23" w:rsidRPr="00B928EF" w:rsidRDefault="00364E23" w:rsidP="00C17111">
      <w:pPr>
        <w:pStyle w:val="DR-E"/>
      </w:pPr>
      <w:r w:rsidRPr="00B928EF">
        <w:t>Expectation:</w:t>
      </w:r>
    </w:p>
    <w:p w14:paraId="0E762D32" w14:textId="77777777" w:rsidR="00214E7B" w:rsidRPr="00B928EF" w:rsidRDefault="00214E7B" w:rsidP="00214E7B">
      <w:pPr>
        <w:pStyle w:val="DR-E"/>
        <w:numPr>
          <w:ilvl w:val="0"/>
          <w:numId w:val="37"/>
        </w:numPr>
      </w:pPr>
      <w:r w:rsidRPr="00B928EF">
        <w:t>Please highlight the first line and start to write the information.</w:t>
      </w:r>
    </w:p>
    <w:p w14:paraId="0E762D33" w14:textId="77777777" w:rsidR="00364E23" w:rsidRPr="00B928EF" w:rsidRDefault="00364E23" w:rsidP="00364E23">
      <w:pPr>
        <w:pStyle w:val="DR-E"/>
        <w:numPr>
          <w:ilvl w:val="0"/>
          <w:numId w:val="37"/>
        </w:numPr>
      </w:pPr>
      <w:r w:rsidRPr="00B928EF">
        <w:t>If there is no separate set of public holidays applicable for specific industries or working environments, please state this and remove the table completely.</w:t>
      </w:r>
      <w:r w:rsidR="00C17111" w:rsidRPr="00B928EF">
        <w:t xml:space="preserve"> </w:t>
      </w:r>
    </w:p>
    <w:p w14:paraId="0E762D34" w14:textId="77777777" w:rsidR="00364E23" w:rsidRPr="00B928EF" w:rsidRDefault="00364E23" w:rsidP="00364E23">
      <w:pPr>
        <w:pStyle w:val="DR-E"/>
        <w:numPr>
          <w:ilvl w:val="0"/>
          <w:numId w:val="37"/>
        </w:numPr>
      </w:pPr>
      <w:r w:rsidRPr="00B928EF">
        <w:t>If there is a separate set of public holidays applicable for specific industries or working environments, please state (for each set of public holiday) the authority who appoints and announces the public holidays.</w:t>
      </w:r>
    </w:p>
    <w:p w14:paraId="0E762D35" w14:textId="77777777" w:rsidR="00364E23" w:rsidRPr="00B928EF" w:rsidRDefault="00364E23" w:rsidP="00364E23">
      <w:pPr>
        <w:pStyle w:val="DR-E"/>
        <w:numPr>
          <w:ilvl w:val="0"/>
          <w:numId w:val="37"/>
        </w:numPr>
      </w:pPr>
      <w:r w:rsidRPr="00B928EF">
        <w:t>For each set of public holidays, please insert the public holiday name in English, and the respective dates for three years in the table.</w:t>
      </w:r>
      <w:r w:rsidR="00C17111" w:rsidRPr="00B928EF">
        <w:t xml:space="preserve"> </w:t>
      </w:r>
      <w:r w:rsidRPr="00B928EF">
        <w:t xml:space="preserve"> </w:t>
      </w:r>
    </w:p>
    <w:p w14:paraId="0E762D36" w14:textId="7B66A3FC" w:rsidR="00364E23" w:rsidRPr="00B928EF" w:rsidRDefault="00364E23" w:rsidP="00364E23">
      <w:pPr>
        <w:pStyle w:val="DR-E"/>
        <w:numPr>
          <w:ilvl w:val="0"/>
          <w:numId w:val="37"/>
        </w:numPr>
      </w:pPr>
      <w:r w:rsidRPr="00B928EF">
        <w:t>It is expected to see the capitalized English name, the day of the week</w:t>
      </w:r>
      <w:r w:rsidR="00373E34" w:rsidRPr="00B928EF">
        <w:t>,</w:t>
      </w:r>
      <w:r w:rsidRPr="00B928EF">
        <w:t xml:space="preserve"> </w:t>
      </w:r>
      <w:r w:rsidR="00EC1199" w:rsidRPr="00B928EF">
        <w:t xml:space="preserve">and the date </w:t>
      </w:r>
      <w:r w:rsidRPr="00B928EF">
        <w:t xml:space="preserve">of the public holiday. </w:t>
      </w:r>
    </w:p>
    <w:p w14:paraId="0E762D37" w14:textId="77777777" w:rsidR="00364E23" w:rsidRPr="00B928EF" w:rsidRDefault="00364E23" w:rsidP="00364E23">
      <w:pPr>
        <w:pStyle w:val="DR-E"/>
        <w:numPr>
          <w:ilvl w:val="0"/>
          <w:numId w:val="37"/>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D38" w14:textId="647430E1" w:rsidR="00364E23" w:rsidRPr="00B928EF" w:rsidRDefault="00364E23" w:rsidP="00364E23">
      <w:pPr>
        <w:pStyle w:val="DR-E"/>
        <w:numPr>
          <w:ilvl w:val="0"/>
          <w:numId w:val="37"/>
        </w:numPr>
      </w:pPr>
      <w:r w:rsidRPr="00B928EF">
        <w:t xml:space="preserve">Please increase the number of rows in the table if necessary. </w:t>
      </w:r>
      <w:r w:rsidR="00843C2F" w:rsidRPr="00B928EF">
        <w:t>Use one row for each day of holiday</w:t>
      </w:r>
      <w:r w:rsidR="00373E34" w:rsidRPr="00B928EF">
        <w:t>s that span multiple dates</w:t>
      </w:r>
      <w:r w:rsidR="00843C2F" w:rsidRPr="00B928EF">
        <w:t xml:space="preserve">. </w:t>
      </w:r>
      <w:r w:rsidRPr="00B928EF">
        <w:t>Information should be completed like the following example:</w:t>
      </w:r>
    </w:p>
    <w:p w14:paraId="0E762D39"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1C524E" w:rsidRPr="00B928EF">
        <w:rPr>
          <w:b/>
        </w:rPr>
        <w:t>|</w:t>
      </w:r>
      <w:r w:rsidRPr="00B928EF">
        <w:rPr>
          <w:b/>
        </w:rPr>
        <w:t>2015</w:t>
      </w:r>
      <w:r w:rsidRPr="00B928EF">
        <w:rPr>
          <w:b/>
        </w:rPr>
        <w:tab/>
      </w:r>
      <w:r w:rsidR="001C524E" w:rsidRPr="00B928EF">
        <w:rPr>
          <w:b/>
        </w:rPr>
        <w:t>|</w:t>
      </w:r>
      <w:r w:rsidRPr="00B928EF">
        <w:rPr>
          <w:b/>
        </w:rPr>
        <w:t>2016</w:t>
      </w:r>
      <w:r w:rsidRPr="00B928EF">
        <w:rPr>
          <w:b/>
        </w:rPr>
        <w:tab/>
      </w:r>
      <w:r w:rsidR="001C524E" w:rsidRPr="00B928EF">
        <w:rPr>
          <w:b/>
        </w:rPr>
        <w:t>|</w:t>
      </w:r>
      <w:r w:rsidRPr="00B928EF">
        <w:rPr>
          <w:b/>
        </w:rPr>
        <w:t>2017</w:t>
      </w:r>
    </w:p>
    <w:p w14:paraId="0E762D3A"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1C524E" w:rsidRPr="00B928EF">
        <w:t>|</w:t>
      </w:r>
      <w:r w:rsidRPr="00B928EF">
        <w:t>Thursday 1 January</w:t>
      </w:r>
      <w:r w:rsidRPr="00B928EF">
        <w:tab/>
      </w:r>
      <w:r w:rsidR="001C524E" w:rsidRPr="00B928EF">
        <w:t>|</w:t>
      </w:r>
      <w:r w:rsidRPr="00B928EF">
        <w:t>Friday 1 January</w:t>
      </w:r>
      <w:r w:rsidRPr="00B928EF">
        <w:tab/>
      </w:r>
      <w:r w:rsidR="001C524E" w:rsidRPr="00B928EF">
        <w:t>|</w:t>
      </w:r>
      <w:r w:rsidRPr="00B928EF">
        <w:t>Sunday 1 January</w:t>
      </w:r>
    </w:p>
    <w:p w14:paraId="0E762D3B" w14:textId="0D6906B9" w:rsidR="00364E23" w:rsidRPr="00B928EF" w:rsidRDefault="00364E23" w:rsidP="00364E23">
      <w:pPr>
        <w:pStyle w:val="DR-E"/>
        <w:numPr>
          <w:ilvl w:val="0"/>
          <w:numId w:val="37"/>
        </w:numPr>
      </w:pPr>
      <w:r w:rsidRPr="00B928EF">
        <w:t xml:space="preserve">Please insert the direct website link as a hyperlink to the name of the public holiday list. If a direct website link is not available, please state </w:t>
      </w:r>
      <w:r w:rsidR="001F21D8" w:rsidRPr="00B928EF">
        <w:t xml:space="preserve">that </w:t>
      </w:r>
      <w:r w:rsidRPr="00B928EF">
        <w:t xml:space="preserve">no valid website link is available. Please see the following example: </w:t>
      </w:r>
    </w:p>
    <w:p w14:paraId="0E762D3C"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1C524E" w:rsidRPr="00B928EF">
        <w:rPr>
          <w:b/>
        </w:rPr>
        <w:t>|</w:t>
      </w:r>
      <w:r w:rsidRPr="00B928EF">
        <w:rPr>
          <w:b/>
        </w:rPr>
        <w:t>2015</w:t>
      </w:r>
      <w:r w:rsidRPr="00B928EF">
        <w:rPr>
          <w:b/>
        </w:rPr>
        <w:tab/>
      </w:r>
      <w:r w:rsidR="001C524E" w:rsidRPr="00B928EF">
        <w:rPr>
          <w:b/>
        </w:rPr>
        <w:t>|</w:t>
      </w:r>
      <w:r w:rsidRPr="00B928EF">
        <w:rPr>
          <w:b/>
        </w:rPr>
        <w:t>2016</w:t>
      </w:r>
      <w:r w:rsidRPr="00B928EF">
        <w:rPr>
          <w:b/>
        </w:rPr>
        <w:tab/>
      </w:r>
      <w:r w:rsidR="001C524E" w:rsidRPr="00B928EF">
        <w:rPr>
          <w:b/>
        </w:rPr>
        <w:t>|</w:t>
      </w:r>
      <w:r w:rsidRPr="00B928EF">
        <w:rPr>
          <w:b/>
        </w:rPr>
        <w:t>2017</w:t>
      </w:r>
    </w:p>
    <w:p w14:paraId="0E762D3D"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Christmas Day</w:t>
      </w:r>
      <w:r w:rsidRPr="00B928EF">
        <w:tab/>
      </w:r>
      <w:r w:rsidR="001C524E" w:rsidRPr="00B928EF">
        <w:t>|</w:t>
      </w:r>
      <w:r w:rsidRPr="00B928EF">
        <w:t>Monday 25 December</w:t>
      </w:r>
      <w:r w:rsidRPr="00B928EF">
        <w:tab/>
      </w:r>
      <w:r w:rsidR="001C524E" w:rsidRPr="00B928EF">
        <w:t>|</w:t>
      </w:r>
      <w:r w:rsidRPr="00B928EF">
        <w:t>Tuesday 25 December</w:t>
      </w:r>
      <w:r w:rsidRPr="00B928EF">
        <w:tab/>
      </w:r>
      <w:r w:rsidR="001C524E" w:rsidRPr="00B928EF">
        <w:t>|</w:t>
      </w:r>
      <w:r w:rsidRPr="00B928EF">
        <w:t>Friday 25 December</w:t>
      </w:r>
    </w:p>
    <w:p w14:paraId="0E762D3E" w14:textId="77777777" w:rsidR="00364E23" w:rsidRPr="00B928EF" w:rsidRDefault="00364E23" w:rsidP="00364E23">
      <w:pPr>
        <w:pStyle w:val="DR-E"/>
        <w:ind w:left="709"/>
      </w:pPr>
      <w:r w:rsidRPr="00B928EF">
        <w:t>2015 (Name of Industry) Public Holidays: No valid website link is available.</w:t>
      </w:r>
    </w:p>
    <w:p w14:paraId="0E762D3F" w14:textId="77777777" w:rsidR="00364E23" w:rsidRPr="00B928EF" w:rsidRDefault="008E59FD" w:rsidP="00364E23">
      <w:pPr>
        <w:pStyle w:val="DR-E"/>
        <w:ind w:left="709"/>
      </w:pPr>
      <w:hyperlink r:id="rId20" w:history="1">
        <w:r w:rsidR="00364E23" w:rsidRPr="00B928EF">
          <w:rPr>
            <w:rStyle w:val="Hyperlink"/>
          </w:rPr>
          <w:t>2016 (Name of Industry) Public Holiday</w:t>
        </w:r>
      </w:hyperlink>
      <w:r w:rsidR="00364E23" w:rsidRPr="00B928EF">
        <w:rPr>
          <w:rStyle w:val="Hyperlink"/>
        </w:rPr>
        <w:t>s</w:t>
      </w:r>
    </w:p>
    <w:p w14:paraId="0E762D40" w14:textId="77777777" w:rsidR="00364E23" w:rsidRPr="00B928EF" w:rsidRDefault="008E59FD" w:rsidP="00364E23">
      <w:pPr>
        <w:pStyle w:val="DR-E"/>
        <w:ind w:left="709"/>
        <w:rPr>
          <w:rStyle w:val="Hyperlink"/>
        </w:rPr>
      </w:pPr>
      <w:hyperlink r:id="rId21" w:history="1">
        <w:r w:rsidR="00364E23" w:rsidRPr="00B928EF">
          <w:rPr>
            <w:rStyle w:val="Hyperlink"/>
          </w:rPr>
          <w:t>2017 (Name of Industry) Public Holidays</w:t>
        </w:r>
      </w:hyperlink>
    </w:p>
    <w:p w14:paraId="4B577506" w14:textId="77777777" w:rsidR="00373E34" w:rsidRPr="00B928EF" w:rsidRDefault="00373E34" w:rsidP="00373E34">
      <w:pPr>
        <w:pStyle w:val="DR-E"/>
        <w:numPr>
          <w:ilvl w:val="0"/>
          <w:numId w:val="37"/>
        </w:numPr>
      </w:pPr>
      <w:r w:rsidRPr="00B928EF">
        <w:t>If there are regular holidays and special holidays that are announced together or provided in the same gazette, please include them in the same table and separate the table into a regular holiday section and a special holiday section.</w:t>
      </w:r>
    </w:p>
    <w:p w14:paraId="75314E81" w14:textId="77777777" w:rsidR="00373E34" w:rsidRPr="00B928EF" w:rsidRDefault="00373E34" w:rsidP="00373E34">
      <w:pPr>
        <w:pStyle w:val="DR-E"/>
        <w:numPr>
          <w:ilvl w:val="0"/>
          <w:numId w:val="37"/>
        </w:numPr>
      </w:pPr>
      <w:r w:rsidRPr="00B928EF">
        <w:t>If there is general rule for the holidays (for example, the holiday falls in the first Monday in August), please insert the general rule within a bracket (   ) and add after the Holiday Name in the first column in the table such as Civic Day (First Monday in August)</w:t>
      </w:r>
    </w:p>
    <w:p w14:paraId="73A08438" w14:textId="7227C8DF" w:rsidR="00661013" w:rsidRPr="00B928EF" w:rsidRDefault="00661013" w:rsidP="00661013">
      <w:pPr>
        <w:pStyle w:val="DR-A"/>
        <w:rPr>
          <w:rFonts w:eastAsia="宋体"/>
          <w:lang w:eastAsia="zh-CN"/>
        </w:rPr>
      </w:pPr>
      <w:r w:rsidRPr="00B928EF">
        <w:t xml:space="preserve">There is no </w:t>
      </w:r>
      <w:r w:rsidR="002E6A89" w:rsidRPr="00B928EF">
        <w:t>separate set of</w:t>
      </w:r>
      <w:r w:rsidRPr="00B928EF">
        <w:t xml:space="preserve"> </w:t>
      </w:r>
      <w:r w:rsidR="002E6A89" w:rsidRPr="00B928EF">
        <w:t xml:space="preserve">public </w:t>
      </w:r>
      <w:r w:rsidRPr="00B928EF">
        <w:t>holiday</w:t>
      </w:r>
      <w:r w:rsidR="002E6A89" w:rsidRPr="00B928EF">
        <w:t>s applicable for specific industries or working environments.</w:t>
      </w:r>
    </w:p>
    <w:p w14:paraId="0E762D54" w14:textId="1AECB9F2" w:rsidR="00364E23" w:rsidRPr="00B928EF" w:rsidRDefault="00364E23" w:rsidP="00C17111">
      <w:pPr>
        <w:pStyle w:val="Heading4"/>
      </w:pPr>
      <w:r w:rsidRPr="00B928EF">
        <w:t>Public Holiday</w:t>
      </w:r>
      <w:r w:rsidR="005D28C2" w:rsidRPr="00B928EF">
        <w:t>s</w:t>
      </w:r>
      <w:r w:rsidRPr="00B928EF">
        <w:t xml:space="preserve"> According to Religi</w:t>
      </w:r>
      <w:r w:rsidR="00984213" w:rsidRPr="00B928EF">
        <w:t>on</w:t>
      </w:r>
      <w:r w:rsidRPr="00B928EF">
        <w:t>, Aboriginality, or Ethnic Group</w:t>
      </w:r>
    </w:p>
    <w:p w14:paraId="0E762D55" w14:textId="77777777" w:rsidR="00364E23" w:rsidRPr="00B928EF" w:rsidRDefault="00364E23" w:rsidP="00C17111">
      <w:pPr>
        <w:pStyle w:val="DR-Q"/>
      </w:pPr>
      <w:r w:rsidRPr="00B928EF">
        <w:t>15.03-Q6</w:t>
      </w:r>
    </w:p>
    <w:p w14:paraId="0E762D56" w14:textId="77777777" w:rsidR="00364E23" w:rsidRPr="00B928EF" w:rsidRDefault="00364E23" w:rsidP="00C17111">
      <w:pPr>
        <w:pStyle w:val="DR-Q"/>
      </w:pPr>
      <w:r w:rsidRPr="00B928EF">
        <w:t>Please state the legislative provision that provides specific public holidays or requires accommodation to transfer public holidays according to an individual’s religious affiliation, aboriginality, or ethnic group.</w:t>
      </w:r>
    </w:p>
    <w:p w14:paraId="0E762D57" w14:textId="77777777" w:rsidR="00364E23" w:rsidRPr="00B928EF" w:rsidRDefault="00364E23" w:rsidP="00C17111">
      <w:pPr>
        <w:pStyle w:val="DR-E"/>
      </w:pPr>
      <w:r w:rsidRPr="00B928EF">
        <w:t>Expectation:</w:t>
      </w:r>
    </w:p>
    <w:p w14:paraId="0E762D58" w14:textId="77777777" w:rsidR="00214E7B" w:rsidRPr="00B928EF" w:rsidRDefault="00214E7B" w:rsidP="00214E7B">
      <w:pPr>
        <w:pStyle w:val="DR-E"/>
        <w:numPr>
          <w:ilvl w:val="0"/>
          <w:numId w:val="38"/>
        </w:numPr>
      </w:pPr>
      <w:r w:rsidRPr="00B928EF">
        <w:t>Please highlight the first line and start to write the information.</w:t>
      </w:r>
    </w:p>
    <w:p w14:paraId="0E762D59" w14:textId="18594B77" w:rsidR="00364E23" w:rsidRPr="00B928EF" w:rsidRDefault="00364E23" w:rsidP="00364E23">
      <w:pPr>
        <w:pStyle w:val="DR-E"/>
        <w:numPr>
          <w:ilvl w:val="0"/>
          <w:numId w:val="38"/>
        </w:numPr>
      </w:pPr>
      <w:r w:rsidRPr="00B928EF">
        <w:t xml:space="preserve">If there is no legislative requirement, please state </w:t>
      </w:r>
      <w:r w:rsidR="00C335B2" w:rsidRPr="00B928EF">
        <w:t xml:space="preserve">that </w:t>
      </w:r>
      <w:r w:rsidRPr="00B928EF">
        <w:t>there is no legislative requirement to provide specific public holidays or which requires accommodation to transfer public holidays according to an individual’s religio</w:t>
      </w:r>
      <w:r w:rsidR="00F670BA" w:rsidRPr="00B928EF">
        <w:t>n</w:t>
      </w:r>
      <w:r w:rsidRPr="00B928EF">
        <w:t xml:space="preserve">, aboriginality, or ethnic group. </w:t>
      </w:r>
    </w:p>
    <w:p w14:paraId="0E762D5A" w14:textId="77777777" w:rsidR="00364E23" w:rsidRPr="00B928EF" w:rsidRDefault="00364E23" w:rsidP="00364E23">
      <w:pPr>
        <w:pStyle w:val="DR-E"/>
        <w:numPr>
          <w:ilvl w:val="0"/>
          <w:numId w:val="38"/>
        </w:numPr>
      </w:pPr>
      <w:r w:rsidRPr="00B928EF">
        <w:t>If there is a legislative requirement to provide a separate set of holidays, please state, for each set of public holidays, the authority who appoints and announces the public holidays.</w:t>
      </w:r>
    </w:p>
    <w:p w14:paraId="0E762D5B" w14:textId="77777777" w:rsidR="00364E23" w:rsidRPr="00B928EF" w:rsidRDefault="00364E23" w:rsidP="00364E23">
      <w:pPr>
        <w:pStyle w:val="DR-E"/>
        <w:numPr>
          <w:ilvl w:val="0"/>
          <w:numId w:val="38"/>
        </w:numPr>
      </w:pPr>
      <w:r w:rsidRPr="00B928EF">
        <w:t>For each set of public holidays, please insert the public holiday name in English, and the respective dates for three years in the table.</w:t>
      </w:r>
      <w:r w:rsidR="00C17111" w:rsidRPr="00B928EF">
        <w:t xml:space="preserve"> </w:t>
      </w:r>
      <w:r w:rsidRPr="00B928EF">
        <w:t xml:space="preserve"> </w:t>
      </w:r>
    </w:p>
    <w:p w14:paraId="0E762D5C" w14:textId="2BADE552" w:rsidR="00364E23" w:rsidRPr="00B928EF" w:rsidRDefault="00364E23" w:rsidP="00364E23">
      <w:pPr>
        <w:pStyle w:val="DR-E"/>
        <w:numPr>
          <w:ilvl w:val="0"/>
          <w:numId w:val="38"/>
        </w:numPr>
      </w:pPr>
      <w:r w:rsidRPr="00B928EF">
        <w:t>It is expected to see the capitalized English name, the day of the week</w:t>
      </w:r>
      <w:r w:rsidR="00373E34" w:rsidRPr="00B928EF">
        <w:t>,</w:t>
      </w:r>
      <w:r w:rsidRPr="00B928EF">
        <w:t xml:space="preserve"> </w:t>
      </w:r>
      <w:r w:rsidR="00EC1199" w:rsidRPr="00B928EF">
        <w:t xml:space="preserve">and the date </w:t>
      </w:r>
      <w:r w:rsidRPr="00B928EF">
        <w:t xml:space="preserve">of the public holiday. </w:t>
      </w:r>
    </w:p>
    <w:p w14:paraId="0E762D5D" w14:textId="77777777" w:rsidR="00364E23" w:rsidRPr="00B928EF" w:rsidRDefault="00364E23" w:rsidP="00364E23">
      <w:pPr>
        <w:pStyle w:val="DR-E"/>
        <w:numPr>
          <w:ilvl w:val="0"/>
          <w:numId w:val="38"/>
        </w:numPr>
      </w:pPr>
      <w:r w:rsidRPr="00B928EF">
        <w:t xml:space="preserve">To avoid confusion in the presentation of a date, it is recommended to spell out the full name of the day of the week and month such as “Saturday 1 January” or “Wednesday January 1” as appropriate in the country. </w:t>
      </w:r>
    </w:p>
    <w:p w14:paraId="0E762D5E" w14:textId="58841BBA" w:rsidR="00364E23" w:rsidRPr="00B928EF" w:rsidRDefault="00364E23" w:rsidP="00364E23">
      <w:pPr>
        <w:pStyle w:val="DR-E"/>
        <w:numPr>
          <w:ilvl w:val="0"/>
          <w:numId w:val="38"/>
        </w:numPr>
      </w:pPr>
      <w:r w:rsidRPr="00B928EF">
        <w:t xml:space="preserve">Please increase the number of rows in the table if necessary. </w:t>
      </w:r>
      <w:r w:rsidR="00E72FFA" w:rsidRPr="00B928EF">
        <w:t>Use one row for each day of holiday</w:t>
      </w:r>
      <w:r w:rsidR="00373E34" w:rsidRPr="00B928EF">
        <w:t>s that span multiple dates</w:t>
      </w:r>
      <w:r w:rsidR="00E72FFA" w:rsidRPr="00B928EF">
        <w:t xml:space="preserve">. </w:t>
      </w:r>
      <w:r w:rsidRPr="00B928EF">
        <w:t>Information should be completed like the following example:</w:t>
      </w:r>
    </w:p>
    <w:p w14:paraId="0E762D5F"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1C524E" w:rsidRPr="00B928EF">
        <w:rPr>
          <w:b/>
        </w:rPr>
        <w:t>|</w:t>
      </w:r>
      <w:r w:rsidRPr="00B928EF">
        <w:rPr>
          <w:b/>
        </w:rPr>
        <w:t>2015</w:t>
      </w:r>
      <w:r w:rsidRPr="00B928EF">
        <w:rPr>
          <w:b/>
        </w:rPr>
        <w:tab/>
      </w:r>
      <w:r w:rsidR="001C524E" w:rsidRPr="00B928EF">
        <w:rPr>
          <w:b/>
        </w:rPr>
        <w:t>|</w:t>
      </w:r>
      <w:r w:rsidRPr="00B928EF">
        <w:rPr>
          <w:b/>
        </w:rPr>
        <w:t>2016</w:t>
      </w:r>
      <w:r w:rsidRPr="00B928EF">
        <w:rPr>
          <w:b/>
        </w:rPr>
        <w:tab/>
      </w:r>
      <w:r w:rsidR="001C524E" w:rsidRPr="00B928EF">
        <w:rPr>
          <w:b/>
        </w:rPr>
        <w:t>|</w:t>
      </w:r>
      <w:r w:rsidRPr="00B928EF">
        <w:rPr>
          <w:b/>
        </w:rPr>
        <w:t>2017</w:t>
      </w:r>
    </w:p>
    <w:p w14:paraId="0E762D60" w14:textId="77777777" w:rsidR="00EF7862" w:rsidRPr="00B928EF" w:rsidRDefault="00EF7862" w:rsidP="00EF7862">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New Year Day</w:t>
      </w:r>
      <w:r w:rsidRPr="00B928EF">
        <w:tab/>
      </w:r>
      <w:r w:rsidR="001C524E" w:rsidRPr="00B928EF">
        <w:t>|</w:t>
      </w:r>
      <w:r w:rsidRPr="00B928EF">
        <w:t>Thursday 1 January</w:t>
      </w:r>
      <w:r w:rsidRPr="00B928EF">
        <w:tab/>
      </w:r>
      <w:r w:rsidR="001C524E" w:rsidRPr="00B928EF">
        <w:t>|</w:t>
      </w:r>
      <w:r w:rsidRPr="00B928EF">
        <w:t>Friday 1 January</w:t>
      </w:r>
      <w:r w:rsidRPr="00B928EF">
        <w:tab/>
      </w:r>
      <w:r w:rsidR="001C524E" w:rsidRPr="00B928EF">
        <w:t>|</w:t>
      </w:r>
      <w:r w:rsidRPr="00B928EF">
        <w:t>Sunday 1 January</w:t>
      </w:r>
    </w:p>
    <w:p w14:paraId="0E762D61" w14:textId="11339D62" w:rsidR="00364E23" w:rsidRPr="00B928EF" w:rsidRDefault="00364E23" w:rsidP="00364E23">
      <w:pPr>
        <w:pStyle w:val="DR-E"/>
        <w:numPr>
          <w:ilvl w:val="0"/>
          <w:numId w:val="38"/>
        </w:numPr>
      </w:pPr>
      <w:r w:rsidRPr="00B928EF">
        <w:t xml:space="preserve">Please insert the direct website link as a hyperlink to the name of the public holiday list. If a direct website link is not available, please state </w:t>
      </w:r>
      <w:r w:rsidR="001F21D8" w:rsidRPr="00B928EF">
        <w:t xml:space="preserve">that </w:t>
      </w:r>
      <w:r w:rsidRPr="00B928EF">
        <w:t>no valid website link is available. Please see the following example:</w:t>
      </w:r>
    </w:p>
    <w:p w14:paraId="0E762D62" w14:textId="77777777" w:rsidR="00ED4677" w:rsidRPr="00B928EF" w:rsidRDefault="00ED4677" w:rsidP="00ED4677">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rPr>
          <w:b/>
        </w:rPr>
      </w:pPr>
      <w:r w:rsidRPr="00B928EF">
        <w:rPr>
          <w:b/>
        </w:rPr>
        <w:t>Holiday Name</w:t>
      </w:r>
      <w:r w:rsidRPr="00B928EF">
        <w:rPr>
          <w:b/>
        </w:rPr>
        <w:tab/>
      </w:r>
      <w:r w:rsidR="001C524E" w:rsidRPr="00B928EF">
        <w:rPr>
          <w:b/>
        </w:rPr>
        <w:t>|</w:t>
      </w:r>
      <w:r w:rsidRPr="00B928EF">
        <w:rPr>
          <w:b/>
        </w:rPr>
        <w:t>2015</w:t>
      </w:r>
      <w:r w:rsidRPr="00B928EF">
        <w:rPr>
          <w:b/>
        </w:rPr>
        <w:tab/>
      </w:r>
      <w:r w:rsidR="001C524E" w:rsidRPr="00B928EF">
        <w:rPr>
          <w:b/>
        </w:rPr>
        <w:t>|</w:t>
      </w:r>
      <w:r w:rsidRPr="00B928EF">
        <w:rPr>
          <w:b/>
        </w:rPr>
        <w:t>2016</w:t>
      </w:r>
      <w:r w:rsidRPr="00B928EF">
        <w:rPr>
          <w:b/>
        </w:rPr>
        <w:tab/>
      </w:r>
      <w:r w:rsidR="001C524E" w:rsidRPr="00B928EF">
        <w:rPr>
          <w:b/>
        </w:rPr>
        <w:t>|</w:t>
      </w:r>
      <w:r w:rsidRPr="00B928EF">
        <w:rPr>
          <w:b/>
        </w:rPr>
        <w:t>2017</w:t>
      </w:r>
    </w:p>
    <w:p w14:paraId="0E762D63" w14:textId="77777777" w:rsidR="00ED4677" w:rsidRPr="00B928EF" w:rsidRDefault="00ED4677" w:rsidP="00ED4677">
      <w:pPr>
        <w:pStyle w:val="DR-E"/>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802"/>
          <w:tab w:val="left" w:pos="5211"/>
          <w:tab w:val="left" w:pos="7621"/>
        </w:tabs>
        <w:ind w:left="720"/>
      </w:pPr>
      <w:r w:rsidRPr="00B928EF">
        <w:t>Christmas Day</w:t>
      </w:r>
      <w:r w:rsidRPr="00B928EF">
        <w:tab/>
      </w:r>
      <w:r w:rsidR="001C524E" w:rsidRPr="00B928EF">
        <w:t>|</w:t>
      </w:r>
      <w:r w:rsidRPr="00B928EF">
        <w:t>Monday 25 December</w:t>
      </w:r>
      <w:r w:rsidRPr="00B928EF">
        <w:tab/>
      </w:r>
      <w:r w:rsidR="001C524E" w:rsidRPr="00B928EF">
        <w:t>|</w:t>
      </w:r>
      <w:r w:rsidRPr="00B928EF">
        <w:t>Tuesday 25 December</w:t>
      </w:r>
      <w:r w:rsidRPr="00B928EF">
        <w:tab/>
      </w:r>
      <w:r w:rsidR="001C524E" w:rsidRPr="00B928EF">
        <w:t>|</w:t>
      </w:r>
      <w:r w:rsidRPr="00B928EF">
        <w:t>Friday 25 December</w:t>
      </w:r>
    </w:p>
    <w:p w14:paraId="0E762D64" w14:textId="77777777" w:rsidR="00364E23" w:rsidRPr="00B928EF" w:rsidRDefault="00364E23" w:rsidP="00ED4677">
      <w:pPr>
        <w:pStyle w:val="DR-E"/>
        <w:ind w:left="709"/>
      </w:pPr>
      <w:r w:rsidRPr="00B928EF">
        <w:t>2015 (Name of Religious Affiliation) Public Holidays: No valid website link is available.</w:t>
      </w:r>
    </w:p>
    <w:p w14:paraId="0E762D65" w14:textId="77777777" w:rsidR="00364E23" w:rsidRPr="00B928EF" w:rsidRDefault="008E59FD" w:rsidP="00ED4677">
      <w:pPr>
        <w:pStyle w:val="DR-E"/>
        <w:ind w:left="709"/>
      </w:pPr>
      <w:hyperlink r:id="rId22" w:history="1">
        <w:r w:rsidR="00364E23" w:rsidRPr="00B928EF">
          <w:rPr>
            <w:rStyle w:val="Hyperlink"/>
          </w:rPr>
          <w:t>2016 (Name of Religious Affiliation) Public Holiday</w:t>
        </w:r>
      </w:hyperlink>
      <w:r w:rsidR="00364E23" w:rsidRPr="00B928EF">
        <w:rPr>
          <w:rStyle w:val="Hyperlink"/>
        </w:rPr>
        <w:t>s</w:t>
      </w:r>
    </w:p>
    <w:p w14:paraId="0E762D66" w14:textId="77777777" w:rsidR="00364E23" w:rsidRPr="00B928EF" w:rsidRDefault="008E59FD" w:rsidP="00ED4677">
      <w:pPr>
        <w:pStyle w:val="DR-E"/>
        <w:ind w:left="709"/>
        <w:rPr>
          <w:rStyle w:val="Hyperlink"/>
        </w:rPr>
      </w:pPr>
      <w:hyperlink r:id="rId23" w:history="1">
        <w:r w:rsidR="00364E23" w:rsidRPr="00B928EF">
          <w:rPr>
            <w:rStyle w:val="Hyperlink"/>
          </w:rPr>
          <w:t>2017 (Name of Religious Affiliation) Public Holidays</w:t>
        </w:r>
      </w:hyperlink>
    </w:p>
    <w:p w14:paraId="47317B58" w14:textId="77777777" w:rsidR="00373E34" w:rsidRPr="00B928EF" w:rsidRDefault="00373E34" w:rsidP="00373E34">
      <w:pPr>
        <w:pStyle w:val="DR-E"/>
        <w:numPr>
          <w:ilvl w:val="0"/>
          <w:numId w:val="38"/>
        </w:numPr>
      </w:pPr>
      <w:r w:rsidRPr="00B928EF">
        <w:t>If there are regular holidays and special holidays that are announced together or provided in the same gazette, please include them in the same table and separate the table into a regular holiday section and a special holiday section.</w:t>
      </w:r>
    </w:p>
    <w:p w14:paraId="5055B729" w14:textId="77777777" w:rsidR="00373E34" w:rsidRPr="00B928EF" w:rsidRDefault="00373E34" w:rsidP="00373E34">
      <w:pPr>
        <w:pStyle w:val="DR-E"/>
        <w:numPr>
          <w:ilvl w:val="0"/>
          <w:numId w:val="38"/>
        </w:numPr>
      </w:pPr>
      <w:r w:rsidRPr="00B928EF">
        <w:t>If there is general rule for the holidays (for example, the holiday falls in the first Monday in August), please insert the general rule within a bracket (   ) and add after the Holiday Name in the first column in the table such as Civic Day (First Monday in August)</w:t>
      </w:r>
    </w:p>
    <w:p w14:paraId="0E762D79" w14:textId="03592990" w:rsidR="007E2E64" w:rsidRPr="00B928EF" w:rsidRDefault="006470E9" w:rsidP="006470E9">
      <w:pPr>
        <w:pStyle w:val="DR-A"/>
      </w:pPr>
      <w:r w:rsidRPr="00B928EF">
        <w:t>Foreign employees in Viet</w:t>
      </w:r>
      <w:r w:rsidR="007D0767" w:rsidRPr="00B928EF">
        <w:t xml:space="preserve"> N</w:t>
      </w:r>
      <w:r w:rsidRPr="00B928EF">
        <w:t xml:space="preserve">am, in addition to the above public holidays, are </w:t>
      </w:r>
      <w:r w:rsidR="003036C8" w:rsidRPr="00B928EF">
        <w:t xml:space="preserve">also </w:t>
      </w:r>
      <w:r w:rsidRPr="00B928EF">
        <w:t xml:space="preserve">entitled to </w:t>
      </w:r>
      <w:r w:rsidR="003036C8" w:rsidRPr="00B928EF">
        <w:t>one</w:t>
      </w:r>
      <w:r w:rsidRPr="00B928EF">
        <w:t xml:space="preserve"> traditional New Year</w:t>
      </w:r>
      <w:r w:rsidR="003036C8" w:rsidRPr="00B928EF">
        <w:t>’s</w:t>
      </w:r>
      <w:r w:rsidRPr="00B928EF">
        <w:t xml:space="preserve"> holiday</w:t>
      </w:r>
      <w:r w:rsidR="003036C8" w:rsidRPr="00B928EF">
        <w:t>,</w:t>
      </w:r>
      <w:r w:rsidRPr="00B928EF">
        <w:t xml:space="preserve"> and </w:t>
      </w:r>
      <w:r w:rsidR="003036C8" w:rsidRPr="00B928EF">
        <w:t>one</w:t>
      </w:r>
      <w:r w:rsidRPr="00B928EF">
        <w:t xml:space="preserve"> national day of their country</w:t>
      </w:r>
      <w:r w:rsidR="00661013" w:rsidRPr="00B928EF">
        <w:t>.</w:t>
      </w:r>
    </w:p>
    <w:p w14:paraId="0E762D7A" w14:textId="77777777" w:rsidR="00364E23" w:rsidRPr="00B928EF" w:rsidRDefault="00364E23" w:rsidP="00C17111">
      <w:pPr>
        <w:pStyle w:val="DR1"/>
      </w:pPr>
      <w:bookmarkStart w:id="16" w:name="_Toc426966035"/>
      <w:r w:rsidRPr="00B928EF">
        <w:t>15.04 Public Holiday Pay Calculation</w:t>
      </w:r>
      <w:bookmarkEnd w:id="16"/>
      <w:r w:rsidRPr="00B928EF">
        <w:t xml:space="preserve"> </w:t>
      </w:r>
    </w:p>
    <w:p w14:paraId="0E762D7B" w14:textId="77777777" w:rsidR="00364E23" w:rsidRPr="00B928EF" w:rsidRDefault="00364E23" w:rsidP="00C17111">
      <w:pPr>
        <w:pStyle w:val="DR-E"/>
      </w:pPr>
      <w:r w:rsidRPr="00B928EF">
        <w:t xml:space="preserve">Public holiday pay is the payment that an employee receives because of a public holiday declared under the law. </w:t>
      </w:r>
    </w:p>
    <w:p w14:paraId="0E762D7C" w14:textId="7E72DFF4" w:rsidR="00364E23" w:rsidRPr="00B928EF" w:rsidRDefault="00364E23" w:rsidP="00C17111">
      <w:pPr>
        <w:pStyle w:val="Heading4"/>
      </w:pPr>
      <w:r w:rsidRPr="00B928EF">
        <w:t xml:space="preserve">Public Holiday Pay </w:t>
      </w:r>
      <w:r w:rsidR="002273D1" w:rsidRPr="00B928EF">
        <w:t>Requirement</w:t>
      </w:r>
      <w:r w:rsidR="00462C63" w:rsidRPr="00B928EF">
        <w:t>s</w:t>
      </w:r>
    </w:p>
    <w:p w14:paraId="0E762D7D" w14:textId="77777777" w:rsidR="00364E23" w:rsidRPr="00B928EF" w:rsidRDefault="00364E23" w:rsidP="00C17111">
      <w:pPr>
        <w:pStyle w:val="DR-Q"/>
      </w:pPr>
      <w:r w:rsidRPr="00B928EF">
        <w:t>15.04-Q1</w:t>
      </w:r>
    </w:p>
    <w:p w14:paraId="0E762D7E" w14:textId="77777777" w:rsidR="00364E23" w:rsidRPr="00B928EF" w:rsidRDefault="00364E23" w:rsidP="00C17111">
      <w:pPr>
        <w:pStyle w:val="DR-Q"/>
      </w:pPr>
      <w:r w:rsidRPr="00B928EF">
        <w:t xml:space="preserve">Please state the legislative provision that requires the employer to pay public holiday pay to employees for declared public holidays. </w:t>
      </w:r>
    </w:p>
    <w:p w14:paraId="0E762D7F" w14:textId="77777777" w:rsidR="00364E23" w:rsidRPr="00B928EF" w:rsidRDefault="00364E23" w:rsidP="00364E23">
      <w:pPr>
        <w:pStyle w:val="DR-E"/>
      </w:pPr>
      <w:r w:rsidRPr="00B928EF">
        <w:t>Expectation:</w:t>
      </w:r>
    </w:p>
    <w:p w14:paraId="0E762D80" w14:textId="77777777" w:rsidR="00214E7B" w:rsidRPr="00B928EF" w:rsidRDefault="00214E7B" w:rsidP="00214E7B">
      <w:pPr>
        <w:pStyle w:val="DR-E"/>
        <w:numPr>
          <w:ilvl w:val="0"/>
          <w:numId w:val="13"/>
        </w:numPr>
      </w:pPr>
      <w:r w:rsidRPr="00B928EF">
        <w:t>Please highlight the first line and start to write the information.</w:t>
      </w:r>
    </w:p>
    <w:p w14:paraId="0E762D81" w14:textId="390D4444" w:rsidR="00364E23" w:rsidRPr="00B928EF" w:rsidRDefault="00364E23" w:rsidP="002273D1">
      <w:pPr>
        <w:pStyle w:val="DR-E"/>
        <w:numPr>
          <w:ilvl w:val="0"/>
          <w:numId w:val="13"/>
        </w:numPr>
      </w:pPr>
      <w:r w:rsidRPr="00B928EF">
        <w:t xml:space="preserve">Please include the name and article number of the law that specifies </w:t>
      </w:r>
      <w:r w:rsidR="00131DDB" w:rsidRPr="00B928EF">
        <w:t xml:space="preserve">that the </w:t>
      </w:r>
      <w:r w:rsidR="002273D1" w:rsidRPr="00B928EF">
        <w:t>employer has to pay for the public holiday</w:t>
      </w:r>
      <w:r w:rsidR="00131DDB" w:rsidRPr="00B928EF">
        <w:t>,</w:t>
      </w:r>
      <w:r w:rsidR="002273D1" w:rsidRPr="00B928EF">
        <w:t xml:space="preserve"> and the respective public holiday pay rate.</w:t>
      </w:r>
      <w:r w:rsidRPr="00B928EF">
        <w:t xml:space="preserve"> </w:t>
      </w:r>
    </w:p>
    <w:p w14:paraId="0E762D82" w14:textId="6BC2BFD6" w:rsidR="00F527C0" w:rsidRPr="00B928EF" w:rsidRDefault="00F527C0" w:rsidP="002273D1">
      <w:pPr>
        <w:pStyle w:val="DR-E"/>
        <w:numPr>
          <w:ilvl w:val="0"/>
          <w:numId w:val="13"/>
        </w:numPr>
      </w:pPr>
      <w:r w:rsidRPr="00B928EF">
        <w:t>Please include any conditions on the payment of public holiday</w:t>
      </w:r>
      <w:r w:rsidR="00131DDB" w:rsidRPr="00B928EF">
        <w:t>, if any</w:t>
      </w:r>
      <w:r w:rsidRPr="00B928EF">
        <w:t xml:space="preserve"> </w:t>
      </w:r>
      <w:r w:rsidR="00131DDB" w:rsidRPr="00B928EF">
        <w:t xml:space="preserve">(for example, the </w:t>
      </w:r>
      <w:r w:rsidRPr="00B928EF">
        <w:t>employee must have worked for the same employer for one week</w:t>
      </w:r>
      <w:r w:rsidR="00131DDB" w:rsidRPr="00B928EF">
        <w:t>).</w:t>
      </w:r>
    </w:p>
    <w:p w14:paraId="4DED354C" w14:textId="77777777" w:rsidR="006A2F35" w:rsidRPr="00B928EF" w:rsidRDefault="002273D1" w:rsidP="00364E23">
      <w:pPr>
        <w:pStyle w:val="DR-E"/>
        <w:numPr>
          <w:ilvl w:val="0"/>
          <w:numId w:val="13"/>
        </w:numPr>
      </w:pPr>
      <w:r w:rsidRPr="00B928EF">
        <w:t xml:space="preserve">It </w:t>
      </w:r>
      <w:r w:rsidR="00364E23" w:rsidRPr="00B928EF">
        <w:t>is expected to</w:t>
      </w:r>
      <w:r w:rsidRPr="00B928EF">
        <w:t xml:space="preserve"> have two sections in the answer. </w:t>
      </w:r>
    </w:p>
    <w:p w14:paraId="186F7A56" w14:textId="77777777" w:rsidR="006A2F35" w:rsidRPr="00B928EF" w:rsidRDefault="002273D1" w:rsidP="006A2F35">
      <w:pPr>
        <w:pStyle w:val="DR-E"/>
        <w:numPr>
          <w:ilvl w:val="1"/>
          <w:numId w:val="13"/>
        </w:numPr>
      </w:pPr>
      <w:r w:rsidRPr="00B928EF">
        <w:t xml:space="preserve">Please state the holiday pay rate </w:t>
      </w:r>
      <w:r w:rsidR="00131DDB" w:rsidRPr="00B928EF">
        <w:t xml:space="preserve">information </w:t>
      </w:r>
      <w:r w:rsidRPr="00B928EF">
        <w:t xml:space="preserve">when the employee does not work on the day under the heading “When </w:t>
      </w:r>
      <w:r w:rsidR="003D692C" w:rsidRPr="00B928EF">
        <w:t xml:space="preserve">an </w:t>
      </w:r>
      <w:r w:rsidRPr="00B928EF">
        <w:t xml:space="preserve">Employee </w:t>
      </w:r>
      <w:r w:rsidR="003D692C" w:rsidRPr="00B928EF">
        <w:t>D</w:t>
      </w:r>
      <w:r w:rsidRPr="00B928EF">
        <w:t xml:space="preserve">oes </w:t>
      </w:r>
      <w:r w:rsidR="003D692C" w:rsidRPr="00B928EF">
        <w:t>N</w:t>
      </w:r>
      <w:r w:rsidRPr="00B928EF">
        <w:t xml:space="preserve">ot Work on </w:t>
      </w:r>
      <w:r w:rsidR="00131DDB" w:rsidRPr="00B928EF">
        <w:t xml:space="preserve">a </w:t>
      </w:r>
      <w:r w:rsidRPr="00B928EF">
        <w:t xml:space="preserve">Public Holiday”. </w:t>
      </w:r>
    </w:p>
    <w:p w14:paraId="0E762D83" w14:textId="21072C81" w:rsidR="00364E23" w:rsidRPr="00B928EF" w:rsidRDefault="002273D1" w:rsidP="006A2F35">
      <w:pPr>
        <w:pStyle w:val="DR-E"/>
        <w:numPr>
          <w:ilvl w:val="1"/>
          <w:numId w:val="13"/>
        </w:numPr>
      </w:pPr>
      <w:r w:rsidRPr="00B928EF">
        <w:t xml:space="preserve">Please state the </w:t>
      </w:r>
      <w:r w:rsidR="00F527C0" w:rsidRPr="00B928EF">
        <w:t xml:space="preserve">holiday pay rate </w:t>
      </w:r>
      <w:r w:rsidR="00131DDB" w:rsidRPr="00B928EF">
        <w:t xml:space="preserve">information </w:t>
      </w:r>
      <w:r w:rsidR="00F527C0" w:rsidRPr="00B928EF">
        <w:t xml:space="preserve">when </w:t>
      </w:r>
      <w:r w:rsidR="00131DDB" w:rsidRPr="00B928EF">
        <w:t xml:space="preserve">the </w:t>
      </w:r>
      <w:r w:rsidR="00F527C0" w:rsidRPr="00B928EF">
        <w:t>employee work</w:t>
      </w:r>
      <w:r w:rsidR="00131DDB" w:rsidRPr="00B928EF">
        <w:t>s</w:t>
      </w:r>
      <w:r w:rsidR="00F527C0" w:rsidRPr="00B928EF">
        <w:t xml:space="preserve"> on the holiday under the heading “When </w:t>
      </w:r>
      <w:r w:rsidR="003D692C" w:rsidRPr="00B928EF">
        <w:t xml:space="preserve">an </w:t>
      </w:r>
      <w:r w:rsidR="00F527C0" w:rsidRPr="00B928EF">
        <w:t xml:space="preserve">Employee Works on </w:t>
      </w:r>
      <w:r w:rsidR="00131DDB" w:rsidRPr="00B928EF">
        <w:t xml:space="preserve">a </w:t>
      </w:r>
      <w:r w:rsidR="00F527C0" w:rsidRPr="00B928EF">
        <w:t xml:space="preserve">Public Holiday”. Please also state whether another holiday should be provided to the employee to replace </w:t>
      </w:r>
      <w:r w:rsidR="00323262" w:rsidRPr="00B928EF">
        <w:t>a</w:t>
      </w:r>
      <w:r w:rsidR="00F527C0" w:rsidRPr="00B928EF">
        <w:t xml:space="preserve"> public holiday that </w:t>
      </w:r>
      <w:r w:rsidR="00131DDB" w:rsidRPr="00B928EF">
        <w:t xml:space="preserve">the </w:t>
      </w:r>
      <w:r w:rsidR="00F527C0" w:rsidRPr="00B928EF">
        <w:t xml:space="preserve">employee works. </w:t>
      </w:r>
    </w:p>
    <w:p w14:paraId="0E762D84" w14:textId="2B4320D0" w:rsidR="00364E23" w:rsidRPr="00B928EF" w:rsidRDefault="00364E23" w:rsidP="00364E23">
      <w:pPr>
        <w:pStyle w:val="DR-E"/>
        <w:numPr>
          <w:ilvl w:val="0"/>
          <w:numId w:val="13"/>
        </w:numPr>
      </w:pPr>
      <w:r w:rsidRPr="00B928EF">
        <w:t xml:space="preserve">If there is no legislative requirement, please state </w:t>
      </w:r>
      <w:r w:rsidR="003D692C" w:rsidRPr="00B928EF">
        <w:t xml:space="preserve">that </w:t>
      </w:r>
      <w:r w:rsidRPr="00B928EF">
        <w:t>there is no legislation that requires the employer to pay public holiday pay to employees for declared public holidays</w:t>
      </w:r>
      <w:r w:rsidR="00F527C0" w:rsidRPr="00B928EF">
        <w:t xml:space="preserve"> and remove the </w:t>
      </w:r>
      <w:r w:rsidR="00323262" w:rsidRPr="00B928EF">
        <w:t>two</w:t>
      </w:r>
      <w:r w:rsidR="00F527C0" w:rsidRPr="00B928EF">
        <w:t xml:space="preserve"> headings in the answer</w:t>
      </w:r>
      <w:r w:rsidRPr="00B928EF">
        <w:t>.</w:t>
      </w:r>
    </w:p>
    <w:p w14:paraId="0E762D86" w14:textId="68155EA2" w:rsidR="002273D1" w:rsidRPr="00B928EF" w:rsidRDefault="002273D1" w:rsidP="007073F4">
      <w:pPr>
        <w:pStyle w:val="DR-4"/>
      </w:pPr>
      <w:r w:rsidRPr="00B928EF">
        <w:t xml:space="preserve">When </w:t>
      </w:r>
      <w:r w:rsidR="003D692C" w:rsidRPr="00B928EF">
        <w:t xml:space="preserve">an </w:t>
      </w:r>
      <w:r w:rsidRPr="00B928EF">
        <w:t xml:space="preserve">Employee </w:t>
      </w:r>
      <w:r w:rsidR="003D692C" w:rsidRPr="00B928EF">
        <w:t>D</w:t>
      </w:r>
      <w:r w:rsidRPr="00B928EF">
        <w:t xml:space="preserve">oes </w:t>
      </w:r>
      <w:r w:rsidR="003D692C" w:rsidRPr="00B928EF">
        <w:t>N</w:t>
      </w:r>
      <w:r w:rsidRPr="00B928EF">
        <w:t xml:space="preserve">ot Work on </w:t>
      </w:r>
      <w:r w:rsidR="00131DDB" w:rsidRPr="00B928EF">
        <w:t xml:space="preserve">a </w:t>
      </w:r>
      <w:r w:rsidRPr="00B928EF">
        <w:t>Public Holiday</w:t>
      </w:r>
    </w:p>
    <w:p w14:paraId="7B564666" w14:textId="70770B15" w:rsidR="00661013" w:rsidRPr="00B928EF" w:rsidRDefault="00661013" w:rsidP="00661013">
      <w:pPr>
        <w:pStyle w:val="DR-A"/>
      </w:pPr>
      <w:r w:rsidRPr="00B928EF">
        <w:t xml:space="preserve">There is no provision in the </w:t>
      </w:r>
      <w:r w:rsidR="006470E9" w:rsidRPr="00B928EF">
        <w:rPr>
          <w:rFonts w:eastAsia="宋体" w:hint="eastAsia"/>
          <w:i/>
          <w:lang w:eastAsia="zh-CN"/>
        </w:rPr>
        <w:t xml:space="preserve">Labor Code </w:t>
      </w:r>
      <w:r w:rsidRPr="00B928EF">
        <w:t xml:space="preserve">regarding </w:t>
      </w:r>
      <w:r w:rsidR="00414775" w:rsidRPr="00B928EF">
        <w:rPr>
          <w:rFonts w:eastAsia="宋体"/>
          <w:lang w:eastAsia="zh-CN"/>
        </w:rPr>
        <w:t>n</w:t>
      </w:r>
      <w:r w:rsidR="006470E9" w:rsidRPr="00B928EF">
        <w:rPr>
          <w:rFonts w:eastAsia="宋体" w:hint="eastAsia"/>
          <w:lang w:eastAsia="zh-CN"/>
        </w:rPr>
        <w:t xml:space="preserve">ational </w:t>
      </w:r>
      <w:r w:rsidR="00414775" w:rsidRPr="00B928EF">
        <w:rPr>
          <w:rFonts w:eastAsia="宋体"/>
          <w:lang w:eastAsia="zh-CN"/>
        </w:rPr>
        <w:t>p</w:t>
      </w:r>
      <w:r w:rsidR="006470E9" w:rsidRPr="00B928EF">
        <w:rPr>
          <w:rFonts w:eastAsia="宋体" w:hint="eastAsia"/>
          <w:lang w:eastAsia="zh-CN"/>
        </w:rPr>
        <w:t>ublic</w:t>
      </w:r>
      <w:r w:rsidRPr="00B928EF">
        <w:t xml:space="preserve"> </w:t>
      </w:r>
      <w:r w:rsidR="00414775" w:rsidRPr="00B928EF">
        <w:rPr>
          <w:rFonts w:eastAsia="宋体"/>
          <w:lang w:eastAsia="zh-CN"/>
        </w:rPr>
        <w:t>h</w:t>
      </w:r>
      <w:r w:rsidRPr="00B928EF">
        <w:t xml:space="preserve">oliday pay. </w:t>
      </w:r>
    </w:p>
    <w:p w14:paraId="0E762D88" w14:textId="16DC565A" w:rsidR="002273D1" w:rsidRPr="00B928EF" w:rsidRDefault="002273D1" w:rsidP="007073F4">
      <w:pPr>
        <w:pStyle w:val="DR-4"/>
      </w:pPr>
      <w:r w:rsidRPr="00B928EF">
        <w:t xml:space="preserve">When </w:t>
      </w:r>
      <w:r w:rsidR="003D692C" w:rsidRPr="00B928EF">
        <w:t xml:space="preserve">an </w:t>
      </w:r>
      <w:r w:rsidR="00131DDB" w:rsidRPr="00B928EF">
        <w:t>E</w:t>
      </w:r>
      <w:r w:rsidRPr="00B928EF">
        <w:t xml:space="preserve">mployee Works on </w:t>
      </w:r>
      <w:r w:rsidR="00131DDB" w:rsidRPr="00B928EF">
        <w:t xml:space="preserve">a </w:t>
      </w:r>
      <w:r w:rsidRPr="00B928EF">
        <w:t>Public Holiday</w:t>
      </w:r>
    </w:p>
    <w:p w14:paraId="1E206190" w14:textId="6D8F3B73" w:rsidR="00661013" w:rsidRPr="00B928EF" w:rsidRDefault="00051E89" w:rsidP="00661013">
      <w:pPr>
        <w:pStyle w:val="DR-A"/>
        <w:rPr>
          <w:rFonts w:eastAsia="宋体"/>
          <w:lang w:eastAsia="zh-CN"/>
        </w:rPr>
      </w:pPr>
      <w:r w:rsidRPr="00B928EF">
        <w:t xml:space="preserve">In the case of employees who are paid by reference to the products they make, if outside the standard hours the enterprise or body requests an extra number of products or work in addition to the </w:t>
      </w:r>
      <w:r w:rsidR="00B928EF" w:rsidRPr="00B928EF">
        <w:t>labor</w:t>
      </w:r>
      <w:r w:rsidRPr="00B928EF">
        <w:t xml:space="preserve"> rates or work outside the annual business and production plan, the unit price of payment for the extra products or work will be 300</w:t>
      </w:r>
      <w:r w:rsidR="000078E3" w:rsidRPr="00B928EF">
        <w:t>%</w:t>
      </w:r>
      <w:r w:rsidRPr="00B928EF">
        <w:t xml:space="preserve"> if it is on a public holiday.</w:t>
      </w:r>
    </w:p>
    <w:p w14:paraId="06647DE0" w14:textId="2D8CD5C9" w:rsidR="00051E89" w:rsidRPr="00B928EF" w:rsidRDefault="00051E89" w:rsidP="00B928EF">
      <w:pPr>
        <w:pStyle w:val="DR-A"/>
        <w:rPr>
          <w:rFonts w:eastAsia="宋体"/>
          <w:lang w:eastAsia="zh-CN"/>
        </w:rPr>
      </w:pPr>
      <w:r w:rsidRPr="00B928EF">
        <w:t>Where employees are granted leave in lieu of the overtime hours worked, enterprises and bodies will pay 100</w:t>
      </w:r>
      <w:r w:rsidR="000078E3" w:rsidRPr="00B928EF">
        <w:t>%</w:t>
      </w:r>
      <w:r w:rsidRPr="00B928EF">
        <w:t xml:space="preserve"> of the hourly wage on a normal working day in the case of overtime hours on weekly or public holidays.</w:t>
      </w:r>
    </w:p>
    <w:p w14:paraId="0E762D8A" w14:textId="77777777" w:rsidR="00F527C0" w:rsidRPr="00B928EF" w:rsidRDefault="00F527C0" w:rsidP="007073F4">
      <w:pPr>
        <w:pStyle w:val="Heading4"/>
      </w:pPr>
      <w:r w:rsidRPr="00B928EF">
        <w:t>Public Holiday Pay Calculation</w:t>
      </w:r>
    </w:p>
    <w:p w14:paraId="0E762D8B" w14:textId="77777777" w:rsidR="00364E23" w:rsidRPr="00B928EF" w:rsidRDefault="00364E23" w:rsidP="00C17111">
      <w:pPr>
        <w:pStyle w:val="DR-Q"/>
      </w:pPr>
      <w:r w:rsidRPr="00B928EF">
        <w:t>15.04-Q2</w:t>
      </w:r>
    </w:p>
    <w:p w14:paraId="0E762D8C" w14:textId="3B5DB621" w:rsidR="00364E23" w:rsidRPr="00B928EF" w:rsidRDefault="00364E23" w:rsidP="00C17111">
      <w:pPr>
        <w:pStyle w:val="DR-Q"/>
      </w:pPr>
      <w:r w:rsidRPr="00B928EF">
        <w:t>Please provide examples of the calculation of public holiday pay for full time</w:t>
      </w:r>
      <w:r w:rsidR="00F527C0" w:rsidRPr="00B928EF">
        <w:t>,</w:t>
      </w:r>
      <w:r w:rsidRPr="00B928EF">
        <w:t xml:space="preserve"> part time</w:t>
      </w:r>
      <w:r w:rsidR="00F527C0" w:rsidRPr="00B928EF">
        <w:t>, monthly paid, daily paid</w:t>
      </w:r>
      <w:r w:rsidR="0011063B" w:rsidRPr="00B928EF">
        <w:t>,</w:t>
      </w:r>
      <w:r w:rsidR="00F527C0" w:rsidRPr="00B928EF">
        <w:t xml:space="preserve"> or hourly paid</w:t>
      </w:r>
      <w:r w:rsidRPr="00B928EF">
        <w:t xml:space="preserve"> employees (if the calculation method</w:t>
      </w:r>
      <w:r w:rsidR="00F527C0" w:rsidRPr="00B928EF">
        <w:t>s are</w:t>
      </w:r>
      <w:r w:rsidRPr="00B928EF">
        <w:t xml:space="preserve"> different).</w:t>
      </w:r>
    </w:p>
    <w:p w14:paraId="0E762D8D" w14:textId="77777777" w:rsidR="00364E23" w:rsidRPr="00B928EF" w:rsidRDefault="00364E23" w:rsidP="00C17111">
      <w:pPr>
        <w:pStyle w:val="DR-E"/>
      </w:pPr>
      <w:r w:rsidRPr="00B928EF">
        <w:t>Expectation:</w:t>
      </w:r>
    </w:p>
    <w:p w14:paraId="0E762D8E" w14:textId="77777777" w:rsidR="00214E7B" w:rsidRPr="00B928EF" w:rsidRDefault="00214E7B" w:rsidP="00214E7B">
      <w:pPr>
        <w:pStyle w:val="DR-E"/>
        <w:numPr>
          <w:ilvl w:val="0"/>
          <w:numId w:val="14"/>
        </w:numPr>
      </w:pPr>
      <w:r w:rsidRPr="00B928EF">
        <w:t>Please highlight the first line and start to write the information.</w:t>
      </w:r>
    </w:p>
    <w:p w14:paraId="0E762D8F" w14:textId="77777777" w:rsidR="00364E23" w:rsidRPr="00B928EF" w:rsidRDefault="00364E23" w:rsidP="00364E23">
      <w:pPr>
        <w:pStyle w:val="DR-E"/>
        <w:numPr>
          <w:ilvl w:val="0"/>
          <w:numId w:val="14"/>
        </w:numPr>
      </w:pPr>
      <w:r w:rsidRPr="00B928EF">
        <w:t>Please make up dummy figures to be used in the examples.</w:t>
      </w:r>
    </w:p>
    <w:p w14:paraId="0E762D90" w14:textId="77777777" w:rsidR="00364E23" w:rsidRPr="00B928EF" w:rsidRDefault="00364E23" w:rsidP="00364E23">
      <w:pPr>
        <w:pStyle w:val="DR-E"/>
        <w:numPr>
          <w:ilvl w:val="0"/>
          <w:numId w:val="14"/>
        </w:numPr>
      </w:pPr>
      <w:r w:rsidRPr="00B928EF">
        <w:t>If the calculation method is the same for full time</w:t>
      </w:r>
      <w:r w:rsidR="00843C2F" w:rsidRPr="00B928EF">
        <w:t xml:space="preserve">, </w:t>
      </w:r>
      <w:r w:rsidRPr="00B928EF">
        <w:t>part time</w:t>
      </w:r>
      <w:r w:rsidR="00843C2F" w:rsidRPr="00B928EF">
        <w:t>, monthly paid, daily paid or hourly paid</w:t>
      </w:r>
      <w:r w:rsidRPr="00B928EF">
        <w:t xml:space="preserve"> employees, please do the following:</w:t>
      </w:r>
    </w:p>
    <w:p w14:paraId="0E762D91" w14:textId="1DE98AF2" w:rsidR="00364E23" w:rsidRPr="00B928EF" w:rsidRDefault="00364E23" w:rsidP="00364E23">
      <w:pPr>
        <w:pStyle w:val="DR-E"/>
        <w:numPr>
          <w:ilvl w:val="1"/>
          <w:numId w:val="14"/>
        </w:numPr>
      </w:pPr>
      <w:r w:rsidRPr="00B928EF">
        <w:t xml:space="preserve">State clearly that the public holiday pay calculation method </w:t>
      </w:r>
      <w:r w:rsidR="0011063B" w:rsidRPr="00B928EF">
        <w:t xml:space="preserve">is the same </w:t>
      </w:r>
      <w:r w:rsidRPr="00B928EF">
        <w:t>for full time</w:t>
      </w:r>
      <w:r w:rsidR="00843C2F" w:rsidRPr="00B928EF">
        <w:t>,</w:t>
      </w:r>
      <w:r w:rsidRPr="00B928EF">
        <w:t xml:space="preserve"> part time</w:t>
      </w:r>
      <w:r w:rsidR="00843C2F" w:rsidRPr="00B928EF">
        <w:t>, monthly paid, daily paid</w:t>
      </w:r>
      <w:r w:rsidR="0011063B" w:rsidRPr="00B928EF">
        <w:t>,</w:t>
      </w:r>
      <w:r w:rsidR="00843C2F" w:rsidRPr="00B928EF">
        <w:t xml:space="preserve"> or hourly paid</w:t>
      </w:r>
      <w:r w:rsidRPr="00B928EF">
        <w:t xml:space="preserve"> employees.</w:t>
      </w:r>
    </w:p>
    <w:p w14:paraId="0E762D92" w14:textId="23842DFF" w:rsidR="00364E23" w:rsidRPr="00B928EF" w:rsidRDefault="00364E23" w:rsidP="00364E23">
      <w:pPr>
        <w:pStyle w:val="DR-E"/>
        <w:numPr>
          <w:ilvl w:val="1"/>
          <w:numId w:val="14"/>
        </w:numPr>
      </w:pPr>
      <w:r w:rsidRPr="00B928EF">
        <w:t xml:space="preserve">Provide an example showing the calculation when the employee </w:t>
      </w:r>
      <w:r w:rsidR="00843C2F" w:rsidRPr="00B928EF">
        <w:t xml:space="preserve">does not work </w:t>
      </w:r>
      <w:r w:rsidRPr="00B928EF">
        <w:t>on the declared public holiday.</w:t>
      </w:r>
    </w:p>
    <w:p w14:paraId="0E762D93" w14:textId="77777777" w:rsidR="00364E23" w:rsidRPr="00B928EF" w:rsidRDefault="00364E23" w:rsidP="00364E23">
      <w:pPr>
        <w:pStyle w:val="DR-E"/>
        <w:numPr>
          <w:ilvl w:val="1"/>
          <w:numId w:val="14"/>
        </w:numPr>
      </w:pPr>
      <w:r w:rsidRPr="00B928EF">
        <w:t xml:space="preserve">Provide an example showing the calculation when the employee </w:t>
      </w:r>
      <w:r w:rsidR="00843C2F" w:rsidRPr="00B928EF">
        <w:t>works</w:t>
      </w:r>
      <w:r w:rsidRPr="00B928EF">
        <w:t xml:space="preserve"> on the declared public holiday.</w:t>
      </w:r>
    </w:p>
    <w:p w14:paraId="0E762D94" w14:textId="77777777" w:rsidR="00364E23" w:rsidRPr="00B928EF" w:rsidRDefault="00364E23" w:rsidP="00364E23">
      <w:pPr>
        <w:pStyle w:val="DR-E"/>
        <w:numPr>
          <w:ilvl w:val="0"/>
          <w:numId w:val="14"/>
        </w:numPr>
      </w:pPr>
      <w:r w:rsidRPr="00B928EF">
        <w:t>If the calculation method is different for full time</w:t>
      </w:r>
      <w:r w:rsidR="00843C2F" w:rsidRPr="00B928EF">
        <w:t xml:space="preserve">, </w:t>
      </w:r>
      <w:r w:rsidRPr="00B928EF">
        <w:t>part time</w:t>
      </w:r>
      <w:r w:rsidR="00843C2F" w:rsidRPr="00B928EF">
        <w:t>, monthly paid, daily paid or hourly paid</w:t>
      </w:r>
      <w:r w:rsidRPr="00B928EF">
        <w:t xml:space="preserve"> employees, please do the followings: </w:t>
      </w:r>
    </w:p>
    <w:p w14:paraId="0E762D95" w14:textId="20E55F70" w:rsidR="00364E23" w:rsidRPr="00B928EF" w:rsidRDefault="00364E23" w:rsidP="00364E23">
      <w:pPr>
        <w:pStyle w:val="DR-E"/>
        <w:numPr>
          <w:ilvl w:val="1"/>
          <w:numId w:val="14"/>
        </w:numPr>
      </w:pPr>
      <w:r w:rsidRPr="00B928EF">
        <w:t>State clearly the public holiday pay calculation method for</w:t>
      </w:r>
      <w:r w:rsidR="00843C2F" w:rsidRPr="00B928EF">
        <w:t xml:space="preserve"> each category of employees.</w:t>
      </w:r>
      <w:r w:rsidRPr="00B928EF">
        <w:t xml:space="preserve"> </w:t>
      </w:r>
    </w:p>
    <w:p w14:paraId="0E762D96" w14:textId="63FE0250" w:rsidR="00364E23" w:rsidRPr="00B928EF" w:rsidRDefault="00364E23" w:rsidP="00364E23">
      <w:pPr>
        <w:pStyle w:val="DR-E"/>
        <w:numPr>
          <w:ilvl w:val="1"/>
          <w:numId w:val="14"/>
        </w:numPr>
      </w:pPr>
      <w:r w:rsidRPr="00B928EF">
        <w:t xml:space="preserve">For each calculation method, provide an example showing the calculation when the employee </w:t>
      </w:r>
      <w:r w:rsidR="00843C2F" w:rsidRPr="00B928EF">
        <w:t xml:space="preserve">does not work </w:t>
      </w:r>
      <w:r w:rsidRPr="00B928EF">
        <w:t>on the declared public holiday.</w:t>
      </w:r>
    </w:p>
    <w:p w14:paraId="0E762D97" w14:textId="77777777" w:rsidR="00364E23" w:rsidRPr="00B928EF" w:rsidRDefault="00364E23" w:rsidP="00364E23">
      <w:pPr>
        <w:pStyle w:val="DR-E"/>
        <w:numPr>
          <w:ilvl w:val="1"/>
          <w:numId w:val="14"/>
        </w:numPr>
      </w:pPr>
      <w:r w:rsidRPr="00B928EF">
        <w:t xml:space="preserve">For each calculation, provide an example showing the calculation when the employee </w:t>
      </w:r>
      <w:r w:rsidR="00843C2F" w:rsidRPr="00B928EF">
        <w:t xml:space="preserve">works </w:t>
      </w:r>
      <w:r w:rsidRPr="00B928EF">
        <w:t>on the declared public holiday.</w:t>
      </w:r>
    </w:p>
    <w:p w14:paraId="0E762D98" w14:textId="5551C166" w:rsidR="00364E23" w:rsidRPr="00B928EF" w:rsidRDefault="00364E23" w:rsidP="00364E23">
      <w:pPr>
        <w:pStyle w:val="DR-E"/>
        <w:numPr>
          <w:ilvl w:val="0"/>
          <w:numId w:val="14"/>
        </w:numPr>
      </w:pPr>
      <w:r w:rsidRPr="00B928EF">
        <w:t xml:space="preserve">Please list the website link (as a direct hyperlink) to any official resources which contain calculation information or an online calculator provided by an official authority. If there is no such online calculator, please state </w:t>
      </w:r>
      <w:r w:rsidR="002B78BF" w:rsidRPr="00B928EF">
        <w:t xml:space="preserve">that </w:t>
      </w:r>
      <w:r w:rsidRPr="00B928EF">
        <w:t xml:space="preserve">there is no online calculator available. </w:t>
      </w:r>
    </w:p>
    <w:p w14:paraId="0388784F" w14:textId="75BDDEED" w:rsidR="00661013" w:rsidRPr="00B928EF" w:rsidRDefault="00473D66" w:rsidP="00661013">
      <w:pPr>
        <w:pStyle w:val="DR-4"/>
      </w:pPr>
      <w:r w:rsidRPr="00B928EF">
        <w:t xml:space="preserve">When </w:t>
      </w:r>
      <w:r w:rsidR="00661013" w:rsidRPr="00B928EF">
        <w:t xml:space="preserve">an Employee Does Not Work on a </w:t>
      </w:r>
      <w:r w:rsidR="00051E89" w:rsidRPr="00B928EF">
        <w:rPr>
          <w:rFonts w:eastAsia="宋体" w:hint="eastAsia"/>
          <w:lang w:eastAsia="zh-CN"/>
        </w:rPr>
        <w:t>National Public</w:t>
      </w:r>
      <w:r w:rsidR="00661013" w:rsidRPr="00B928EF">
        <w:t xml:space="preserve"> Holiday</w:t>
      </w:r>
    </w:p>
    <w:p w14:paraId="6FCABF33" w14:textId="5E2CFFB8" w:rsidR="00051E89" w:rsidRPr="00B928EF" w:rsidRDefault="00051E89" w:rsidP="00051E89">
      <w:pPr>
        <w:pStyle w:val="DR-A"/>
      </w:pPr>
      <w:r w:rsidRPr="00B928EF">
        <w:t xml:space="preserve">There is no provision in the </w:t>
      </w:r>
      <w:r w:rsidRPr="00B928EF">
        <w:rPr>
          <w:rFonts w:eastAsia="宋体" w:hint="eastAsia"/>
          <w:i/>
          <w:lang w:eastAsia="zh-CN"/>
        </w:rPr>
        <w:t xml:space="preserve">Labor Code </w:t>
      </w:r>
      <w:r w:rsidRPr="00B928EF">
        <w:t xml:space="preserve">regarding </w:t>
      </w:r>
      <w:r w:rsidR="00414775" w:rsidRPr="00B928EF">
        <w:rPr>
          <w:rFonts w:eastAsia="宋体"/>
          <w:lang w:eastAsia="zh-CN"/>
        </w:rPr>
        <w:t>n</w:t>
      </w:r>
      <w:r w:rsidRPr="00B928EF">
        <w:rPr>
          <w:rFonts w:eastAsia="宋体" w:hint="eastAsia"/>
          <w:lang w:eastAsia="zh-CN"/>
        </w:rPr>
        <w:t xml:space="preserve">ational </w:t>
      </w:r>
      <w:r w:rsidR="00414775" w:rsidRPr="00B928EF">
        <w:rPr>
          <w:rFonts w:eastAsia="宋体"/>
          <w:lang w:eastAsia="zh-CN"/>
        </w:rPr>
        <w:t>p</w:t>
      </w:r>
      <w:r w:rsidRPr="00B928EF">
        <w:rPr>
          <w:rFonts w:eastAsia="宋体" w:hint="eastAsia"/>
          <w:lang w:eastAsia="zh-CN"/>
        </w:rPr>
        <w:t>ublic</w:t>
      </w:r>
      <w:r w:rsidRPr="00B928EF">
        <w:t xml:space="preserve"> </w:t>
      </w:r>
      <w:r w:rsidR="00414775" w:rsidRPr="00B928EF">
        <w:rPr>
          <w:rFonts w:eastAsia="宋体"/>
          <w:lang w:eastAsia="zh-CN"/>
        </w:rPr>
        <w:t>h</w:t>
      </w:r>
      <w:r w:rsidRPr="00B928EF">
        <w:t xml:space="preserve">oliday pay. </w:t>
      </w:r>
    </w:p>
    <w:p w14:paraId="1D8D9939" w14:textId="6D7DDDFE" w:rsidR="00661013" w:rsidRPr="00B928EF" w:rsidRDefault="00473D66" w:rsidP="00661013">
      <w:pPr>
        <w:pStyle w:val="DR-4"/>
      </w:pPr>
      <w:r w:rsidRPr="00B928EF">
        <w:t xml:space="preserve">When </w:t>
      </w:r>
      <w:r w:rsidR="00661013" w:rsidRPr="00B928EF">
        <w:t xml:space="preserve">an Employee Works on a </w:t>
      </w:r>
      <w:r w:rsidR="00051E89" w:rsidRPr="00B928EF">
        <w:rPr>
          <w:rFonts w:eastAsia="宋体" w:hint="eastAsia"/>
          <w:lang w:eastAsia="zh-CN"/>
        </w:rPr>
        <w:t>National Public</w:t>
      </w:r>
      <w:r w:rsidR="00661013" w:rsidRPr="00B928EF">
        <w:t xml:space="preserve"> Holiday</w:t>
      </w:r>
    </w:p>
    <w:p w14:paraId="518D011C" w14:textId="7CB98F88" w:rsidR="00051E89" w:rsidRPr="00B928EF" w:rsidRDefault="00051E89" w:rsidP="00051E89">
      <w:pPr>
        <w:pStyle w:val="DR-A"/>
        <w:rPr>
          <w:rFonts w:eastAsia="宋体"/>
          <w:lang w:eastAsia="zh-CN"/>
        </w:rPr>
      </w:pPr>
      <w:r w:rsidRPr="00B928EF">
        <w:lastRenderedPageBreak/>
        <w:t xml:space="preserve">In the case of employees who are paid by reference to the products they make, if outside the standard hours the enterprise or body requests an extra number of products or work in addition to the </w:t>
      </w:r>
      <w:r w:rsidR="00B928EF" w:rsidRPr="00B928EF">
        <w:t>labor</w:t>
      </w:r>
      <w:r w:rsidRPr="00B928EF">
        <w:t xml:space="preserve"> rates or work outside the annual business and production plan, the unit price of payment for the extra products or work will be 300</w:t>
      </w:r>
      <w:r w:rsidR="00414775" w:rsidRPr="00B928EF">
        <w:t>%</w:t>
      </w:r>
      <w:r w:rsidRPr="00B928EF">
        <w:t xml:space="preserve"> if it is on a public holiday.</w:t>
      </w:r>
    </w:p>
    <w:p w14:paraId="5BC373CE" w14:textId="3552DABF" w:rsidR="00051E89" w:rsidRPr="00B928EF" w:rsidRDefault="00051E89" w:rsidP="00B928EF">
      <w:pPr>
        <w:pStyle w:val="DR-A"/>
        <w:ind w:leftChars="100" w:left="240"/>
        <w:rPr>
          <w:b/>
        </w:rPr>
      </w:pPr>
      <w:r w:rsidRPr="00B928EF">
        <w:rPr>
          <w:b/>
        </w:rPr>
        <w:t xml:space="preserve">Example: </w:t>
      </w:r>
    </w:p>
    <w:p w14:paraId="743E928E" w14:textId="04625F4A" w:rsidR="00051E89" w:rsidRPr="00B928EF" w:rsidRDefault="00051E89" w:rsidP="00B928EF">
      <w:pPr>
        <w:pStyle w:val="DR-A"/>
        <w:ind w:leftChars="100" w:left="240"/>
      </w:pPr>
      <w:r w:rsidRPr="00B928EF">
        <w:t xml:space="preserve">The unit price of payment for products Mr. B makes within standard hours is 1,000 </w:t>
      </w:r>
      <w:r w:rsidR="007D0767" w:rsidRPr="00B928EF">
        <w:t xml:space="preserve">VND </w:t>
      </w:r>
      <w:r w:rsidRPr="00B928EF">
        <w:t>/</w:t>
      </w:r>
      <w:r w:rsidR="007D0767" w:rsidRPr="00B928EF">
        <w:t xml:space="preserve"> </w:t>
      </w:r>
      <w:r w:rsidRPr="00B928EF">
        <w:t xml:space="preserve">product. If the enterprise or body requests extra products in addition to the </w:t>
      </w:r>
      <w:r w:rsidR="00B928EF" w:rsidRPr="00B928EF">
        <w:t>labor</w:t>
      </w:r>
      <w:r w:rsidRPr="00B928EF">
        <w:t xml:space="preserve"> rate and outside the standard hours, the unit price of payment for the extra products will be as follows:</w:t>
      </w:r>
    </w:p>
    <w:p w14:paraId="3DABBD52" w14:textId="31B7A6B5" w:rsidR="00051E89" w:rsidRPr="00B928EF" w:rsidRDefault="00051E89" w:rsidP="00B928EF">
      <w:pPr>
        <w:pStyle w:val="DR-A"/>
        <w:ind w:leftChars="100" w:left="240"/>
        <w:rPr>
          <w:rFonts w:eastAsia="宋体"/>
          <w:lang w:eastAsia="zh-CN"/>
        </w:rPr>
      </w:pPr>
      <w:r w:rsidRPr="00B928EF">
        <w:t xml:space="preserve">3,000 </w:t>
      </w:r>
      <w:r w:rsidR="007D0767" w:rsidRPr="00B928EF">
        <w:t xml:space="preserve">VND </w:t>
      </w:r>
      <w:r w:rsidRPr="00B928EF">
        <w:t>/</w:t>
      </w:r>
      <w:r w:rsidR="007D0767" w:rsidRPr="00B928EF">
        <w:t xml:space="preserve"> </w:t>
      </w:r>
      <w:r w:rsidRPr="00B928EF">
        <w:t>product if the product is made on a public holiday (1,000 x 300%).</w:t>
      </w:r>
    </w:p>
    <w:p w14:paraId="0E762D99" w14:textId="5F9AECAF" w:rsidR="007E2E64" w:rsidRPr="00B928EF" w:rsidRDefault="00051E89" w:rsidP="00051E89">
      <w:pPr>
        <w:pStyle w:val="DR-A"/>
        <w:rPr>
          <w:rFonts w:eastAsia="宋体"/>
          <w:lang w:eastAsia="zh-CN"/>
        </w:rPr>
      </w:pPr>
      <w:r w:rsidRPr="00B928EF">
        <w:t>Where employees are granted leave in lieu of the overtime hours worked, enterprises and bodies will pay 100</w:t>
      </w:r>
      <w:r w:rsidR="008C4672" w:rsidRPr="00B928EF">
        <w:t>%</w:t>
      </w:r>
      <w:r w:rsidRPr="00B928EF">
        <w:t xml:space="preserve"> of the hourly wage on a normal working day in the case of overtime hours on weekly or public holidays.</w:t>
      </w:r>
    </w:p>
    <w:p w14:paraId="3228DE41" w14:textId="5576DACD" w:rsidR="00051E89" w:rsidRPr="00B928EF" w:rsidRDefault="00051E89" w:rsidP="00B928EF">
      <w:pPr>
        <w:pStyle w:val="DR-A"/>
        <w:ind w:leftChars="100" w:left="240"/>
        <w:rPr>
          <w:b/>
        </w:rPr>
      </w:pPr>
      <w:r w:rsidRPr="00B928EF">
        <w:rPr>
          <w:b/>
        </w:rPr>
        <w:t xml:space="preserve">Example: </w:t>
      </w:r>
    </w:p>
    <w:p w14:paraId="64E31F7B" w14:textId="5B578113" w:rsidR="00051E89" w:rsidRPr="00B928EF" w:rsidRDefault="00051E89" w:rsidP="00B928EF">
      <w:pPr>
        <w:pStyle w:val="DR-A"/>
        <w:ind w:leftChars="100" w:left="240"/>
      </w:pPr>
      <w:r w:rsidRPr="00B928EF">
        <w:t xml:space="preserve">Mr. A works in normal working conditions (for the same number of days his enterprise or body selects at 24 days per month) and his wages and other income actually paid in the month total 1,013,600 </w:t>
      </w:r>
      <w:r w:rsidR="008C4672" w:rsidRPr="00B928EF">
        <w:t>VND</w:t>
      </w:r>
      <w:r w:rsidRPr="00B928EF">
        <w:t xml:space="preserve"> (including a bonus of 150,000 </w:t>
      </w:r>
      <w:r w:rsidR="008C4672" w:rsidRPr="00B928EF">
        <w:t>VND</w:t>
      </w:r>
      <w:r w:rsidRPr="00B928EF">
        <w:t xml:space="preserve">; extra payment for night work of 57,600 </w:t>
      </w:r>
      <w:r w:rsidR="008C4672" w:rsidRPr="00B928EF">
        <w:t>VND</w:t>
      </w:r>
      <w:r w:rsidRPr="00B928EF">
        <w:t xml:space="preserve">; shift meal allowances of 180,000 </w:t>
      </w:r>
      <w:r w:rsidR="008C4672" w:rsidRPr="00B928EF">
        <w:t>VND</w:t>
      </w:r>
      <w:r w:rsidRPr="00B928EF">
        <w:t xml:space="preserve">; and travel assistance of 50,000 </w:t>
      </w:r>
      <w:r w:rsidR="008C4672" w:rsidRPr="00B928EF">
        <w:t>VND</w:t>
      </w:r>
      <w:r w:rsidRPr="00B928EF">
        <w:t>).</w:t>
      </w:r>
    </w:p>
    <w:p w14:paraId="008AD9D2" w14:textId="64ACD43F" w:rsidR="00051E89" w:rsidRPr="00B928EF" w:rsidRDefault="008C4672" w:rsidP="00B928EF">
      <w:pPr>
        <w:pStyle w:val="DR-A"/>
        <w:ind w:leftChars="100" w:left="240"/>
        <w:rPr>
          <w:rFonts w:eastAsia="宋体"/>
          <w:lang w:eastAsia="zh-CN"/>
        </w:rPr>
      </w:pPr>
      <w:r w:rsidRPr="00B928EF">
        <w:t>I</w:t>
      </w:r>
      <w:r w:rsidR="00051E89" w:rsidRPr="00B928EF">
        <w:t xml:space="preserve">f he works one hour overtime on a public holiday, he will be paid 9,000 dong (3,000 dong x 300% x 1 hour). If Mr. A is granted leave in lieu of the overtime hours worked, the enterprise or body will only pay the difference between the overtime payment and the wages for the work being done, which for one hour will be 6,000 </w:t>
      </w:r>
      <w:r w:rsidRPr="00B928EF">
        <w:t>VND</w:t>
      </w:r>
      <w:r w:rsidR="00051E89" w:rsidRPr="00B928EF">
        <w:t xml:space="preserve"> (9,000 </w:t>
      </w:r>
      <w:r w:rsidRPr="00B928EF">
        <w:t>VND</w:t>
      </w:r>
      <w:r w:rsidR="00051E89" w:rsidRPr="00B928EF">
        <w:t xml:space="preserve"> - 3,000 </w:t>
      </w:r>
      <w:r w:rsidRPr="00B928EF">
        <w:t>VND</w:t>
      </w:r>
      <w:r w:rsidR="00051E89" w:rsidRPr="00B928EF">
        <w:t>).</w:t>
      </w:r>
    </w:p>
    <w:p w14:paraId="0E762D9A" w14:textId="77777777" w:rsidR="00364E23" w:rsidRPr="00B928EF" w:rsidRDefault="00364E23" w:rsidP="00C17111">
      <w:pPr>
        <w:pStyle w:val="Heading4"/>
      </w:pPr>
      <w:r w:rsidRPr="00B928EF">
        <w:t>Public Holiday Pay</w:t>
      </w:r>
      <w:r w:rsidR="00843C2F" w:rsidRPr="00B928EF">
        <w:t xml:space="preserve"> for New Hires and Exiting Employees</w:t>
      </w:r>
    </w:p>
    <w:p w14:paraId="0E762D9B" w14:textId="77777777" w:rsidR="00364E23" w:rsidRPr="00B928EF" w:rsidRDefault="00364E23" w:rsidP="00C17111">
      <w:pPr>
        <w:pStyle w:val="DR-Q"/>
      </w:pPr>
      <w:r w:rsidRPr="00B928EF">
        <w:t>15.04-Q3</w:t>
      </w:r>
    </w:p>
    <w:p w14:paraId="0E762D9C" w14:textId="77777777" w:rsidR="00364E23" w:rsidRPr="00B928EF" w:rsidRDefault="00364E23" w:rsidP="00C17111">
      <w:pPr>
        <w:pStyle w:val="DR-Q"/>
      </w:pPr>
      <w:r w:rsidRPr="00B928EF">
        <w:t>Please provide examples of the calculation of public holiday pay for new hires and exiting employees, if the calculation is different from an active employee.</w:t>
      </w:r>
    </w:p>
    <w:p w14:paraId="0E762D9D" w14:textId="77777777" w:rsidR="00364E23" w:rsidRPr="00B928EF" w:rsidRDefault="00364E23" w:rsidP="00C17111">
      <w:pPr>
        <w:pStyle w:val="DR-E"/>
      </w:pPr>
      <w:r w:rsidRPr="00B928EF">
        <w:t>Expectation:</w:t>
      </w:r>
    </w:p>
    <w:p w14:paraId="0E762D9E" w14:textId="77777777" w:rsidR="00214E7B" w:rsidRPr="00B928EF" w:rsidRDefault="00214E7B" w:rsidP="00214E7B">
      <w:pPr>
        <w:pStyle w:val="DR-E"/>
        <w:numPr>
          <w:ilvl w:val="0"/>
          <w:numId w:val="39"/>
        </w:numPr>
      </w:pPr>
      <w:r w:rsidRPr="00B928EF">
        <w:t>Please highlight the first line and start to write the information.</w:t>
      </w:r>
    </w:p>
    <w:p w14:paraId="0E762D9F" w14:textId="77777777" w:rsidR="00364E23" w:rsidRPr="00B928EF" w:rsidRDefault="00364E23" w:rsidP="00364E23">
      <w:pPr>
        <w:pStyle w:val="DR-E"/>
        <w:numPr>
          <w:ilvl w:val="0"/>
          <w:numId w:val="39"/>
        </w:numPr>
      </w:pPr>
      <w:r w:rsidRPr="00B928EF">
        <w:t xml:space="preserve">If the calculation method for new hires and exiting employees is the same as with active employees, please state clearly that the calculation method for new hires and exiting employees is the same as for other active employees. </w:t>
      </w:r>
    </w:p>
    <w:p w14:paraId="0E762DA0" w14:textId="77777777" w:rsidR="00364E23" w:rsidRPr="00B928EF" w:rsidRDefault="00364E23" w:rsidP="00364E23">
      <w:pPr>
        <w:pStyle w:val="DR-E"/>
        <w:numPr>
          <w:ilvl w:val="0"/>
          <w:numId w:val="39"/>
        </w:numPr>
      </w:pPr>
      <w:r w:rsidRPr="00B928EF">
        <w:t xml:space="preserve">If the calculation method is different, please make up dummy figures to be used in the examples for new hires and exiting employees. </w:t>
      </w:r>
    </w:p>
    <w:p w14:paraId="0E762DA1" w14:textId="34B0C3A9" w:rsidR="00364E23" w:rsidRPr="00B928EF" w:rsidRDefault="00364E23" w:rsidP="00364E23">
      <w:pPr>
        <w:pStyle w:val="DR-E"/>
        <w:numPr>
          <w:ilvl w:val="0"/>
          <w:numId w:val="39"/>
        </w:numPr>
      </w:pPr>
      <w:r w:rsidRPr="00B928EF">
        <w:t xml:space="preserve">Please list the website link (as a direct hyperlink) to any official resources which contain calculation information or an online calculator provided by an official authority which provides details on calculations for new hires or terminated employees. If there is no such online calculator, please state </w:t>
      </w:r>
      <w:r w:rsidR="00C335B2" w:rsidRPr="00B928EF">
        <w:t xml:space="preserve">that </w:t>
      </w:r>
      <w:r w:rsidRPr="00B928EF">
        <w:t xml:space="preserve">there is no online calculator available. </w:t>
      </w:r>
    </w:p>
    <w:p w14:paraId="6015498E" w14:textId="77777777" w:rsidR="00CB3686" w:rsidRPr="00B928EF" w:rsidRDefault="0086109D" w:rsidP="00CB3686">
      <w:pPr>
        <w:pStyle w:val="DR-A"/>
      </w:pPr>
      <w:r w:rsidRPr="00B928EF">
        <w:t>In Viet Nam, all employees (regardless of start or end date) are entitled to be paid for a public holiday if they meet the appropriate criteria. There is no change in calculation for a new hire or exiting employee. There is no online calculator available.</w:t>
      </w:r>
    </w:p>
    <w:p w14:paraId="0E762DA3" w14:textId="2BB3C453" w:rsidR="00364E23" w:rsidRPr="00B928EF" w:rsidRDefault="00364E23" w:rsidP="00C17111">
      <w:pPr>
        <w:pStyle w:val="Heading4"/>
      </w:pPr>
      <w:r w:rsidRPr="00B928EF">
        <w:t>D</w:t>
      </w:r>
      <w:r w:rsidR="00BF365E" w:rsidRPr="00B928EF">
        <w:t>ue Date</w:t>
      </w:r>
      <w:r w:rsidRPr="00B928EF">
        <w:t xml:space="preserve"> for Payment of Public Holiday Pay</w:t>
      </w:r>
    </w:p>
    <w:p w14:paraId="0E762DA4" w14:textId="77777777" w:rsidR="00364E23" w:rsidRPr="00B928EF" w:rsidRDefault="00364E23" w:rsidP="00C17111">
      <w:pPr>
        <w:pStyle w:val="DR-Q"/>
      </w:pPr>
      <w:r w:rsidRPr="00B928EF">
        <w:t>15.04-Q4</w:t>
      </w:r>
    </w:p>
    <w:p w14:paraId="0E762DA5" w14:textId="77777777" w:rsidR="00364E23" w:rsidRPr="00B928EF" w:rsidRDefault="00364E23" w:rsidP="00C17111">
      <w:pPr>
        <w:pStyle w:val="DR-Q"/>
      </w:pPr>
      <w:r w:rsidRPr="00B928EF">
        <w:t xml:space="preserve">Please state the legislative provision that specifies the deadline for public holiday pay to be paid to the employees. </w:t>
      </w:r>
    </w:p>
    <w:p w14:paraId="0E762DA6" w14:textId="77777777" w:rsidR="00364E23" w:rsidRPr="00B928EF" w:rsidRDefault="00364E23" w:rsidP="00C17111">
      <w:pPr>
        <w:pStyle w:val="DR-E"/>
      </w:pPr>
      <w:r w:rsidRPr="00B928EF">
        <w:t>Expectation:</w:t>
      </w:r>
    </w:p>
    <w:p w14:paraId="0E762DA7" w14:textId="77777777" w:rsidR="00214E7B" w:rsidRPr="00B928EF" w:rsidRDefault="00214E7B" w:rsidP="00214E7B">
      <w:pPr>
        <w:pStyle w:val="DR-E"/>
        <w:numPr>
          <w:ilvl w:val="0"/>
          <w:numId w:val="16"/>
        </w:numPr>
      </w:pPr>
      <w:r w:rsidRPr="00B928EF">
        <w:t>Please highlight the first line and start to write the information.</w:t>
      </w:r>
    </w:p>
    <w:p w14:paraId="0E762DA8" w14:textId="77777777" w:rsidR="00364E23" w:rsidRPr="00B928EF" w:rsidRDefault="00364E23" w:rsidP="00364E23">
      <w:pPr>
        <w:pStyle w:val="DR-E"/>
        <w:numPr>
          <w:ilvl w:val="0"/>
          <w:numId w:val="16"/>
        </w:numPr>
      </w:pPr>
      <w:r w:rsidRPr="00B928EF">
        <w:t xml:space="preserve">Please include the name and article number of the law that states the payment deadline requirements. </w:t>
      </w:r>
    </w:p>
    <w:p w14:paraId="0E762DA9" w14:textId="77777777" w:rsidR="00364E23" w:rsidRPr="00B928EF" w:rsidRDefault="00364E23" w:rsidP="00364E23">
      <w:pPr>
        <w:pStyle w:val="DR-E"/>
        <w:numPr>
          <w:ilvl w:val="0"/>
          <w:numId w:val="16"/>
        </w:numPr>
      </w:pPr>
      <w:r w:rsidRPr="00B928EF">
        <w:t xml:space="preserve">Please state the due date for public holiday payments and specify whether the date is different for exiting employee. </w:t>
      </w:r>
    </w:p>
    <w:p w14:paraId="0E762DAA" w14:textId="77777777" w:rsidR="00364E23" w:rsidRPr="00B928EF" w:rsidRDefault="00364E23" w:rsidP="00364E23">
      <w:pPr>
        <w:pStyle w:val="DR-E"/>
        <w:numPr>
          <w:ilvl w:val="0"/>
          <w:numId w:val="16"/>
        </w:numPr>
      </w:pPr>
      <w:r w:rsidRPr="00B928EF">
        <w:t xml:space="preserve">If public holiday pay is expected to be paid before the public holiday occurs, please provide an example (using dummy dates) to show how the pay date, payroll period, and the public holiday date interact. If the public holiday pay is not paid in advance, an example is not required. </w:t>
      </w:r>
    </w:p>
    <w:p w14:paraId="76D54450" w14:textId="6883899D" w:rsidR="00661013" w:rsidRPr="00B928EF" w:rsidRDefault="0051304A" w:rsidP="00661013">
      <w:pPr>
        <w:pStyle w:val="DR-A"/>
      </w:pPr>
      <w:r w:rsidRPr="00B928EF">
        <w:t xml:space="preserve">There is no provision in the </w:t>
      </w:r>
      <w:r w:rsidRPr="00B928EF">
        <w:rPr>
          <w:i/>
        </w:rPr>
        <w:t>Labor Code</w:t>
      </w:r>
      <w:r w:rsidR="002C46B9" w:rsidRPr="00B928EF">
        <w:rPr>
          <w:i/>
        </w:rPr>
        <w:t xml:space="preserve"> </w:t>
      </w:r>
      <w:r w:rsidR="002C46B9" w:rsidRPr="00B928EF">
        <w:t>regarding the due date for payment of public holiday pay</w:t>
      </w:r>
      <w:r w:rsidRPr="00B928EF">
        <w:t>.</w:t>
      </w:r>
    </w:p>
    <w:p w14:paraId="0E762DAC" w14:textId="77777777" w:rsidR="00364E23" w:rsidRPr="00B928EF" w:rsidRDefault="00364E23" w:rsidP="00C17111">
      <w:pPr>
        <w:pStyle w:val="Heading4"/>
        <w:rPr>
          <w:color w:val="FF0066"/>
        </w:rPr>
      </w:pPr>
      <w:r w:rsidRPr="00B928EF">
        <w:rPr>
          <w:color w:val="FF0066"/>
        </w:rPr>
        <w:t>Penalty for Non-Compliance</w:t>
      </w:r>
    </w:p>
    <w:p w14:paraId="0E762DAD" w14:textId="77777777" w:rsidR="00364E23" w:rsidRPr="00B928EF" w:rsidRDefault="00364E23" w:rsidP="00C17111">
      <w:pPr>
        <w:pStyle w:val="DR-Q"/>
      </w:pPr>
      <w:r w:rsidRPr="00B928EF">
        <w:t>15.04-Q</w:t>
      </w:r>
      <w:r w:rsidR="00BF365E" w:rsidRPr="00B928EF">
        <w:t>5</w:t>
      </w:r>
    </w:p>
    <w:p w14:paraId="0E762DAE" w14:textId="77777777" w:rsidR="00364E23" w:rsidRPr="00B928EF" w:rsidRDefault="00364E23" w:rsidP="00C17111">
      <w:pPr>
        <w:pStyle w:val="DR-Q"/>
      </w:pPr>
      <w:r w:rsidRPr="00B928EF">
        <w:t>Please state the legislative provision that specifies the consequences of non-compliance to the requirements regarding granting public holidays or paying public holiday pay to employees.</w:t>
      </w:r>
    </w:p>
    <w:p w14:paraId="0E762DAF" w14:textId="77777777" w:rsidR="00364E23" w:rsidRPr="00B928EF" w:rsidRDefault="00364E23" w:rsidP="00C17111">
      <w:pPr>
        <w:pStyle w:val="DR-E"/>
      </w:pPr>
      <w:r w:rsidRPr="00B928EF">
        <w:t>Expectation:</w:t>
      </w:r>
    </w:p>
    <w:p w14:paraId="0E762DB0" w14:textId="77777777" w:rsidR="00214E7B" w:rsidRPr="00B928EF" w:rsidRDefault="00214E7B" w:rsidP="00214E7B">
      <w:pPr>
        <w:pStyle w:val="DR-E"/>
        <w:numPr>
          <w:ilvl w:val="0"/>
          <w:numId w:val="15"/>
        </w:numPr>
      </w:pPr>
      <w:r w:rsidRPr="00B928EF">
        <w:t>Please highlight the first line and start to write the information.</w:t>
      </w:r>
    </w:p>
    <w:p w14:paraId="0E762DB1" w14:textId="22AB9FD0" w:rsidR="00BF365E" w:rsidRPr="00B928EF" w:rsidRDefault="00BF365E" w:rsidP="00364E23">
      <w:pPr>
        <w:pStyle w:val="DR-E"/>
        <w:numPr>
          <w:ilvl w:val="0"/>
          <w:numId w:val="15"/>
        </w:numPr>
      </w:pPr>
      <w:r w:rsidRPr="00B928EF">
        <w:t xml:space="preserve">Penalty refers to both monetary fines and non-monetary punishment such as jail </w:t>
      </w:r>
      <w:r w:rsidR="00B50950" w:rsidRPr="00B928EF">
        <w:t>time</w:t>
      </w:r>
      <w:r w:rsidR="00FD70EE" w:rsidRPr="00B928EF">
        <w:t>,</w:t>
      </w:r>
      <w:r w:rsidR="00B50950" w:rsidRPr="00B928EF">
        <w:t xml:space="preserve"> </w:t>
      </w:r>
      <w:r w:rsidRPr="00B928EF">
        <w:t xml:space="preserve">or </w:t>
      </w:r>
      <w:r w:rsidR="00B50950" w:rsidRPr="00B928EF">
        <w:t>the triggering of</w:t>
      </w:r>
      <w:r w:rsidRPr="00B928EF">
        <w:t xml:space="preserve"> an audit.</w:t>
      </w:r>
    </w:p>
    <w:p w14:paraId="0E762DB2" w14:textId="77777777" w:rsidR="00364E23" w:rsidRPr="00B928EF" w:rsidRDefault="00364E23" w:rsidP="00364E23">
      <w:pPr>
        <w:pStyle w:val="DR-E"/>
        <w:numPr>
          <w:ilvl w:val="0"/>
          <w:numId w:val="15"/>
        </w:numPr>
      </w:pPr>
      <w:r w:rsidRPr="00B928EF">
        <w:t xml:space="preserve">Please include the name and article number of the law that specifies the consequences of non-compliance to the requirements. </w:t>
      </w:r>
    </w:p>
    <w:p w14:paraId="0E762DB3" w14:textId="77777777" w:rsidR="00364E23" w:rsidRPr="00B928EF" w:rsidRDefault="00364E23" w:rsidP="00364E23">
      <w:pPr>
        <w:pStyle w:val="DR-E"/>
        <w:numPr>
          <w:ilvl w:val="0"/>
          <w:numId w:val="15"/>
        </w:numPr>
      </w:pPr>
      <w:r w:rsidRPr="00B928EF">
        <w:t xml:space="preserve">If a </w:t>
      </w:r>
      <w:r w:rsidR="00BF365E" w:rsidRPr="00B928EF">
        <w:t>monetary fine</w:t>
      </w:r>
      <w:r w:rsidRPr="00B928EF">
        <w:t xml:space="preserve"> is incurred, please state the amount of the penalty.</w:t>
      </w:r>
    </w:p>
    <w:p w14:paraId="0E762DB4" w14:textId="2D1EC5DB" w:rsidR="00BF365E" w:rsidRPr="00B928EF" w:rsidRDefault="00BF365E" w:rsidP="00364E23">
      <w:pPr>
        <w:pStyle w:val="DR-E"/>
        <w:numPr>
          <w:ilvl w:val="0"/>
          <w:numId w:val="15"/>
        </w:numPr>
      </w:pPr>
      <w:r w:rsidRPr="00B928EF">
        <w:t>If a non-monetary punishment, please specify what the punishment</w:t>
      </w:r>
      <w:r w:rsidR="00B50950" w:rsidRPr="00B928EF">
        <w:t xml:space="preserve"> is</w:t>
      </w:r>
      <w:r w:rsidRPr="00B928EF">
        <w:t>.</w:t>
      </w:r>
    </w:p>
    <w:p w14:paraId="0E762DB5" w14:textId="10992D7D" w:rsidR="00364E23" w:rsidRPr="00B928EF" w:rsidRDefault="00364E23" w:rsidP="00364E23">
      <w:pPr>
        <w:pStyle w:val="DR-E"/>
        <w:numPr>
          <w:ilvl w:val="0"/>
          <w:numId w:val="15"/>
        </w:numPr>
      </w:pPr>
      <w:r w:rsidRPr="00B928EF">
        <w:t xml:space="preserve">If there is no legislative requirement concerning a penalty for non-compliance, please state </w:t>
      </w:r>
      <w:r w:rsidR="007736ED" w:rsidRPr="00B928EF">
        <w:t>this</w:t>
      </w:r>
      <w:r w:rsidR="00BF365E" w:rsidRPr="00B928EF">
        <w:t xml:space="preserve">. </w:t>
      </w:r>
    </w:p>
    <w:p w14:paraId="0E762DB6" w14:textId="486BF3D7" w:rsidR="007E2E64" w:rsidRPr="00B928EF" w:rsidRDefault="004352FF" w:rsidP="00C17111">
      <w:pPr>
        <w:pStyle w:val="DR-A"/>
      </w:pPr>
      <w:r w:rsidRPr="00B928EF">
        <w:t>There is no provision</w:t>
      </w:r>
      <w:r w:rsidR="008B02AC" w:rsidRPr="00B928EF">
        <w:t xml:space="preserve"> regarding penalties</w:t>
      </w:r>
      <w:r w:rsidRPr="00B928EF">
        <w:t xml:space="preserve"> in the</w:t>
      </w:r>
      <w:r w:rsidRPr="00B928EF">
        <w:rPr>
          <w:i/>
        </w:rPr>
        <w:t xml:space="preserve"> Labor Code.</w:t>
      </w:r>
    </w:p>
    <w:bookmarkEnd w:id="8"/>
    <w:p w14:paraId="0E762DB7" w14:textId="77777777" w:rsidR="003A168F" w:rsidRPr="00B928EF" w:rsidRDefault="003A168F" w:rsidP="009A11E3">
      <w:pPr>
        <w:pStyle w:val="DR-E"/>
      </w:pPr>
    </w:p>
    <w:p w14:paraId="0E762DB8" w14:textId="77777777" w:rsidR="003A168F" w:rsidRPr="00B928EF" w:rsidRDefault="003A168F" w:rsidP="009A11E3">
      <w:pPr>
        <w:pStyle w:val="DR-E"/>
        <w:jc w:val="center"/>
      </w:pPr>
      <w:r w:rsidRPr="00B928EF">
        <w:t>============================================</w:t>
      </w:r>
    </w:p>
    <w:p w14:paraId="0E762DB9" w14:textId="77777777" w:rsidR="00D20EE6" w:rsidRPr="00B928EF" w:rsidRDefault="00D20EE6" w:rsidP="009A11E3">
      <w:pPr>
        <w:pStyle w:val="DR-E"/>
      </w:pPr>
    </w:p>
    <w:p w14:paraId="0E762DBA" w14:textId="77777777" w:rsidR="00D20EE6" w:rsidRPr="00B928EF" w:rsidRDefault="00CE2A53" w:rsidP="009A11E3">
      <w:pPr>
        <w:pStyle w:val="DR-E"/>
      </w:pPr>
      <w:r w:rsidRPr="00B928EF">
        <w:t xml:space="preserve">You need to stop protecting the document before you </w:t>
      </w:r>
      <w:r w:rsidR="005300DE" w:rsidRPr="00B928EF">
        <w:t xml:space="preserve">can </w:t>
      </w:r>
      <w:r w:rsidR="00D20EE6" w:rsidRPr="00B928EF">
        <w:t>remove the expectations and questions:</w:t>
      </w:r>
    </w:p>
    <w:p w14:paraId="0E762DBB" w14:textId="77777777" w:rsidR="00D20EE6" w:rsidRPr="00B928EF" w:rsidRDefault="00CE2A53" w:rsidP="009A11E3">
      <w:pPr>
        <w:pStyle w:val="DR-E"/>
        <w:numPr>
          <w:ilvl w:val="0"/>
          <w:numId w:val="40"/>
        </w:numPr>
      </w:pPr>
      <w:r w:rsidRPr="00B928EF">
        <w:t xml:space="preserve">Shortcut keys for removing </w:t>
      </w:r>
      <w:r w:rsidR="00D20EE6" w:rsidRPr="00B928EF">
        <w:t xml:space="preserve">expectations in green: </w:t>
      </w:r>
      <w:r w:rsidR="005300DE" w:rsidRPr="00B928EF">
        <w:t>Ctrl + R + E</w:t>
      </w:r>
    </w:p>
    <w:p w14:paraId="0E762DBC" w14:textId="77777777" w:rsidR="005300DE" w:rsidRPr="00B928EF" w:rsidRDefault="00CE2A53" w:rsidP="009A11E3">
      <w:pPr>
        <w:pStyle w:val="DR-E"/>
        <w:numPr>
          <w:ilvl w:val="0"/>
          <w:numId w:val="40"/>
        </w:numPr>
      </w:pPr>
      <w:r w:rsidRPr="00B928EF">
        <w:t xml:space="preserve">Shortcut keys for </w:t>
      </w:r>
      <w:r w:rsidR="00D20EE6" w:rsidRPr="00B928EF">
        <w:t>remov</w:t>
      </w:r>
      <w:r w:rsidRPr="00B928EF">
        <w:t>ing</w:t>
      </w:r>
      <w:r w:rsidR="00D20EE6" w:rsidRPr="00B928EF">
        <w:t xml:space="preserve"> questions in blue: </w:t>
      </w:r>
      <w:r w:rsidR="005300DE" w:rsidRPr="00B928EF">
        <w:t>Ctrl + R + Q</w:t>
      </w:r>
      <w:bookmarkEnd w:id="2"/>
      <w:bookmarkEnd w:id="3"/>
      <w:bookmarkEnd w:id="4"/>
      <w:bookmarkEnd w:id="5"/>
      <w:bookmarkEnd w:id="6"/>
      <w:bookmarkEnd w:id="7"/>
    </w:p>
    <w:p w14:paraId="0E762DBD" w14:textId="77777777" w:rsidR="00FB3EE2" w:rsidRPr="009A11E3" w:rsidRDefault="00FB3EE2" w:rsidP="00FB3EE2">
      <w:pPr>
        <w:pStyle w:val="DR-E"/>
      </w:pPr>
    </w:p>
    <w:sectPr w:rsidR="00FB3EE2" w:rsidRPr="009A11E3" w:rsidSect="00813A17">
      <w:headerReference w:type="default" r:id="rId24"/>
      <w:pgSz w:w="11906" w:h="16838" w:code="9"/>
      <w:pgMar w:top="1440" w:right="1080" w:bottom="1440" w:left="1080" w:header="709" w:footer="56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2" wne:kcmSecondary="0045">
      <wne:macro wne:macroName="PROJECT.NEWMACROS.REMOVEEXPECTATIONS"/>
    </wne:keymap>
    <wne:keymap wne:kcmPrimary="0252" wne:kcmSecondary="0051">
      <wne:macro wne:macroName="PROJECT.NEWMACROS.REMOVEQUESTION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CAB02" w14:textId="77777777" w:rsidR="008E59FD" w:rsidRDefault="008E59FD">
      <w:r>
        <w:separator/>
      </w:r>
    </w:p>
  </w:endnote>
  <w:endnote w:type="continuationSeparator" w:id="0">
    <w:p w14:paraId="0E82CD00" w14:textId="77777777" w:rsidR="008E59FD" w:rsidRDefault="008E5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C1446" w14:textId="77777777" w:rsidR="008E59FD" w:rsidRDefault="008E59FD">
      <w:r>
        <w:separator/>
      </w:r>
    </w:p>
  </w:footnote>
  <w:footnote w:type="continuationSeparator" w:id="0">
    <w:p w14:paraId="051A5FC7" w14:textId="77777777" w:rsidR="008E59FD" w:rsidRDefault="008E5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62DC2" w14:textId="4A38D4C0" w:rsidR="00B32583" w:rsidRDefault="00B32583" w:rsidP="008A6740">
    <w:pPr>
      <w:pStyle w:val="Header"/>
      <w:pBdr>
        <w:bottom w:val="thickThinSmallGap" w:sz="24" w:space="1" w:color="622423" w:themeColor="accent2" w:themeShade="7F"/>
      </w:pBdr>
      <w:jc w:val="center"/>
    </w:pPr>
    <w:r w:rsidRPr="00F849A6">
      <w:rPr>
        <w:rFonts w:asciiTheme="majorHAnsi" w:eastAsiaTheme="majorEastAsia" w:hAnsiTheme="majorHAnsi" w:cstheme="majorBidi" w:hint="eastAsia"/>
        <w:sz w:val="32"/>
        <w:szCs w:val="32"/>
      </w:rPr>
      <w:t>VN</w:t>
    </w:r>
    <w:r>
      <w:rPr>
        <w:rFonts w:asciiTheme="majorHAnsi" w:eastAsiaTheme="majorEastAsia" w:hAnsiTheme="majorHAnsi" w:cstheme="majorBidi"/>
        <w:sz w:val="32"/>
        <w:szCs w:val="32"/>
      </w:rPr>
      <w:t xml:space="preserve"> – 15 HCM Country Book – Public Holidays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15:restartNumberingAfterBreak="0">
    <w:nsid w:val="04F67E48"/>
    <w:multiLevelType w:val="hybridMultilevel"/>
    <w:tmpl w:val="BC9C5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1220077B"/>
    <w:multiLevelType w:val="hybridMultilevel"/>
    <w:tmpl w:val="382C3CD4"/>
    <w:lvl w:ilvl="0" w:tplc="D63680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3963D8"/>
    <w:multiLevelType w:val="hybridMultilevel"/>
    <w:tmpl w:val="BEF0A608"/>
    <w:lvl w:ilvl="0" w:tplc="74D6A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9C5727"/>
    <w:multiLevelType w:val="hybridMultilevel"/>
    <w:tmpl w:val="6EE6FB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B6341"/>
    <w:multiLevelType w:val="hybridMultilevel"/>
    <w:tmpl w:val="02469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A648A6"/>
    <w:multiLevelType w:val="hybridMultilevel"/>
    <w:tmpl w:val="AD8C7DA2"/>
    <w:lvl w:ilvl="0" w:tplc="2E92119E">
      <w:start w:val="1"/>
      <w:numFmt w:val="decimal"/>
      <w:lvlText w:val="%1."/>
      <w:lvlJc w:val="left"/>
      <w:pPr>
        <w:ind w:left="720" w:hanging="360"/>
      </w:pPr>
      <w:rPr>
        <w:rFonts w:hint="default"/>
        <w:color w:val="00B05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645623E"/>
    <w:multiLevelType w:val="multilevel"/>
    <w:tmpl w:val="4E8CE9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6C218B1"/>
    <w:multiLevelType w:val="hybridMultilevel"/>
    <w:tmpl w:val="FB6AD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983B21"/>
    <w:multiLevelType w:val="hybridMultilevel"/>
    <w:tmpl w:val="5F24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4B74FB"/>
    <w:multiLevelType w:val="hybridMultilevel"/>
    <w:tmpl w:val="1604FC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3859F9"/>
    <w:multiLevelType w:val="hybridMultilevel"/>
    <w:tmpl w:val="8966A140"/>
    <w:lvl w:ilvl="0" w:tplc="3EF804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C90BEE"/>
    <w:multiLevelType w:val="hybridMultilevel"/>
    <w:tmpl w:val="E57ECCFC"/>
    <w:lvl w:ilvl="0" w:tplc="892E143E">
      <w:start w:val="1"/>
      <w:numFmt w:val="decimal"/>
      <w:lvlText w:val="%1."/>
      <w:lvlJc w:val="left"/>
      <w:pPr>
        <w:ind w:left="720" w:hanging="360"/>
      </w:pPr>
      <w:rPr>
        <w:rFonts w:hint="default"/>
        <w:color w:val="00B05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3120B9"/>
    <w:multiLevelType w:val="hybridMultilevel"/>
    <w:tmpl w:val="5874BBE2"/>
    <w:lvl w:ilvl="0" w:tplc="72907D22">
      <w:start w:val="9"/>
      <w:numFmt w:val="decimal"/>
      <w:lvlText w:val="%1."/>
      <w:lvlJc w:val="left"/>
      <w:pPr>
        <w:ind w:left="720" w:hanging="360"/>
      </w:pPr>
      <w:rPr>
        <w:rFonts w:hint="default"/>
        <w:color w:val="00B05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0295766"/>
    <w:multiLevelType w:val="hybridMultilevel"/>
    <w:tmpl w:val="8690C0CC"/>
    <w:lvl w:ilvl="0" w:tplc="3EF804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34C64802"/>
    <w:multiLevelType w:val="hybridMultilevel"/>
    <w:tmpl w:val="76DEC456"/>
    <w:lvl w:ilvl="0" w:tplc="E8E655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AA629CB"/>
    <w:multiLevelType w:val="hybridMultilevel"/>
    <w:tmpl w:val="074A14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D260D22"/>
    <w:multiLevelType w:val="hybridMultilevel"/>
    <w:tmpl w:val="76DEC456"/>
    <w:lvl w:ilvl="0" w:tplc="E8E655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3D4684"/>
    <w:multiLevelType w:val="hybridMultilevel"/>
    <w:tmpl w:val="8966A140"/>
    <w:lvl w:ilvl="0" w:tplc="3EF804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9C25AA8"/>
    <w:multiLevelType w:val="hybridMultilevel"/>
    <w:tmpl w:val="76DEC456"/>
    <w:lvl w:ilvl="0" w:tplc="E8E6551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ED4B24"/>
    <w:multiLevelType w:val="hybridMultilevel"/>
    <w:tmpl w:val="AFDABD9E"/>
    <w:lvl w:ilvl="0" w:tplc="E8E6551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FF70A7"/>
    <w:multiLevelType w:val="hybridMultilevel"/>
    <w:tmpl w:val="76DEC456"/>
    <w:lvl w:ilvl="0" w:tplc="E8E6551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F5F104E"/>
    <w:multiLevelType w:val="hybridMultilevel"/>
    <w:tmpl w:val="88162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D312AD"/>
    <w:multiLevelType w:val="hybridMultilevel"/>
    <w:tmpl w:val="E6920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7FB625C"/>
    <w:multiLevelType w:val="hybridMultilevel"/>
    <w:tmpl w:val="53F09CE6"/>
    <w:lvl w:ilvl="0" w:tplc="3EF8044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D46CA1"/>
    <w:multiLevelType w:val="hybridMultilevel"/>
    <w:tmpl w:val="6CA8F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E86B0C"/>
    <w:multiLevelType w:val="hybridMultilevel"/>
    <w:tmpl w:val="2820A1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1853ED6"/>
    <w:multiLevelType w:val="hybridMultilevel"/>
    <w:tmpl w:val="CB5E900E"/>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507764"/>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6F278DE"/>
    <w:multiLevelType w:val="hybridMultilevel"/>
    <w:tmpl w:val="4E5A22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7B942C50"/>
    <w:multiLevelType w:val="hybridMultilevel"/>
    <w:tmpl w:val="43A8124A"/>
    <w:lvl w:ilvl="0" w:tplc="179E7A2A">
      <w:start w:val="1"/>
      <w:numFmt w:val="decimal"/>
      <w:lvlText w:val="%1."/>
      <w:lvlJc w:val="left"/>
      <w:pPr>
        <w:ind w:left="720" w:hanging="360"/>
      </w:pPr>
      <w:rPr>
        <w:color w:val="00B05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2"/>
  </w:num>
  <w:num w:numId="3">
    <w:abstractNumId w:val="34"/>
  </w:num>
  <w:num w:numId="4">
    <w:abstractNumId w:val="4"/>
  </w:num>
  <w:num w:numId="5">
    <w:abstractNumId w:val="19"/>
  </w:num>
  <w:num w:numId="6">
    <w:abstractNumId w:val="0"/>
  </w:num>
  <w:num w:numId="7">
    <w:abstractNumId w:val="18"/>
  </w:num>
  <w:num w:numId="8">
    <w:abstractNumId w:val="24"/>
  </w:num>
  <w:num w:numId="9">
    <w:abstractNumId w:val="28"/>
  </w:num>
  <w:num w:numId="10">
    <w:abstractNumId w:val="16"/>
  </w:num>
  <w:num w:numId="11">
    <w:abstractNumId w:val="22"/>
  </w:num>
  <w:num w:numId="12">
    <w:abstractNumId w:val="13"/>
  </w:num>
  <w:num w:numId="13">
    <w:abstractNumId w:val="32"/>
  </w:num>
  <w:num w:numId="14">
    <w:abstractNumId w:val="25"/>
  </w:num>
  <w:num w:numId="15">
    <w:abstractNumId w:val="21"/>
  </w:num>
  <w:num w:numId="16">
    <w:abstractNumId w:val="8"/>
  </w:num>
  <w:num w:numId="17">
    <w:abstractNumId w:val="14"/>
  </w:num>
  <w:num w:numId="18">
    <w:abstractNumId w:val="35"/>
  </w:num>
  <w:num w:numId="19">
    <w:abstractNumId w:val="3"/>
  </w:num>
  <w:num w:numId="20">
    <w:abstractNumId w:val="5"/>
  </w:num>
  <w:num w:numId="21">
    <w:abstractNumId w:val="12"/>
  </w:num>
  <w:num w:numId="22">
    <w:abstractNumId w:val="7"/>
  </w:num>
  <w:num w:numId="23">
    <w:abstractNumId w:val="23"/>
  </w:num>
  <w:num w:numId="24">
    <w:abstractNumId w:val="30"/>
  </w:num>
  <w:num w:numId="25">
    <w:abstractNumId w:val="15"/>
  </w:num>
  <w:num w:numId="26">
    <w:abstractNumId w:val="11"/>
  </w:num>
  <w:num w:numId="27">
    <w:abstractNumId w:val="31"/>
  </w:num>
  <w:num w:numId="28">
    <w:abstractNumId w:val="20"/>
  </w:num>
  <w:num w:numId="29">
    <w:abstractNumId w:val="27"/>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1"/>
  </w:num>
  <w:num w:numId="43">
    <w:abstractNumId w:val="33"/>
  </w:num>
  <w:num w:numId="44">
    <w:abstractNumId w:val="10"/>
  </w:num>
  <w:num w:numId="45">
    <w:abstractNumId w:val="29"/>
  </w:num>
  <w:num w:numId="46">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dRVefKqB0Xc81fNR+V1/xfXHz92KbAklOF4FKuAk5ZmWjzN0Ik27SMvg5ibyRIJXN878udosBTii7PE4Z43QBA==" w:salt="rXpawoYSjdU1VksAvOER1w=="/>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9"/>
    <w:rsid w:val="00001A8C"/>
    <w:rsid w:val="000020E2"/>
    <w:rsid w:val="00003788"/>
    <w:rsid w:val="0000435B"/>
    <w:rsid w:val="00004E39"/>
    <w:rsid w:val="0000591F"/>
    <w:rsid w:val="00006D7D"/>
    <w:rsid w:val="0000724D"/>
    <w:rsid w:val="000078E3"/>
    <w:rsid w:val="00007D10"/>
    <w:rsid w:val="00010683"/>
    <w:rsid w:val="000109D4"/>
    <w:rsid w:val="0001575B"/>
    <w:rsid w:val="0001661C"/>
    <w:rsid w:val="000202CE"/>
    <w:rsid w:val="000206A2"/>
    <w:rsid w:val="00021AF2"/>
    <w:rsid w:val="0002227B"/>
    <w:rsid w:val="00023172"/>
    <w:rsid w:val="0002552A"/>
    <w:rsid w:val="00025B4E"/>
    <w:rsid w:val="00026209"/>
    <w:rsid w:val="00026A3C"/>
    <w:rsid w:val="0002767D"/>
    <w:rsid w:val="000278D6"/>
    <w:rsid w:val="00027ECE"/>
    <w:rsid w:val="000306DB"/>
    <w:rsid w:val="00031B7E"/>
    <w:rsid w:val="000321A1"/>
    <w:rsid w:val="00033254"/>
    <w:rsid w:val="00033F3D"/>
    <w:rsid w:val="0003453E"/>
    <w:rsid w:val="00034540"/>
    <w:rsid w:val="000362A7"/>
    <w:rsid w:val="00036811"/>
    <w:rsid w:val="00036F72"/>
    <w:rsid w:val="0004159F"/>
    <w:rsid w:val="00041A00"/>
    <w:rsid w:val="00041E14"/>
    <w:rsid w:val="00042781"/>
    <w:rsid w:val="00043C5F"/>
    <w:rsid w:val="000456C4"/>
    <w:rsid w:val="00046BD0"/>
    <w:rsid w:val="00050B8E"/>
    <w:rsid w:val="00051025"/>
    <w:rsid w:val="00051E89"/>
    <w:rsid w:val="0005239D"/>
    <w:rsid w:val="00055EF2"/>
    <w:rsid w:val="000575A4"/>
    <w:rsid w:val="00057D08"/>
    <w:rsid w:val="00057D24"/>
    <w:rsid w:val="00057FC4"/>
    <w:rsid w:val="00060862"/>
    <w:rsid w:val="00062604"/>
    <w:rsid w:val="00062A46"/>
    <w:rsid w:val="000634FF"/>
    <w:rsid w:val="0006386E"/>
    <w:rsid w:val="0006395A"/>
    <w:rsid w:val="00063C2A"/>
    <w:rsid w:val="00063C3B"/>
    <w:rsid w:val="00065DB1"/>
    <w:rsid w:val="0006653C"/>
    <w:rsid w:val="00067381"/>
    <w:rsid w:val="00070DA2"/>
    <w:rsid w:val="000710D8"/>
    <w:rsid w:val="000715FD"/>
    <w:rsid w:val="00071D53"/>
    <w:rsid w:val="00072153"/>
    <w:rsid w:val="00072334"/>
    <w:rsid w:val="00073B71"/>
    <w:rsid w:val="00077167"/>
    <w:rsid w:val="000773B3"/>
    <w:rsid w:val="0007753A"/>
    <w:rsid w:val="00077A2B"/>
    <w:rsid w:val="000802E9"/>
    <w:rsid w:val="00081912"/>
    <w:rsid w:val="00082253"/>
    <w:rsid w:val="00082BB6"/>
    <w:rsid w:val="00083BCF"/>
    <w:rsid w:val="00083CBC"/>
    <w:rsid w:val="00083DEF"/>
    <w:rsid w:val="00083F3A"/>
    <w:rsid w:val="00085213"/>
    <w:rsid w:val="000859F7"/>
    <w:rsid w:val="00087DA3"/>
    <w:rsid w:val="00092D15"/>
    <w:rsid w:val="000934B1"/>
    <w:rsid w:val="00093A35"/>
    <w:rsid w:val="00094B0A"/>
    <w:rsid w:val="000962F8"/>
    <w:rsid w:val="000969FB"/>
    <w:rsid w:val="000A1938"/>
    <w:rsid w:val="000A1B4C"/>
    <w:rsid w:val="000A3255"/>
    <w:rsid w:val="000A338A"/>
    <w:rsid w:val="000A5599"/>
    <w:rsid w:val="000A5AD3"/>
    <w:rsid w:val="000A5B83"/>
    <w:rsid w:val="000B01C2"/>
    <w:rsid w:val="000B1221"/>
    <w:rsid w:val="000B179C"/>
    <w:rsid w:val="000B200E"/>
    <w:rsid w:val="000B2462"/>
    <w:rsid w:val="000B34F0"/>
    <w:rsid w:val="000B3C4B"/>
    <w:rsid w:val="000B3DD9"/>
    <w:rsid w:val="000B5D66"/>
    <w:rsid w:val="000C1BB3"/>
    <w:rsid w:val="000C1D59"/>
    <w:rsid w:val="000C223D"/>
    <w:rsid w:val="000C2CF2"/>
    <w:rsid w:val="000C3430"/>
    <w:rsid w:val="000C402A"/>
    <w:rsid w:val="000C51A5"/>
    <w:rsid w:val="000C54A4"/>
    <w:rsid w:val="000C5E71"/>
    <w:rsid w:val="000C6311"/>
    <w:rsid w:val="000D02AA"/>
    <w:rsid w:val="000D147D"/>
    <w:rsid w:val="000D277E"/>
    <w:rsid w:val="000D2CC9"/>
    <w:rsid w:val="000D40F4"/>
    <w:rsid w:val="000D4C68"/>
    <w:rsid w:val="000D5191"/>
    <w:rsid w:val="000D63F8"/>
    <w:rsid w:val="000D669B"/>
    <w:rsid w:val="000D66B2"/>
    <w:rsid w:val="000D705C"/>
    <w:rsid w:val="000D714F"/>
    <w:rsid w:val="000D7416"/>
    <w:rsid w:val="000D7BCD"/>
    <w:rsid w:val="000E2CAF"/>
    <w:rsid w:val="000E2FCF"/>
    <w:rsid w:val="000E36B8"/>
    <w:rsid w:val="000E3BF1"/>
    <w:rsid w:val="000E40FE"/>
    <w:rsid w:val="000E4FA6"/>
    <w:rsid w:val="000E5045"/>
    <w:rsid w:val="000E5400"/>
    <w:rsid w:val="000E6F56"/>
    <w:rsid w:val="000E7444"/>
    <w:rsid w:val="000E75A8"/>
    <w:rsid w:val="000F56AD"/>
    <w:rsid w:val="000F6005"/>
    <w:rsid w:val="000F727A"/>
    <w:rsid w:val="001018D2"/>
    <w:rsid w:val="00101A7E"/>
    <w:rsid w:val="00102E6C"/>
    <w:rsid w:val="00103FF8"/>
    <w:rsid w:val="0010545B"/>
    <w:rsid w:val="00105AFF"/>
    <w:rsid w:val="00107451"/>
    <w:rsid w:val="00107EDD"/>
    <w:rsid w:val="0011063B"/>
    <w:rsid w:val="00111915"/>
    <w:rsid w:val="00112B83"/>
    <w:rsid w:val="00112D2D"/>
    <w:rsid w:val="00113ACF"/>
    <w:rsid w:val="00116496"/>
    <w:rsid w:val="00116C2B"/>
    <w:rsid w:val="00117564"/>
    <w:rsid w:val="00117E4F"/>
    <w:rsid w:val="00121C4E"/>
    <w:rsid w:val="00122210"/>
    <w:rsid w:val="0012294F"/>
    <w:rsid w:val="00123FD7"/>
    <w:rsid w:val="0012423D"/>
    <w:rsid w:val="00126F6D"/>
    <w:rsid w:val="0012760A"/>
    <w:rsid w:val="001317C0"/>
    <w:rsid w:val="00131DDB"/>
    <w:rsid w:val="0013255B"/>
    <w:rsid w:val="00134CB9"/>
    <w:rsid w:val="00141B22"/>
    <w:rsid w:val="00142081"/>
    <w:rsid w:val="00142B2C"/>
    <w:rsid w:val="001447A3"/>
    <w:rsid w:val="00144DE6"/>
    <w:rsid w:val="00145A13"/>
    <w:rsid w:val="00151FB9"/>
    <w:rsid w:val="001552C6"/>
    <w:rsid w:val="001558E1"/>
    <w:rsid w:val="00157847"/>
    <w:rsid w:val="001628F1"/>
    <w:rsid w:val="00162927"/>
    <w:rsid w:val="0016346E"/>
    <w:rsid w:val="00163473"/>
    <w:rsid w:val="0016434F"/>
    <w:rsid w:val="00164646"/>
    <w:rsid w:val="001652B0"/>
    <w:rsid w:val="00166775"/>
    <w:rsid w:val="00166A2E"/>
    <w:rsid w:val="00167FBD"/>
    <w:rsid w:val="001717E9"/>
    <w:rsid w:val="001720A6"/>
    <w:rsid w:val="00172B0F"/>
    <w:rsid w:val="00174233"/>
    <w:rsid w:val="00174A25"/>
    <w:rsid w:val="0017545C"/>
    <w:rsid w:val="001754E8"/>
    <w:rsid w:val="00176BED"/>
    <w:rsid w:val="00176DE5"/>
    <w:rsid w:val="00180978"/>
    <w:rsid w:val="0018129D"/>
    <w:rsid w:val="00183182"/>
    <w:rsid w:val="00183B7F"/>
    <w:rsid w:val="00184D1F"/>
    <w:rsid w:val="001851BA"/>
    <w:rsid w:val="00185626"/>
    <w:rsid w:val="001862DD"/>
    <w:rsid w:val="001862F2"/>
    <w:rsid w:val="00186942"/>
    <w:rsid w:val="00186E51"/>
    <w:rsid w:val="00187A00"/>
    <w:rsid w:val="00187CBF"/>
    <w:rsid w:val="00190846"/>
    <w:rsid w:val="00190E77"/>
    <w:rsid w:val="00191E31"/>
    <w:rsid w:val="001923EE"/>
    <w:rsid w:val="001926CE"/>
    <w:rsid w:val="00192A23"/>
    <w:rsid w:val="001935D7"/>
    <w:rsid w:val="00193CC6"/>
    <w:rsid w:val="0019424D"/>
    <w:rsid w:val="00195E32"/>
    <w:rsid w:val="00195EFD"/>
    <w:rsid w:val="001A00B5"/>
    <w:rsid w:val="001A1F35"/>
    <w:rsid w:val="001A2FDA"/>
    <w:rsid w:val="001A499E"/>
    <w:rsid w:val="001A5192"/>
    <w:rsid w:val="001A60E2"/>
    <w:rsid w:val="001A69CB"/>
    <w:rsid w:val="001A7937"/>
    <w:rsid w:val="001B1159"/>
    <w:rsid w:val="001B2AD2"/>
    <w:rsid w:val="001B3118"/>
    <w:rsid w:val="001B36E7"/>
    <w:rsid w:val="001B54B8"/>
    <w:rsid w:val="001B62F1"/>
    <w:rsid w:val="001B6CC8"/>
    <w:rsid w:val="001B6EBD"/>
    <w:rsid w:val="001B72AE"/>
    <w:rsid w:val="001B7A87"/>
    <w:rsid w:val="001C051D"/>
    <w:rsid w:val="001C0D6F"/>
    <w:rsid w:val="001C0F9B"/>
    <w:rsid w:val="001C101B"/>
    <w:rsid w:val="001C1C6B"/>
    <w:rsid w:val="001C2C09"/>
    <w:rsid w:val="001C3961"/>
    <w:rsid w:val="001C3A69"/>
    <w:rsid w:val="001C3F07"/>
    <w:rsid w:val="001C4D88"/>
    <w:rsid w:val="001C524E"/>
    <w:rsid w:val="001D182F"/>
    <w:rsid w:val="001D226B"/>
    <w:rsid w:val="001D23C0"/>
    <w:rsid w:val="001D4F42"/>
    <w:rsid w:val="001D559F"/>
    <w:rsid w:val="001D5678"/>
    <w:rsid w:val="001D5983"/>
    <w:rsid w:val="001D63F6"/>
    <w:rsid w:val="001D6DD2"/>
    <w:rsid w:val="001D74EF"/>
    <w:rsid w:val="001E2144"/>
    <w:rsid w:val="001E21EA"/>
    <w:rsid w:val="001E23B9"/>
    <w:rsid w:val="001E49E0"/>
    <w:rsid w:val="001E55A6"/>
    <w:rsid w:val="001E56F4"/>
    <w:rsid w:val="001E6F60"/>
    <w:rsid w:val="001F09F0"/>
    <w:rsid w:val="001F1321"/>
    <w:rsid w:val="001F21D8"/>
    <w:rsid w:val="001F3673"/>
    <w:rsid w:val="001F3942"/>
    <w:rsid w:val="001F40F6"/>
    <w:rsid w:val="001F5395"/>
    <w:rsid w:val="001F6F68"/>
    <w:rsid w:val="001F7054"/>
    <w:rsid w:val="001F7A3D"/>
    <w:rsid w:val="002011C7"/>
    <w:rsid w:val="0020419C"/>
    <w:rsid w:val="00204336"/>
    <w:rsid w:val="0020486F"/>
    <w:rsid w:val="0020491A"/>
    <w:rsid w:val="002060E9"/>
    <w:rsid w:val="002073AA"/>
    <w:rsid w:val="002102A0"/>
    <w:rsid w:val="00210869"/>
    <w:rsid w:val="00210D55"/>
    <w:rsid w:val="00211287"/>
    <w:rsid w:val="00211CF8"/>
    <w:rsid w:val="00213F41"/>
    <w:rsid w:val="0021489F"/>
    <w:rsid w:val="00214E7B"/>
    <w:rsid w:val="0021530E"/>
    <w:rsid w:val="002171D4"/>
    <w:rsid w:val="0022085D"/>
    <w:rsid w:val="00222EDD"/>
    <w:rsid w:val="00223072"/>
    <w:rsid w:val="00223217"/>
    <w:rsid w:val="0022371D"/>
    <w:rsid w:val="00223C13"/>
    <w:rsid w:val="00225151"/>
    <w:rsid w:val="002260FB"/>
    <w:rsid w:val="00226299"/>
    <w:rsid w:val="002262AC"/>
    <w:rsid w:val="00226570"/>
    <w:rsid w:val="00226FE5"/>
    <w:rsid w:val="002273D1"/>
    <w:rsid w:val="00227795"/>
    <w:rsid w:val="00230A44"/>
    <w:rsid w:val="00231BFA"/>
    <w:rsid w:val="0023275E"/>
    <w:rsid w:val="00232C1D"/>
    <w:rsid w:val="00232D4D"/>
    <w:rsid w:val="00234C59"/>
    <w:rsid w:val="0023565C"/>
    <w:rsid w:val="0023599B"/>
    <w:rsid w:val="0023612D"/>
    <w:rsid w:val="00236B87"/>
    <w:rsid w:val="00237A53"/>
    <w:rsid w:val="0024126B"/>
    <w:rsid w:val="00243EA4"/>
    <w:rsid w:val="0024564B"/>
    <w:rsid w:val="002469C3"/>
    <w:rsid w:val="00250240"/>
    <w:rsid w:val="002504CF"/>
    <w:rsid w:val="00251BDA"/>
    <w:rsid w:val="002526F0"/>
    <w:rsid w:val="00253E44"/>
    <w:rsid w:val="002541B3"/>
    <w:rsid w:val="0025478D"/>
    <w:rsid w:val="00256316"/>
    <w:rsid w:val="00256D94"/>
    <w:rsid w:val="00256DD4"/>
    <w:rsid w:val="00257004"/>
    <w:rsid w:val="0025750F"/>
    <w:rsid w:val="00257735"/>
    <w:rsid w:val="00260DD5"/>
    <w:rsid w:val="00261B0C"/>
    <w:rsid w:val="00262164"/>
    <w:rsid w:val="00262548"/>
    <w:rsid w:val="0026320F"/>
    <w:rsid w:val="00263431"/>
    <w:rsid w:val="00263DDD"/>
    <w:rsid w:val="00265187"/>
    <w:rsid w:val="0026666D"/>
    <w:rsid w:val="00266ADF"/>
    <w:rsid w:val="00266D3B"/>
    <w:rsid w:val="00267B28"/>
    <w:rsid w:val="00271716"/>
    <w:rsid w:val="002729BA"/>
    <w:rsid w:val="00273104"/>
    <w:rsid w:val="00273C2C"/>
    <w:rsid w:val="00274899"/>
    <w:rsid w:val="002762ED"/>
    <w:rsid w:val="00276A95"/>
    <w:rsid w:val="00276CA2"/>
    <w:rsid w:val="00276CE1"/>
    <w:rsid w:val="00277665"/>
    <w:rsid w:val="00282A5C"/>
    <w:rsid w:val="0028363C"/>
    <w:rsid w:val="00283F4C"/>
    <w:rsid w:val="00284928"/>
    <w:rsid w:val="00285288"/>
    <w:rsid w:val="00285669"/>
    <w:rsid w:val="00285BFB"/>
    <w:rsid w:val="00287528"/>
    <w:rsid w:val="00291143"/>
    <w:rsid w:val="002926FB"/>
    <w:rsid w:val="0029340A"/>
    <w:rsid w:val="00293F89"/>
    <w:rsid w:val="00294190"/>
    <w:rsid w:val="00295523"/>
    <w:rsid w:val="00295CCC"/>
    <w:rsid w:val="00295FC4"/>
    <w:rsid w:val="002967BD"/>
    <w:rsid w:val="00296DDB"/>
    <w:rsid w:val="002A1C21"/>
    <w:rsid w:val="002A292A"/>
    <w:rsid w:val="002A3F09"/>
    <w:rsid w:val="002A4B76"/>
    <w:rsid w:val="002A5642"/>
    <w:rsid w:val="002A6168"/>
    <w:rsid w:val="002A7841"/>
    <w:rsid w:val="002B0232"/>
    <w:rsid w:val="002B0FA3"/>
    <w:rsid w:val="002B1027"/>
    <w:rsid w:val="002B2C0A"/>
    <w:rsid w:val="002B4C9D"/>
    <w:rsid w:val="002B4D8F"/>
    <w:rsid w:val="002B5EA5"/>
    <w:rsid w:val="002B666C"/>
    <w:rsid w:val="002B6CA8"/>
    <w:rsid w:val="002B72DF"/>
    <w:rsid w:val="002B78BF"/>
    <w:rsid w:val="002B7FAE"/>
    <w:rsid w:val="002C11D4"/>
    <w:rsid w:val="002C17D5"/>
    <w:rsid w:val="002C1977"/>
    <w:rsid w:val="002C24F0"/>
    <w:rsid w:val="002C2836"/>
    <w:rsid w:val="002C3880"/>
    <w:rsid w:val="002C38DD"/>
    <w:rsid w:val="002C3964"/>
    <w:rsid w:val="002C46B9"/>
    <w:rsid w:val="002C4966"/>
    <w:rsid w:val="002C54DA"/>
    <w:rsid w:val="002C6F1D"/>
    <w:rsid w:val="002D0153"/>
    <w:rsid w:val="002D1582"/>
    <w:rsid w:val="002D2C27"/>
    <w:rsid w:val="002D46BB"/>
    <w:rsid w:val="002D4E19"/>
    <w:rsid w:val="002D4E7F"/>
    <w:rsid w:val="002D6F1C"/>
    <w:rsid w:val="002E1681"/>
    <w:rsid w:val="002E231F"/>
    <w:rsid w:val="002E6A89"/>
    <w:rsid w:val="002E7171"/>
    <w:rsid w:val="002E7349"/>
    <w:rsid w:val="002E7D66"/>
    <w:rsid w:val="002F0486"/>
    <w:rsid w:val="002F09C0"/>
    <w:rsid w:val="002F3E37"/>
    <w:rsid w:val="002F4A6E"/>
    <w:rsid w:val="002F4A8D"/>
    <w:rsid w:val="002F532A"/>
    <w:rsid w:val="002F7167"/>
    <w:rsid w:val="002F7BAD"/>
    <w:rsid w:val="0030337B"/>
    <w:rsid w:val="003036C8"/>
    <w:rsid w:val="00304044"/>
    <w:rsid w:val="00304CE5"/>
    <w:rsid w:val="00305AC2"/>
    <w:rsid w:val="0030656A"/>
    <w:rsid w:val="00306BF8"/>
    <w:rsid w:val="00307E5B"/>
    <w:rsid w:val="0031000D"/>
    <w:rsid w:val="00310215"/>
    <w:rsid w:val="00310EF8"/>
    <w:rsid w:val="003119DB"/>
    <w:rsid w:val="003129A6"/>
    <w:rsid w:val="00313E2C"/>
    <w:rsid w:val="00313E3A"/>
    <w:rsid w:val="00314741"/>
    <w:rsid w:val="00314946"/>
    <w:rsid w:val="00316427"/>
    <w:rsid w:val="003213D2"/>
    <w:rsid w:val="00321E60"/>
    <w:rsid w:val="003223E5"/>
    <w:rsid w:val="00322574"/>
    <w:rsid w:val="00323262"/>
    <w:rsid w:val="00323581"/>
    <w:rsid w:val="0032560E"/>
    <w:rsid w:val="00326646"/>
    <w:rsid w:val="00326E0A"/>
    <w:rsid w:val="00327A7C"/>
    <w:rsid w:val="00327C69"/>
    <w:rsid w:val="003301ED"/>
    <w:rsid w:val="00331F72"/>
    <w:rsid w:val="003329E8"/>
    <w:rsid w:val="00333DBB"/>
    <w:rsid w:val="0033419F"/>
    <w:rsid w:val="00334F3D"/>
    <w:rsid w:val="00335F9D"/>
    <w:rsid w:val="00336E2E"/>
    <w:rsid w:val="003373A8"/>
    <w:rsid w:val="0033797F"/>
    <w:rsid w:val="00340547"/>
    <w:rsid w:val="00342604"/>
    <w:rsid w:val="00343396"/>
    <w:rsid w:val="0034373B"/>
    <w:rsid w:val="00345351"/>
    <w:rsid w:val="003463DA"/>
    <w:rsid w:val="003464E2"/>
    <w:rsid w:val="00347D75"/>
    <w:rsid w:val="00351C8B"/>
    <w:rsid w:val="0035259F"/>
    <w:rsid w:val="00353043"/>
    <w:rsid w:val="003544B8"/>
    <w:rsid w:val="00354A4C"/>
    <w:rsid w:val="00354FD9"/>
    <w:rsid w:val="003551BB"/>
    <w:rsid w:val="00355213"/>
    <w:rsid w:val="00355663"/>
    <w:rsid w:val="003565CD"/>
    <w:rsid w:val="00356D67"/>
    <w:rsid w:val="00357079"/>
    <w:rsid w:val="00357B73"/>
    <w:rsid w:val="003600FB"/>
    <w:rsid w:val="00360521"/>
    <w:rsid w:val="00360A18"/>
    <w:rsid w:val="00360B5B"/>
    <w:rsid w:val="00361A78"/>
    <w:rsid w:val="003624C8"/>
    <w:rsid w:val="00362E10"/>
    <w:rsid w:val="00362E2E"/>
    <w:rsid w:val="00363AF4"/>
    <w:rsid w:val="003643A8"/>
    <w:rsid w:val="00364E23"/>
    <w:rsid w:val="003650F6"/>
    <w:rsid w:val="00366DD3"/>
    <w:rsid w:val="00367F16"/>
    <w:rsid w:val="0037004D"/>
    <w:rsid w:val="0037121A"/>
    <w:rsid w:val="0037155C"/>
    <w:rsid w:val="0037259A"/>
    <w:rsid w:val="003728C9"/>
    <w:rsid w:val="00373E34"/>
    <w:rsid w:val="003750FA"/>
    <w:rsid w:val="00375D28"/>
    <w:rsid w:val="00375F5B"/>
    <w:rsid w:val="00376B4E"/>
    <w:rsid w:val="0037746E"/>
    <w:rsid w:val="00380991"/>
    <w:rsid w:val="003814D4"/>
    <w:rsid w:val="00381FEC"/>
    <w:rsid w:val="003848AE"/>
    <w:rsid w:val="00385475"/>
    <w:rsid w:val="0038594D"/>
    <w:rsid w:val="003870B5"/>
    <w:rsid w:val="00395087"/>
    <w:rsid w:val="0039619B"/>
    <w:rsid w:val="003A1004"/>
    <w:rsid w:val="003A10A0"/>
    <w:rsid w:val="003A168F"/>
    <w:rsid w:val="003A27D3"/>
    <w:rsid w:val="003A3E7A"/>
    <w:rsid w:val="003A5B63"/>
    <w:rsid w:val="003A6A1D"/>
    <w:rsid w:val="003A6EA9"/>
    <w:rsid w:val="003A7C5E"/>
    <w:rsid w:val="003B0433"/>
    <w:rsid w:val="003B0C20"/>
    <w:rsid w:val="003B25CD"/>
    <w:rsid w:val="003B3F2E"/>
    <w:rsid w:val="003B4021"/>
    <w:rsid w:val="003C0D7C"/>
    <w:rsid w:val="003C0FBA"/>
    <w:rsid w:val="003C1BA5"/>
    <w:rsid w:val="003C1FA4"/>
    <w:rsid w:val="003C25D1"/>
    <w:rsid w:val="003C2B6A"/>
    <w:rsid w:val="003C32F3"/>
    <w:rsid w:val="003C565E"/>
    <w:rsid w:val="003C6A60"/>
    <w:rsid w:val="003C7906"/>
    <w:rsid w:val="003C7EE8"/>
    <w:rsid w:val="003D03BB"/>
    <w:rsid w:val="003D06F3"/>
    <w:rsid w:val="003D0A8A"/>
    <w:rsid w:val="003D1892"/>
    <w:rsid w:val="003D1A49"/>
    <w:rsid w:val="003D2726"/>
    <w:rsid w:val="003D2AD1"/>
    <w:rsid w:val="003D2D84"/>
    <w:rsid w:val="003D3129"/>
    <w:rsid w:val="003D384F"/>
    <w:rsid w:val="003D4FDC"/>
    <w:rsid w:val="003D521E"/>
    <w:rsid w:val="003D692C"/>
    <w:rsid w:val="003E18CE"/>
    <w:rsid w:val="003E54B9"/>
    <w:rsid w:val="003E5574"/>
    <w:rsid w:val="003E69DC"/>
    <w:rsid w:val="003E6EAE"/>
    <w:rsid w:val="003E7D46"/>
    <w:rsid w:val="003F0907"/>
    <w:rsid w:val="003F0B3A"/>
    <w:rsid w:val="003F138D"/>
    <w:rsid w:val="003F17D9"/>
    <w:rsid w:val="003F18C1"/>
    <w:rsid w:val="003F226F"/>
    <w:rsid w:val="003F26CA"/>
    <w:rsid w:val="003F3482"/>
    <w:rsid w:val="003F459B"/>
    <w:rsid w:val="003F4999"/>
    <w:rsid w:val="003F7111"/>
    <w:rsid w:val="003F75B3"/>
    <w:rsid w:val="00400DA5"/>
    <w:rsid w:val="004014A3"/>
    <w:rsid w:val="00401B35"/>
    <w:rsid w:val="004020D8"/>
    <w:rsid w:val="00402A99"/>
    <w:rsid w:val="00402BF1"/>
    <w:rsid w:val="004041A3"/>
    <w:rsid w:val="00404458"/>
    <w:rsid w:val="00406462"/>
    <w:rsid w:val="00406EA9"/>
    <w:rsid w:val="004113DA"/>
    <w:rsid w:val="00411BB0"/>
    <w:rsid w:val="004139B3"/>
    <w:rsid w:val="00414202"/>
    <w:rsid w:val="00414547"/>
    <w:rsid w:val="00414775"/>
    <w:rsid w:val="00414D92"/>
    <w:rsid w:val="00415345"/>
    <w:rsid w:val="0041562A"/>
    <w:rsid w:val="00416502"/>
    <w:rsid w:val="00421D82"/>
    <w:rsid w:val="00422270"/>
    <w:rsid w:val="00422831"/>
    <w:rsid w:val="0042295A"/>
    <w:rsid w:val="00423C72"/>
    <w:rsid w:val="0042410F"/>
    <w:rsid w:val="004254F1"/>
    <w:rsid w:val="0042617D"/>
    <w:rsid w:val="004265CF"/>
    <w:rsid w:val="004273A5"/>
    <w:rsid w:val="0042763E"/>
    <w:rsid w:val="00427E50"/>
    <w:rsid w:val="004312AD"/>
    <w:rsid w:val="00431E26"/>
    <w:rsid w:val="00431F08"/>
    <w:rsid w:val="0043362C"/>
    <w:rsid w:val="00434087"/>
    <w:rsid w:val="004352FF"/>
    <w:rsid w:val="00435487"/>
    <w:rsid w:val="00441739"/>
    <w:rsid w:val="004427B8"/>
    <w:rsid w:val="00442C3D"/>
    <w:rsid w:val="0044342A"/>
    <w:rsid w:val="00443C89"/>
    <w:rsid w:val="004440CF"/>
    <w:rsid w:val="00444FAF"/>
    <w:rsid w:val="00445320"/>
    <w:rsid w:val="004467B6"/>
    <w:rsid w:val="004515F8"/>
    <w:rsid w:val="00452E0C"/>
    <w:rsid w:val="00453D1C"/>
    <w:rsid w:val="0045534B"/>
    <w:rsid w:val="00456426"/>
    <w:rsid w:val="00456620"/>
    <w:rsid w:val="00456A19"/>
    <w:rsid w:val="004576A1"/>
    <w:rsid w:val="0045797F"/>
    <w:rsid w:val="004606ED"/>
    <w:rsid w:val="00460EE0"/>
    <w:rsid w:val="00462885"/>
    <w:rsid w:val="00462A58"/>
    <w:rsid w:val="00462C63"/>
    <w:rsid w:val="00467530"/>
    <w:rsid w:val="0047020E"/>
    <w:rsid w:val="004712C5"/>
    <w:rsid w:val="0047279F"/>
    <w:rsid w:val="004728F5"/>
    <w:rsid w:val="00473D66"/>
    <w:rsid w:val="004742F4"/>
    <w:rsid w:val="00475DA6"/>
    <w:rsid w:val="00476E1C"/>
    <w:rsid w:val="0047700E"/>
    <w:rsid w:val="00481333"/>
    <w:rsid w:val="004820A9"/>
    <w:rsid w:val="004845BA"/>
    <w:rsid w:val="00484A82"/>
    <w:rsid w:val="00487650"/>
    <w:rsid w:val="00487E79"/>
    <w:rsid w:val="00492A4C"/>
    <w:rsid w:val="00493642"/>
    <w:rsid w:val="004942D3"/>
    <w:rsid w:val="004947ED"/>
    <w:rsid w:val="0049481E"/>
    <w:rsid w:val="00495DD7"/>
    <w:rsid w:val="00495E6D"/>
    <w:rsid w:val="00496133"/>
    <w:rsid w:val="00496FBC"/>
    <w:rsid w:val="004974E3"/>
    <w:rsid w:val="00497DBB"/>
    <w:rsid w:val="004A30FB"/>
    <w:rsid w:val="004A33E5"/>
    <w:rsid w:val="004A3505"/>
    <w:rsid w:val="004A466E"/>
    <w:rsid w:val="004A576D"/>
    <w:rsid w:val="004A784F"/>
    <w:rsid w:val="004B288F"/>
    <w:rsid w:val="004B3C06"/>
    <w:rsid w:val="004B501C"/>
    <w:rsid w:val="004B5C21"/>
    <w:rsid w:val="004B5DEB"/>
    <w:rsid w:val="004B5F76"/>
    <w:rsid w:val="004B6BD8"/>
    <w:rsid w:val="004C00EF"/>
    <w:rsid w:val="004C0D36"/>
    <w:rsid w:val="004C0D88"/>
    <w:rsid w:val="004C0F81"/>
    <w:rsid w:val="004C12F6"/>
    <w:rsid w:val="004C201B"/>
    <w:rsid w:val="004C3978"/>
    <w:rsid w:val="004C39C0"/>
    <w:rsid w:val="004C493F"/>
    <w:rsid w:val="004C4F14"/>
    <w:rsid w:val="004C53F0"/>
    <w:rsid w:val="004C55C4"/>
    <w:rsid w:val="004C5833"/>
    <w:rsid w:val="004C5DBC"/>
    <w:rsid w:val="004C6F30"/>
    <w:rsid w:val="004C7EDB"/>
    <w:rsid w:val="004D216C"/>
    <w:rsid w:val="004D2752"/>
    <w:rsid w:val="004D29B7"/>
    <w:rsid w:val="004D322C"/>
    <w:rsid w:val="004D474C"/>
    <w:rsid w:val="004D53EC"/>
    <w:rsid w:val="004D5A9E"/>
    <w:rsid w:val="004D5C8F"/>
    <w:rsid w:val="004D5ECE"/>
    <w:rsid w:val="004D6D53"/>
    <w:rsid w:val="004D6F9F"/>
    <w:rsid w:val="004D7337"/>
    <w:rsid w:val="004E1788"/>
    <w:rsid w:val="004E285B"/>
    <w:rsid w:val="004E5A34"/>
    <w:rsid w:val="004F1050"/>
    <w:rsid w:val="004F206C"/>
    <w:rsid w:val="004F22D8"/>
    <w:rsid w:val="004F285F"/>
    <w:rsid w:val="004F3165"/>
    <w:rsid w:val="004F4955"/>
    <w:rsid w:val="004F4990"/>
    <w:rsid w:val="004F6E1E"/>
    <w:rsid w:val="004F6E2F"/>
    <w:rsid w:val="00500DE8"/>
    <w:rsid w:val="00500E71"/>
    <w:rsid w:val="00501CEA"/>
    <w:rsid w:val="00501E98"/>
    <w:rsid w:val="00502FD1"/>
    <w:rsid w:val="005031E5"/>
    <w:rsid w:val="00504252"/>
    <w:rsid w:val="0050492F"/>
    <w:rsid w:val="005069C8"/>
    <w:rsid w:val="00506BF6"/>
    <w:rsid w:val="00506C01"/>
    <w:rsid w:val="005074FB"/>
    <w:rsid w:val="00511300"/>
    <w:rsid w:val="005119F9"/>
    <w:rsid w:val="0051304A"/>
    <w:rsid w:val="0051348B"/>
    <w:rsid w:val="00513C32"/>
    <w:rsid w:val="0051425E"/>
    <w:rsid w:val="005142C3"/>
    <w:rsid w:val="00514346"/>
    <w:rsid w:val="00514C3F"/>
    <w:rsid w:val="00515FB8"/>
    <w:rsid w:val="005160C9"/>
    <w:rsid w:val="0051630E"/>
    <w:rsid w:val="005203F5"/>
    <w:rsid w:val="005216ED"/>
    <w:rsid w:val="0052327D"/>
    <w:rsid w:val="00524A02"/>
    <w:rsid w:val="00525EBB"/>
    <w:rsid w:val="00525EC9"/>
    <w:rsid w:val="00526D86"/>
    <w:rsid w:val="005300DE"/>
    <w:rsid w:val="00530EF2"/>
    <w:rsid w:val="00531D3E"/>
    <w:rsid w:val="00532F36"/>
    <w:rsid w:val="005338D5"/>
    <w:rsid w:val="00533CFB"/>
    <w:rsid w:val="0053467C"/>
    <w:rsid w:val="00534FD2"/>
    <w:rsid w:val="0053567F"/>
    <w:rsid w:val="00535FEF"/>
    <w:rsid w:val="00536D73"/>
    <w:rsid w:val="00537712"/>
    <w:rsid w:val="0054188B"/>
    <w:rsid w:val="00542289"/>
    <w:rsid w:val="00542639"/>
    <w:rsid w:val="005428EC"/>
    <w:rsid w:val="00542E3D"/>
    <w:rsid w:val="00542FAA"/>
    <w:rsid w:val="005442AC"/>
    <w:rsid w:val="005442B4"/>
    <w:rsid w:val="005449BF"/>
    <w:rsid w:val="00545720"/>
    <w:rsid w:val="00545F69"/>
    <w:rsid w:val="00546EA5"/>
    <w:rsid w:val="00547C24"/>
    <w:rsid w:val="00550675"/>
    <w:rsid w:val="00550A08"/>
    <w:rsid w:val="00551FC1"/>
    <w:rsid w:val="005531AA"/>
    <w:rsid w:val="005543A8"/>
    <w:rsid w:val="005545D2"/>
    <w:rsid w:val="005552F2"/>
    <w:rsid w:val="00555AE4"/>
    <w:rsid w:val="00555B58"/>
    <w:rsid w:val="00556034"/>
    <w:rsid w:val="005564FF"/>
    <w:rsid w:val="00556B7C"/>
    <w:rsid w:val="005601CB"/>
    <w:rsid w:val="00563383"/>
    <w:rsid w:val="0056472E"/>
    <w:rsid w:val="00564DF8"/>
    <w:rsid w:val="005651EF"/>
    <w:rsid w:val="00565D12"/>
    <w:rsid w:val="00566350"/>
    <w:rsid w:val="00566D06"/>
    <w:rsid w:val="00566D2B"/>
    <w:rsid w:val="00566DCA"/>
    <w:rsid w:val="00567202"/>
    <w:rsid w:val="005674D0"/>
    <w:rsid w:val="0056751B"/>
    <w:rsid w:val="005710D6"/>
    <w:rsid w:val="00571CE6"/>
    <w:rsid w:val="0057361A"/>
    <w:rsid w:val="005741CF"/>
    <w:rsid w:val="005752F2"/>
    <w:rsid w:val="005754C1"/>
    <w:rsid w:val="00581D4A"/>
    <w:rsid w:val="00582A8E"/>
    <w:rsid w:val="00584804"/>
    <w:rsid w:val="00584F03"/>
    <w:rsid w:val="00585A5D"/>
    <w:rsid w:val="005864B9"/>
    <w:rsid w:val="005870AC"/>
    <w:rsid w:val="0059056F"/>
    <w:rsid w:val="005927AC"/>
    <w:rsid w:val="00593A5E"/>
    <w:rsid w:val="0059429F"/>
    <w:rsid w:val="00597430"/>
    <w:rsid w:val="0059786B"/>
    <w:rsid w:val="005A16D5"/>
    <w:rsid w:val="005A1C1F"/>
    <w:rsid w:val="005A22F3"/>
    <w:rsid w:val="005A3603"/>
    <w:rsid w:val="005A3DD9"/>
    <w:rsid w:val="005A3EC6"/>
    <w:rsid w:val="005A4D13"/>
    <w:rsid w:val="005A55BD"/>
    <w:rsid w:val="005A5613"/>
    <w:rsid w:val="005A6062"/>
    <w:rsid w:val="005A684A"/>
    <w:rsid w:val="005A6BC1"/>
    <w:rsid w:val="005A6FCF"/>
    <w:rsid w:val="005A7DB9"/>
    <w:rsid w:val="005B0A20"/>
    <w:rsid w:val="005B0BD3"/>
    <w:rsid w:val="005B1481"/>
    <w:rsid w:val="005B151A"/>
    <w:rsid w:val="005B1C17"/>
    <w:rsid w:val="005B2F36"/>
    <w:rsid w:val="005B3A1C"/>
    <w:rsid w:val="005B5C1A"/>
    <w:rsid w:val="005B6E1F"/>
    <w:rsid w:val="005B7589"/>
    <w:rsid w:val="005B7C83"/>
    <w:rsid w:val="005C0F8C"/>
    <w:rsid w:val="005C1283"/>
    <w:rsid w:val="005C12E0"/>
    <w:rsid w:val="005C216B"/>
    <w:rsid w:val="005C5484"/>
    <w:rsid w:val="005C5A4D"/>
    <w:rsid w:val="005C66D6"/>
    <w:rsid w:val="005C78CC"/>
    <w:rsid w:val="005D01D1"/>
    <w:rsid w:val="005D0927"/>
    <w:rsid w:val="005D0A01"/>
    <w:rsid w:val="005D0D8C"/>
    <w:rsid w:val="005D1B0E"/>
    <w:rsid w:val="005D28C2"/>
    <w:rsid w:val="005D30D8"/>
    <w:rsid w:val="005D3184"/>
    <w:rsid w:val="005D405F"/>
    <w:rsid w:val="005D41C4"/>
    <w:rsid w:val="005D6E0D"/>
    <w:rsid w:val="005D73FB"/>
    <w:rsid w:val="005D7FAD"/>
    <w:rsid w:val="005E0597"/>
    <w:rsid w:val="005E09C2"/>
    <w:rsid w:val="005E133A"/>
    <w:rsid w:val="005E50B2"/>
    <w:rsid w:val="005E6179"/>
    <w:rsid w:val="005E6AB8"/>
    <w:rsid w:val="005F02CD"/>
    <w:rsid w:val="005F14B5"/>
    <w:rsid w:val="005F1AAF"/>
    <w:rsid w:val="005F1B08"/>
    <w:rsid w:val="005F1C01"/>
    <w:rsid w:val="005F2389"/>
    <w:rsid w:val="005F2AF3"/>
    <w:rsid w:val="005F2D69"/>
    <w:rsid w:val="005F3FF8"/>
    <w:rsid w:val="005F4055"/>
    <w:rsid w:val="005F517A"/>
    <w:rsid w:val="005F672D"/>
    <w:rsid w:val="006009B5"/>
    <w:rsid w:val="00601BD7"/>
    <w:rsid w:val="006048B8"/>
    <w:rsid w:val="006058F9"/>
    <w:rsid w:val="00606131"/>
    <w:rsid w:val="00606A97"/>
    <w:rsid w:val="00611417"/>
    <w:rsid w:val="006136F0"/>
    <w:rsid w:val="006156E1"/>
    <w:rsid w:val="00616B30"/>
    <w:rsid w:val="00616F5F"/>
    <w:rsid w:val="006177E8"/>
    <w:rsid w:val="00620377"/>
    <w:rsid w:val="006211A7"/>
    <w:rsid w:val="006222A4"/>
    <w:rsid w:val="006225D3"/>
    <w:rsid w:val="00622E70"/>
    <w:rsid w:val="00623077"/>
    <w:rsid w:val="00623DB3"/>
    <w:rsid w:val="00623FB9"/>
    <w:rsid w:val="00626042"/>
    <w:rsid w:val="00630788"/>
    <w:rsid w:val="006322E2"/>
    <w:rsid w:val="00632F11"/>
    <w:rsid w:val="00633146"/>
    <w:rsid w:val="0063345F"/>
    <w:rsid w:val="0063485E"/>
    <w:rsid w:val="00634DF0"/>
    <w:rsid w:val="0063569E"/>
    <w:rsid w:val="006377DD"/>
    <w:rsid w:val="00637BA3"/>
    <w:rsid w:val="00637D9B"/>
    <w:rsid w:val="006427A7"/>
    <w:rsid w:val="00642E56"/>
    <w:rsid w:val="0064382A"/>
    <w:rsid w:val="00643B3C"/>
    <w:rsid w:val="006440A0"/>
    <w:rsid w:val="00644507"/>
    <w:rsid w:val="0064491E"/>
    <w:rsid w:val="0064569E"/>
    <w:rsid w:val="006458D2"/>
    <w:rsid w:val="0064620F"/>
    <w:rsid w:val="006464FA"/>
    <w:rsid w:val="006470E9"/>
    <w:rsid w:val="006518B0"/>
    <w:rsid w:val="006528B8"/>
    <w:rsid w:val="0065294A"/>
    <w:rsid w:val="006533D6"/>
    <w:rsid w:val="006537A7"/>
    <w:rsid w:val="00653B78"/>
    <w:rsid w:val="00653CCC"/>
    <w:rsid w:val="00655160"/>
    <w:rsid w:val="00655220"/>
    <w:rsid w:val="006558F5"/>
    <w:rsid w:val="00655A43"/>
    <w:rsid w:val="006564D4"/>
    <w:rsid w:val="006569DA"/>
    <w:rsid w:val="00657CC6"/>
    <w:rsid w:val="00660B0A"/>
    <w:rsid w:val="00661013"/>
    <w:rsid w:val="006610CF"/>
    <w:rsid w:val="0066121B"/>
    <w:rsid w:val="006623E6"/>
    <w:rsid w:val="00663439"/>
    <w:rsid w:val="00663FA4"/>
    <w:rsid w:val="006648BF"/>
    <w:rsid w:val="006656BD"/>
    <w:rsid w:val="00667B58"/>
    <w:rsid w:val="00670601"/>
    <w:rsid w:val="00670E94"/>
    <w:rsid w:val="00671027"/>
    <w:rsid w:val="00671211"/>
    <w:rsid w:val="0067243A"/>
    <w:rsid w:val="006735D2"/>
    <w:rsid w:val="006741E4"/>
    <w:rsid w:val="00675F2A"/>
    <w:rsid w:val="00677722"/>
    <w:rsid w:val="00677C1B"/>
    <w:rsid w:val="00677E6F"/>
    <w:rsid w:val="00680024"/>
    <w:rsid w:val="00680389"/>
    <w:rsid w:val="00680C09"/>
    <w:rsid w:val="00680D33"/>
    <w:rsid w:val="0068156F"/>
    <w:rsid w:val="00684510"/>
    <w:rsid w:val="00684529"/>
    <w:rsid w:val="006847B8"/>
    <w:rsid w:val="00684993"/>
    <w:rsid w:val="006865BF"/>
    <w:rsid w:val="0068683B"/>
    <w:rsid w:val="00690F8D"/>
    <w:rsid w:val="006911DA"/>
    <w:rsid w:val="00691264"/>
    <w:rsid w:val="006916AD"/>
    <w:rsid w:val="00692858"/>
    <w:rsid w:val="0069315F"/>
    <w:rsid w:val="00693242"/>
    <w:rsid w:val="006935A4"/>
    <w:rsid w:val="00693907"/>
    <w:rsid w:val="00693C38"/>
    <w:rsid w:val="00696622"/>
    <w:rsid w:val="00697206"/>
    <w:rsid w:val="006A00E7"/>
    <w:rsid w:val="006A02FC"/>
    <w:rsid w:val="006A058C"/>
    <w:rsid w:val="006A080A"/>
    <w:rsid w:val="006A1915"/>
    <w:rsid w:val="006A1D9A"/>
    <w:rsid w:val="006A2F35"/>
    <w:rsid w:val="006A5C96"/>
    <w:rsid w:val="006A6F3C"/>
    <w:rsid w:val="006A7F4F"/>
    <w:rsid w:val="006B0640"/>
    <w:rsid w:val="006B07F9"/>
    <w:rsid w:val="006B1598"/>
    <w:rsid w:val="006B204E"/>
    <w:rsid w:val="006B227E"/>
    <w:rsid w:val="006B24B0"/>
    <w:rsid w:val="006B2745"/>
    <w:rsid w:val="006B2E2A"/>
    <w:rsid w:val="006B3E97"/>
    <w:rsid w:val="006B4905"/>
    <w:rsid w:val="006B5DA5"/>
    <w:rsid w:val="006B64B3"/>
    <w:rsid w:val="006B6C8B"/>
    <w:rsid w:val="006B736C"/>
    <w:rsid w:val="006B73C1"/>
    <w:rsid w:val="006B7DF2"/>
    <w:rsid w:val="006C0016"/>
    <w:rsid w:val="006C028A"/>
    <w:rsid w:val="006C0D7F"/>
    <w:rsid w:val="006C15CA"/>
    <w:rsid w:val="006C16E9"/>
    <w:rsid w:val="006C45A1"/>
    <w:rsid w:val="006C4979"/>
    <w:rsid w:val="006C704B"/>
    <w:rsid w:val="006C794C"/>
    <w:rsid w:val="006D2FB5"/>
    <w:rsid w:val="006D456F"/>
    <w:rsid w:val="006D505C"/>
    <w:rsid w:val="006D6247"/>
    <w:rsid w:val="006D7C2B"/>
    <w:rsid w:val="006E1185"/>
    <w:rsid w:val="006E1FA1"/>
    <w:rsid w:val="006E2A4B"/>
    <w:rsid w:val="006E2FB7"/>
    <w:rsid w:val="006E3BF4"/>
    <w:rsid w:val="006E42E0"/>
    <w:rsid w:val="006E5674"/>
    <w:rsid w:val="006E6D31"/>
    <w:rsid w:val="006E764A"/>
    <w:rsid w:val="006F0076"/>
    <w:rsid w:val="006F00D2"/>
    <w:rsid w:val="006F026D"/>
    <w:rsid w:val="006F08C7"/>
    <w:rsid w:val="006F2163"/>
    <w:rsid w:val="006F43A4"/>
    <w:rsid w:val="00700EE4"/>
    <w:rsid w:val="007018BF"/>
    <w:rsid w:val="00702EC5"/>
    <w:rsid w:val="007044BC"/>
    <w:rsid w:val="0070543E"/>
    <w:rsid w:val="00706D57"/>
    <w:rsid w:val="007073F4"/>
    <w:rsid w:val="0071062F"/>
    <w:rsid w:val="007114DA"/>
    <w:rsid w:val="00714109"/>
    <w:rsid w:val="00714417"/>
    <w:rsid w:val="00715F04"/>
    <w:rsid w:val="007200C8"/>
    <w:rsid w:val="00721BE8"/>
    <w:rsid w:val="00721F99"/>
    <w:rsid w:val="0072287A"/>
    <w:rsid w:val="007242A6"/>
    <w:rsid w:val="00724BB1"/>
    <w:rsid w:val="007262AA"/>
    <w:rsid w:val="00727731"/>
    <w:rsid w:val="00730D57"/>
    <w:rsid w:val="007321AE"/>
    <w:rsid w:val="007328B2"/>
    <w:rsid w:val="00733CD1"/>
    <w:rsid w:val="00734180"/>
    <w:rsid w:val="0073522F"/>
    <w:rsid w:val="007356C3"/>
    <w:rsid w:val="00735EB7"/>
    <w:rsid w:val="007363F0"/>
    <w:rsid w:val="00736965"/>
    <w:rsid w:val="00741036"/>
    <w:rsid w:val="0074140C"/>
    <w:rsid w:val="0074211F"/>
    <w:rsid w:val="00742C53"/>
    <w:rsid w:val="00743EFB"/>
    <w:rsid w:val="00744360"/>
    <w:rsid w:val="007466A6"/>
    <w:rsid w:val="00746F0D"/>
    <w:rsid w:val="00747FE5"/>
    <w:rsid w:val="0075032B"/>
    <w:rsid w:val="007504A1"/>
    <w:rsid w:val="00750903"/>
    <w:rsid w:val="00750B3C"/>
    <w:rsid w:val="0075137B"/>
    <w:rsid w:val="00751E71"/>
    <w:rsid w:val="007522CE"/>
    <w:rsid w:val="00755936"/>
    <w:rsid w:val="00756149"/>
    <w:rsid w:val="007576CC"/>
    <w:rsid w:val="00757C25"/>
    <w:rsid w:val="007606EB"/>
    <w:rsid w:val="00760FF5"/>
    <w:rsid w:val="00761A8A"/>
    <w:rsid w:val="00762EF7"/>
    <w:rsid w:val="00763288"/>
    <w:rsid w:val="0076362C"/>
    <w:rsid w:val="0076375C"/>
    <w:rsid w:val="00763C95"/>
    <w:rsid w:val="00764044"/>
    <w:rsid w:val="00764952"/>
    <w:rsid w:val="00765C1D"/>
    <w:rsid w:val="007665F4"/>
    <w:rsid w:val="00766D76"/>
    <w:rsid w:val="007679AB"/>
    <w:rsid w:val="00767CEF"/>
    <w:rsid w:val="00770178"/>
    <w:rsid w:val="007702F2"/>
    <w:rsid w:val="007708A9"/>
    <w:rsid w:val="007736ED"/>
    <w:rsid w:val="00774162"/>
    <w:rsid w:val="00774AE4"/>
    <w:rsid w:val="00775B79"/>
    <w:rsid w:val="00777942"/>
    <w:rsid w:val="00777A1A"/>
    <w:rsid w:val="00777AFF"/>
    <w:rsid w:val="00777D3E"/>
    <w:rsid w:val="00777E50"/>
    <w:rsid w:val="0078095E"/>
    <w:rsid w:val="007809B8"/>
    <w:rsid w:val="007816D0"/>
    <w:rsid w:val="00781FEF"/>
    <w:rsid w:val="00782F1E"/>
    <w:rsid w:val="00784350"/>
    <w:rsid w:val="00784A87"/>
    <w:rsid w:val="0078552B"/>
    <w:rsid w:val="007872D2"/>
    <w:rsid w:val="00787A67"/>
    <w:rsid w:val="00791213"/>
    <w:rsid w:val="00791B10"/>
    <w:rsid w:val="007922C8"/>
    <w:rsid w:val="007924E1"/>
    <w:rsid w:val="0079293A"/>
    <w:rsid w:val="00792B01"/>
    <w:rsid w:val="00792D5E"/>
    <w:rsid w:val="00792FE3"/>
    <w:rsid w:val="007933C5"/>
    <w:rsid w:val="007975C1"/>
    <w:rsid w:val="00797D79"/>
    <w:rsid w:val="007A0EFA"/>
    <w:rsid w:val="007A182E"/>
    <w:rsid w:val="007A1D8F"/>
    <w:rsid w:val="007A23DD"/>
    <w:rsid w:val="007A2B17"/>
    <w:rsid w:val="007A3328"/>
    <w:rsid w:val="007A3A45"/>
    <w:rsid w:val="007A5557"/>
    <w:rsid w:val="007A6499"/>
    <w:rsid w:val="007A6741"/>
    <w:rsid w:val="007A714E"/>
    <w:rsid w:val="007A76F3"/>
    <w:rsid w:val="007B097F"/>
    <w:rsid w:val="007B2FBD"/>
    <w:rsid w:val="007B3211"/>
    <w:rsid w:val="007B5969"/>
    <w:rsid w:val="007B63FD"/>
    <w:rsid w:val="007B6411"/>
    <w:rsid w:val="007B693F"/>
    <w:rsid w:val="007C0EF3"/>
    <w:rsid w:val="007C16BB"/>
    <w:rsid w:val="007C338B"/>
    <w:rsid w:val="007C3EFE"/>
    <w:rsid w:val="007C4930"/>
    <w:rsid w:val="007C511E"/>
    <w:rsid w:val="007C51E8"/>
    <w:rsid w:val="007C67D6"/>
    <w:rsid w:val="007C6C5C"/>
    <w:rsid w:val="007C7773"/>
    <w:rsid w:val="007D0767"/>
    <w:rsid w:val="007D196C"/>
    <w:rsid w:val="007D2800"/>
    <w:rsid w:val="007D2C30"/>
    <w:rsid w:val="007D33A7"/>
    <w:rsid w:val="007D36C7"/>
    <w:rsid w:val="007D4997"/>
    <w:rsid w:val="007E0026"/>
    <w:rsid w:val="007E2857"/>
    <w:rsid w:val="007E2E64"/>
    <w:rsid w:val="007E4CBC"/>
    <w:rsid w:val="007E5A5E"/>
    <w:rsid w:val="007E7209"/>
    <w:rsid w:val="007E7504"/>
    <w:rsid w:val="007E755D"/>
    <w:rsid w:val="007F0A9E"/>
    <w:rsid w:val="007F280C"/>
    <w:rsid w:val="007F2EA7"/>
    <w:rsid w:val="007F31BE"/>
    <w:rsid w:val="007F35BC"/>
    <w:rsid w:val="007F467B"/>
    <w:rsid w:val="007F597D"/>
    <w:rsid w:val="00800C27"/>
    <w:rsid w:val="00801253"/>
    <w:rsid w:val="008023DF"/>
    <w:rsid w:val="00802983"/>
    <w:rsid w:val="0080450F"/>
    <w:rsid w:val="00804C80"/>
    <w:rsid w:val="008051EF"/>
    <w:rsid w:val="00805B95"/>
    <w:rsid w:val="0080651A"/>
    <w:rsid w:val="00807E2C"/>
    <w:rsid w:val="00812D27"/>
    <w:rsid w:val="00812D77"/>
    <w:rsid w:val="00813A17"/>
    <w:rsid w:val="0081445C"/>
    <w:rsid w:val="0081647C"/>
    <w:rsid w:val="00816A07"/>
    <w:rsid w:val="00817CC0"/>
    <w:rsid w:val="00822553"/>
    <w:rsid w:val="00823084"/>
    <w:rsid w:val="00823202"/>
    <w:rsid w:val="00823D27"/>
    <w:rsid w:val="00824273"/>
    <w:rsid w:val="00825A03"/>
    <w:rsid w:val="008266C2"/>
    <w:rsid w:val="00826DDA"/>
    <w:rsid w:val="00830FF4"/>
    <w:rsid w:val="00832E8E"/>
    <w:rsid w:val="008330AC"/>
    <w:rsid w:val="0083354F"/>
    <w:rsid w:val="008338F2"/>
    <w:rsid w:val="00835828"/>
    <w:rsid w:val="00837EE8"/>
    <w:rsid w:val="0084072C"/>
    <w:rsid w:val="00840927"/>
    <w:rsid w:val="00840F68"/>
    <w:rsid w:val="00841073"/>
    <w:rsid w:val="00841D52"/>
    <w:rsid w:val="008430E8"/>
    <w:rsid w:val="00843412"/>
    <w:rsid w:val="00843C2F"/>
    <w:rsid w:val="00844776"/>
    <w:rsid w:val="00844D81"/>
    <w:rsid w:val="00844FF1"/>
    <w:rsid w:val="00846009"/>
    <w:rsid w:val="0084610E"/>
    <w:rsid w:val="00846239"/>
    <w:rsid w:val="008463FF"/>
    <w:rsid w:val="00846DE3"/>
    <w:rsid w:val="00846DEB"/>
    <w:rsid w:val="00846DFF"/>
    <w:rsid w:val="00846EF9"/>
    <w:rsid w:val="008472E0"/>
    <w:rsid w:val="00850484"/>
    <w:rsid w:val="00850D32"/>
    <w:rsid w:val="00851493"/>
    <w:rsid w:val="00851630"/>
    <w:rsid w:val="00851A64"/>
    <w:rsid w:val="00853FB3"/>
    <w:rsid w:val="00855951"/>
    <w:rsid w:val="008560CA"/>
    <w:rsid w:val="00856899"/>
    <w:rsid w:val="008573A6"/>
    <w:rsid w:val="0086055D"/>
    <w:rsid w:val="0086109D"/>
    <w:rsid w:val="00861327"/>
    <w:rsid w:val="00861DD5"/>
    <w:rsid w:val="008621E6"/>
    <w:rsid w:val="00863038"/>
    <w:rsid w:val="00863D96"/>
    <w:rsid w:val="00870A94"/>
    <w:rsid w:val="00870AE7"/>
    <w:rsid w:val="00872262"/>
    <w:rsid w:val="008732ED"/>
    <w:rsid w:val="00874DCD"/>
    <w:rsid w:val="0087544B"/>
    <w:rsid w:val="00875C11"/>
    <w:rsid w:val="00876F43"/>
    <w:rsid w:val="00877844"/>
    <w:rsid w:val="00877E20"/>
    <w:rsid w:val="00880E41"/>
    <w:rsid w:val="00881BEE"/>
    <w:rsid w:val="00881DE1"/>
    <w:rsid w:val="0088232C"/>
    <w:rsid w:val="008828F8"/>
    <w:rsid w:val="008834DC"/>
    <w:rsid w:val="008849B5"/>
    <w:rsid w:val="008855A8"/>
    <w:rsid w:val="008857B1"/>
    <w:rsid w:val="00885FE5"/>
    <w:rsid w:val="008905D4"/>
    <w:rsid w:val="00892987"/>
    <w:rsid w:val="00892A46"/>
    <w:rsid w:val="00893DCB"/>
    <w:rsid w:val="0089479B"/>
    <w:rsid w:val="00895137"/>
    <w:rsid w:val="00897288"/>
    <w:rsid w:val="008A03DB"/>
    <w:rsid w:val="008A0DEA"/>
    <w:rsid w:val="008A1966"/>
    <w:rsid w:val="008A209A"/>
    <w:rsid w:val="008A273C"/>
    <w:rsid w:val="008A6740"/>
    <w:rsid w:val="008A74FB"/>
    <w:rsid w:val="008B0092"/>
    <w:rsid w:val="008B0258"/>
    <w:rsid w:val="008B02AC"/>
    <w:rsid w:val="008B0360"/>
    <w:rsid w:val="008B0D18"/>
    <w:rsid w:val="008B11BF"/>
    <w:rsid w:val="008B3285"/>
    <w:rsid w:val="008B36B0"/>
    <w:rsid w:val="008B492E"/>
    <w:rsid w:val="008B4D0E"/>
    <w:rsid w:val="008B506D"/>
    <w:rsid w:val="008B512A"/>
    <w:rsid w:val="008B56C1"/>
    <w:rsid w:val="008B5AAF"/>
    <w:rsid w:val="008B5FA4"/>
    <w:rsid w:val="008B7751"/>
    <w:rsid w:val="008C2573"/>
    <w:rsid w:val="008C33D4"/>
    <w:rsid w:val="008C3FC3"/>
    <w:rsid w:val="008C4672"/>
    <w:rsid w:val="008C474A"/>
    <w:rsid w:val="008C62A7"/>
    <w:rsid w:val="008D0441"/>
    <w:rsid w:val="008D0D98"/>
    <w:rsid w:val="008D45D2"/>
    <w:rsid w:val="008D5909"/>
    <w:rsid w:val="008D5BF3"/>
    <w:rsid w:val="008D64BC"/>
    <w:rsid w:val="008D70EC"/>
    <w:rsid w:val="008D744C"/>
    <w:rsid w:val="008D7F22"/>
    <w:rsid w:val="008E0E58"/>
    <w:rsid w:val="008E12B8"/>
    <w:rsid w:val="008E14DF"/>
    <w:rsid w:val="008E162D"/>
    <w:rsid w:val="008E417F"/>
    <w:rsid w:val="008E59FD"/>
    <w:rsid w:val="008E63C9"/>
    <w:rsid w:val="008E72C3"/>
    <w:rsid w:val="008F0190"/>
    <w:rsid w:val="008F19A2"/>
    <w:rsid w:val="008F22E5"/>
    <w:rsid w:val="008F24FF"/>
    <w:rsid w:val="008F3284"/>
    <w:rsid w:val="008F4406"/>
    <w:rsid w:val="008F575B"/>
    <w:rsid w:val="008F7AB4"/>
    <w:rsid w:val="009018F3"/>
    <w:rsid w:val="009023AD"/>
    <w:rsid w:val="009024E8"/>
    <w:rsid w:val="00902850"/>
    <w:rsid w:val="009033EA"/>
    <w:rsid w:val="0090621C"/>
    <w:rsid w:val="009066CA"/>
    <w:rsid w:val="0090684D"/>
    <w:rsid w:val="00911A4A"/>
    <w:rsid w:val="00911F70"/>
    <w:rsid w:val="00912CBF"/>
    <w:rsid w:val="00912DBC"/>
    <w:rsid w:val="009138D7"/>
    <w:rsid w:val="009145D4"/>
    <w:rsid w:val="00915111"/>
    <w:rsid w:val="00916687"/>
    <w:rsid w:val="009171C7"/>
    <w:rsid w:val="00920284"/>
    <w:rsid w:val="009219BD"/>
    <w:rsid w:val="009222AF"/>
    <w:rsid w:val="00922404"/>
    <w:rsid w:val="009237E6"/>
    <w:rsid w:val="00925F47"/>
    <w:rsid w:val="00926908"/>
    <w:rsid w:val="00926F9B"/>
    <w:rsid w:val="009273B4"/>
    <w:rsid w:val="00930766"/>
    <w:rsid w:val="0093209D"/>
    <w:rsid w:val="00932188"/>
    <w:rsid w:val="00934EEC"/>
    <w:rsid w:val="00935691"/>
    <w:rsid w:val="009356CD"/>
    <w:rsid w:val="00936D41"/>
    <w:rsid w:val="00937C44"/>
    <w:rsid w:val="00940125"/>
    <w:rsid w:val="00941E69"/>
    <w:rsid w:val="00942669"/>
    <w:rsid w:val="00943320"/>
    <w:rsid w:val="00944F83"/>
    <w:rsid w:val="009477F8"/>
    <w:rsid w:val="009505E5"/>
    <w:rsid w:val="00951AE9"/>
    <w:rsid w:val="0095229C"/>
    <w:rsid w:val="00954DDB"/>
    <w:rsid w:val="00954E4C"/>
    <w:rsid w:val="00956F00"/>
    <w:rsid w:val="0096156C"/>
    <w:rsid w:val="00961D95"/>
    <w:rsid w:val="0096204F"/>
    <w:rsid w:val="00963550"/>
    <w:rsid w:val="00963E5D"/>
    <w:rsid w:val="009657E7"/>
    <w:rsid w:val="00966588"/>
    <w:rsid w:val="0097022A"/>
    <w:rsid w:val="009705BE"/>
    <w:rsid w:val="00970D78"/>
    <w:rsid w:val="00975C65"/>
    <w:rsid w:val="009809A0"/>
    <w:rsid w:val="00983167"/>
    <w:rsid w:val="00984213"/>
    <w:rsid w:val="00985BAD"/>
    <w:rsid w:val="00985F1A"/>
    <w:rsid w:val="00991236"/>
    <w:rsid w:val="009929D4"/>
    <w:rsid w:val="00993E96"/>
    <w:rsid w:val="009976BE"/>
    <w:rsid w:val="009A0FA4"/>
    <w:rsid w:val="009A11E3"/>
    <w:rsid w:val="009A6433"/>
    <w:rsid w:val="009A68AB"/>
    <w:rsid w:val="009A7702"/>
    <w:rsid w:val="009A7C5C"/>
    <w:rsid w:val="009B0DAF"/>
    <w:rsid w:val="009B0FDB"/>
    <w:rsid w:val="009B1009"/>
    <w:rsid w:val="009B128F"/>
    <w:rsid w:val="009B210F"/>
    <w:rsid w:val="009B3268"/>
    <w:rsid w:val="009B32D9"/>
    <w:rsid w:val="009B3E00"/>
    <w:rsid w:val="009B4618"/>
    <w:rsid w:val="009B4B5C"/>
    <w:rsid w:val="009B548A"/>
    <w:rsid w:val="009B687D"/>
    <w:rsid w:val="009C039A"/>
    <w:rsid w:val="009C286B"/>
    <w:rsid w:val="009C549B"/>
    <w:rsid w:val="009C562F"/>
    <w:rsid w:val="009C6327"/>
    <w:rsid w:val="009D0285"/>
    <w:rsid w:val="009D1C12"/>
    <w:rsid w:val="009D1F02"/>
    <w:rsid w:val="009D20AD"/>
    <w:rsid w:val="009D378C"/>
    <w:rsid w:val="009D4225"/>
    <w:rsid w:val="009D4A79"/>
    <w:rsid w:val="009E0C1E"/>
    <w:rsid w:val="009E2CD5"/>
    <w:rsid w:val="009E4CAE"/>
    <w:rsid w:val="009E5C78"/>
    <w:rsid w:val="009E743C"/>
    <w:rsid w:val="009E7C90"/>
    <w:rsid w:val="009F0E02"/>
    <w:rsid w:val="009F2254"/>
    <w:rsid w:val="009F3A42"/>
    <w:rsid w:val="009F3DF3"/>
    <w:rsid w:val="009F5E04"/>
    <w:rsid w:val="009F6F05"/>
    <w:rsid w:val="009F767C"/>
    <w:rsid w:val="00A0198F"/>
    <w:rsid w:val="00A020A8"/>
    <w:rsid w:val="00A04B98"/>
    <w:rsid w:val="00A061DB"/>
    <w:rsid w:val="00A1002A"/>
    <w:rsid w:val="00A10B6E"/>
    <w:rsid w:val="00A1164F"/>
    <w:rsid w:val="00A123FE"/>
    <w:rsid w:val="00A13E77"/>
    <w:rsid w:val="00A14319"/>
    <w:rsid w:val="00A1450F"/>
    <w:rsid w:val="00A15CEE"/>
    <w:rsid w:val="00A15FC9"/>
    <w:rsid w:val="00A16EF2"/>
    <w:rsid w:val="00A17718"/>
    <w:rsid w:val="00A17791"/>
    <w:rsid w:val="00A17A65"/>
    <w:rsid w:val="00A206D7"/>
    <w:rsid w:val="00A2111D"/>
    <w:rsid w:val="00A21FB8"/>
    <w:rsid w:val="00A23AE1"/>
    <w:rsid w:val="00A248A9"/>
    <w:rsid w:val="00A312B4"/>
    <w:rsid w:val="00A35584"/>
    <w:rsid w:val="00A35A23"/>
    <w:rsid w:val="00A36927"/>
    <w:rsid w:val="00A36E56"/>
    <w:rsid w:val="00A435A7"/>
    <w:rsid w:val="00A44A5E"/>
    <w:rsid w:val="00A44B7D"/>
    <w:rsid w:val="00A44FD5"/>
    <w:rsid w:val="00A4564E"/>
    <w:rsid w:val="00A47C7C"/>
    <w:rsid w:val="00A5042E"/>
    <w:rsid w:val="00A5102B"/>
    <w:rsid w:val="00A51D98"/>
    <w:rsid w:val="00A55127"/>
    <w:rsid w:val="00A557C0"/>
    <w:rsid w:val="00A563BE"/>
    <w:rsid w:val="00A56AAF"/>
    <w:rsid w:val="00A56DED"/>
    <w:rsid w:val="00A5711E"/>
    <w:rsid w:val="00A60A09"/>
    <w:rsid w:val="00A61B99"/>
    <w:rsid w:val="00A6209F"/>
    <w:rsid w:val="00A63652"/>
    <w:rsid w:val="00A6524B"/>
    <w:rsid w:val="00A66A5B"/>
    <w:rsid w:val="00A6700B"/>
    <w:rsid w:val="00A7086A"/>
    <w:rsid w:val="00A71099"/>
    <w:rsid w:val="00A74B12"/>
    <w:rsid w:val="00A74D07"/>
    <w:rsid w:val="00A75FA4"/>
    <w:rsid w:val="00A760E9"/>
    <w:rsid w:val="00A7781B"/>
    <w:rsid w:val="00A80CFA"/>
    <w:rsid w:val="00A80D03"/>
    <w:rsid w:val="00A81710"/>
    <w:rsid w:val="00A81C9F"/>
    <w:rsid w:val="00A83A1D"/>
    <w:rsid w:val="00A87795"/>
    <w:rsid w:val="00A92439"/>
    <w:rsid w:val="00A95230"/>
    <w:rsid w:val="00A953CF"/>
    <w:rsid w:val="00A9593F"/>
    <w:rsid w:val="00A9595F"/>
    <w:rsid w:val="00A9677E"/>
    <w:rsid w:val="00A967F8"/>
    <w:rsid w:val="00A970E6"/>
    <w:rsid w:val="00AA0FD4"/>
    <w:rsid w:val="00AA2161"/>
    <w:rsid w:val="00AA2753"/>
    <w:rsid w:val="00AA3624"/>
    <w:rsid w:val="00AA3A17"/>
    <w:rsid w:val="00AB149C"/>
    <w:rsid w:val="00AB2691"/>
    <w:rsid w:val="00AB308B"/>
    <w:rsid w:val="00AB3199"/>
    <w:rsid w:val="00AB4093"/>
    <w:rsid w:val="00AB44E9"/>
    <w:rsid w:val="00AB58B1"/>
    <w:rsid w:val="00AB6C2C"/>
    <w:rsid w:val="00AB7B7C"/>
    <w:rsid w:val="00AC05B5"/>
    <w:rsid w:val="00AC23DA"/>
    <w:rsid w:val="00AC2D32"/>
    <w:rsid w:val="00AC504B"/>
    <w:rsid w:val="00AC63DA"/>
    <w:rsid w:val="00AC690E"/>
    <w:rsid w:val="00AC6997"/>
    <w:rsid w:val="00AC6FE9"/>
    <w:rsid w:val="00AC745A"/>
    <w:rsid w:val="00AC79BB"/>
    <w:rsid w:val="00AC7DDE"/>
    <w:rsid w:val="00AD02B6"/>
    <w:rsid w:val="00AD04F7"/>
    <w:rsid w:val="00AD065D"/>
    <w:rsid w:val="00AD1797"/>
    <w:rsid w:val="00AD2178"/>
    <w:rsid w:val="00AD28ED"/>
    <w:rsid w:val="00AD2BC9"/>
    <w:rsid w:val="00AD35EC"/>
    <w:rsid w:val="00AD3C3C"/>
    <w:rsid w:val="00AD3E1D"/>
    <w:rsid w:val="00AD40D9"/>
    <w:rsid w:val="00AD63DA"/>
    <w:rsid w:val="00AD6A98"/>
    <w:rsid w:val="00AD6B1E"/>
    <w:rsid w:val="00AD6DB1"/>
    <w:rsid w:val="00AD7DEE"/>
    <w:rsid w:val="00AE0D70"/>
    <w:rsid w:val="00AE1906"/>
    <w:rsid w:val="00AE19C1"/>
    <w:rsid w:val="00AE2161"/>
    <w:rsid w:val="00AE3A5C"/>
    <w:rsid w:val="00AE41DE"/>
    <w:rsid w:val="00AE4A93"/>
    <w:rsid w:val="00AE5024"/>
    <w:rsid w:val="00AE540C"/>
    <w:rsid w:val="00AF027E"/>
    <w:rsid w:val="00AF1A45"/>
    <w:rsid w:val="00AF2DFF"/>
    <w:rsid w:val="00AF2FFB"/>
    <w:rsid w:val="00AF3E39"/>
    <w:rsid w:val="00AF6BEE"/>
    <w:rsid w:val="00AF70AC"/>
    <w:rsid w:val="00AF7C2A"/>
    <w:rsid w:val="00AF7EFC"/>
    <w:rsid w:val="00B005B0"/>
    <w:rsid w:val="00B02079"/>
    <w:rsid w:val="00B02FA8"/>
    <w:rsid w:val="00B07515"/>
    <w:rsid w:val="00B07CDB"/>
    <w:rsid w:val="00B10377"/>
    <w:rsid w:val="00B1116E"/>
    <w:rsid w:val="00B11A0D"/>
    <w:rsid w:val="00B13D8E"/>
    <w:rsid w:val="00B147A5"/>
    <w:rsid w:val="00B15057"/>
    <w:rsid w:val="00B15294"/>
    <w:rsid w:val="00B15AAD"/>
    <w:rsid w:val="00B16286"/>
    <w:rsid w:val="00B1644F"/>
    <w:rsid w:val="00B17446"/>
    <w:rsid w:val="00B20942"/>
    <w:rsid w:val="00B21296"/>
    <w:rsid w:val="00B21F51"/>
    <w:rsid w:val="00B23A03"/>
    <w:rsid w:val="00B2517A"/>
    <w:rsid w:val="00B25B6C"/>
    <w:rsid w:val="00B25F04"/>
    <w:rsid w:val="00B264BD"/>
    <w:rsid w:val="00B27123"/>
    <w:rsid w:val="00B277EC"/>
    <w:rsid w:val="00B27802"/>
    <w:rsid w:val="00B304F4"/>
    <w:rsid w:val="00B32583"/>
    <w:rsid w:val="00B362A3"/>
    <w:rsid w:val="00B37CED"/>
    <w:rsid w:val="00B404B4"/>
    <w:rsid w:val="00B404DD"/>
    <w:rsid w:val="00B4360C"/>
    <w:rsid w:val="00B44DB1"/>
    <w:rsid w:val="00B44FCC"/>
    <w:rsid w:val="00B46A72"/>
    <w:rsid w:val="00B50950"/>
    <w:rsid w:val="00B53AF7"/>
    <w:rsid w:val="00B56144"/>
    <w:rsid w:val="00B564B7"/>
    <w:rsid w:val="00B6497B"/>
    <w:rsid w:val="00B650C1"/>
    <w:rsid w:val="00B651C2"/>
    <w:rsid w:val="00B70C3F"/>
    <w:rsid w:val="00B73095"/>
    <w:rsid w:val="00B733D1"/>
    <w:rsid w:val="00B73B9F"/>
    <w:rsid w:val="00B7528A"/>
    <w:rsid w:val="00B754C4"/>
    <w:rsid w:val="00B75DA1"/>
    <w:rsid w:val="00B7614E"/>
    <w:rsid w:val="00B762EF"/>
    <w:rsid w:val="00B76B22"/>
    <w:rsid w:val="00B76BE8"/>
    <w:rsid w:val="00B77330"/>
    <w:rsid w:val="00B77856"/>
    <w:rsid w:val="00B779EB"/>
    <w:rsid w:val="00B812D3"/>
    <w:rsid w:val="00B817F3"/>
    <w:rsid w:val="00B81F59"/>
    <w:rsid w:val="00B83506"/>
    <w:rsid w:val="00B84250"/>
    <w:rsid w:val="00B8467C"/>
    <w:rsid w:val="00B85ED1"/>
    <w:rsid w:val="00B8628F"/>
    <w:rsid w:val="00B870AF"/>
    <w:rsid w:val="00B874E0"/>
    <w:rsid w:val="00B925E1"/>
    <w:rsid w:val="00B928EF"/>
    <w:rsid w:val="00B93F29"/>
    <w:rsid w:val="00B94FDF"/>
    <w:rsid w:val="00B951F4"/>
    <w:rsid w:val="00BA034C"/>
    <w:rsid w:val="00BA0997"/>
    <w:rsid w:val="00BA0FB0"/>
    <w:rsid w:val="00BA17D3"/>
    <w:rsid w:val="00BA657B"/>
    <w:rsid w:val="00BA697F"/>
    <w:rsid w:val="00BA727F"/>
    <w:rsid w:val="00BA75AD"/>
    <w:rsid w:val="00BA7C92"/>
    <w:rsid w:val="00BB0A35"/>
    <w:rsid w:val="00BB14E4"/>
    <w:rsid w:val="00BB1FE7"/>
    <w:rsid w:val="00BB2043"/>
    <w:rsid w:val="00BB2688"/>
    <w:rsid w:val="00BB37E7"/>
    <w:rsid w:val="00BB38CE"/>
    <w:rsid w:val="00BB406F"/>
    <w:rsid w:val="00BB51E6"/>
    <w:rsid w:val="00BB6800"/>
    <w:rsid w:val="00BB6862"/>
    <w:rsid w:val="00BB6F89"/>
    <w:rsid w:val="00BB7048"/>
    <w:rsid w:val="00BC05E7"/>
    <w:rsid w:val="00BC093F"/>
    <w:rsid w:val="00BC1B4B"/>
    <w:rsid w:val="00BC67CE"/>
    <w:rsid w:val="00BC7C49"/>
    <w:rsid w:val="00BC7D3F"/>
    <w:rsid w:val="00BD0230"/>
    <w:rsid w:val="00BD0793"/>
    <w:rsid w:val="00BD0A00"/>
    <w:rsid w:val="00BD0E67"/>
    <w:rsid w:val="00BD1BB5"/>
    <w:rsid w:val="00BD2F8F"/>
    <w:rsid w:val="00BD2FA2"/>
    <w:rsid w:val="00BD444E"/>
    <w:rsid w:val="00BD5A89"/>
    <w:rsid w:val="00BD6F3D"/>
    <w:rsid w:val="00BE01BD"/>
    <w:rsid w:val="00BE0E60"/>
    <w:rsid w:val="00BE18AF"/>
    <w:rsid w:val="00BE19C5"/>
    <w:rsid w:val="00BE2C0C"/>
    <w:rsid w:val="00BE3193"/>
    <w:rsid w:val="00BE3535"/>
    <w:rsid w:val="00BE3D97"/>
    <w:rsid w:val="00BE414A"/>
    <w:rsid w:val="00BE4FFF"/>
    <w:rsid w:val="00BE5022"/>
    <w:rsid w:val="00BE5070"/>
    <w:rsid w:val="00BE5A51"/>
    <w:rsid w:val="00BE70AC"/>
    <w:rsid w:val="00BF09F7"/>
    <w:rsid w:val="00BF1AE1"/>
    <w:rsid w:val="00BF1FC7"/>
    <w:rsid w:val="00BF2929"/>
    <w:rsid w:val="00BF2C0F"/>
    <w:rsid w:val="00BF362B"/>
    <w:rsid w:val="00BF365E"/>
    <w:rsid w:val="00BF4276"/>
    <w:rsid w:val="00BF4EB9"/>
    <w:rsid w:val="00BF7D1A"/>
    <w:rsid w:val="00C00778"/>
    <w:rsid w:val="00C00BF1"/>
    <w:rsid w:val="00C01922"/>
    <w:rsid w:val="00C01E70"/>
    <w:rsid w:val="00C01F8D"/>
    <w:rsid w:val="00C026FC"/>
    <w:rsid w:val="00C02CBB"/>
    <w:rsid w:val="00C03114"/>
    <w:rsid w:val="00C03AF1"/>
    <w:rsid w:val="00C03F80"/>
    <w:rsid w:val="00C069BF"/>
    <w:rsid w:val="00C06D07"/>
    <w:rsid w:val="00C06E46"/>
    <w:rsid w:val="00C10454"/>
    <w:rsid w:val="00C12C0B"/>
    <w:rsid w:val="00C14F68"/>
    <w:rsid w:val="00C15529"/>
    <w:rsid w:val="00C16294"/>
    <w:rsid w:val="00C16C0A"/>
    <w:rsid w:val="00C17111"/>
    <w:rsid w:val="00C20475"/>
    <w:rsid w:val="00C206FF"/>
    <w:rsid w:val="00C21FE8"/>
    <w:rsid w:val="00C2239B"/>
    <w:rsid w:val="00C2298A"/>
    <w:rsid w:val="00C22D73"/>
    <w:rsid w:val="00C266F6"/>
    <w:rsid w:val="00C274DB"/>
    <w:rsid w:val="00C2791A"/>
    <w:rsid w:val="00C32857"/>
    <w:rsid w:val="00C335B2"/>
    <w:rsid w:val="00C33A84"/>
    <w:rsid w:val="00C34272"/>
    <w:rsid w:val="00C35575"/>
    <w:rsid w:val="00C36C86"/>
    <w:rsid w:val="00C3704C"/>
    <w:rsid w:val="00C3725E"/>
    <w:rsid w:val="00C3739A"/>
    <w:rsid w:val="00C37CA0"/>
    <w:rsid w:val="00C42E23"/>
    <w:rsid w:val="00C44287"/>
    <w:rsid w:val="00C44E06"/>
    <w:rsid w:val="00C457E9"/>
    <w:rsid w:val="00C45C00"/>
    <w:rsid w:val="00C46951"/>
    <w:rsid w:val="00C47601"/>
    <w:rsid w:val="00C47F87"/>
    <w:rsid w:val="00C5259F"/>
    <w:rsid w:val="00C53DB6"/>
    <w:rsid w:val="00C54AA1"/>
    <w:rsid w:val="00C54C5D"/>
    <w:rsid w:val="00C56220"/>
    <w:rsid w:val="00C56BF4"/>
    <w:rsid w:val="00C576EB"/>
    <w:rsid w:val="00C579B9"/>
    <w:rsid w:val="00C61175"/>
    <w:rsid w:val="00C612C4"/>
    <w:rsid w:val="00C623A6"/>
    <w:rsid w:val="00C626D5"/>
    <w:rsid w:val="00C627B7"/>
    <w:rsid w:val="00C649CE"/>
    <w:rsid w:val="00C65C39"/>
    <w:rsid w:val="00C65F80"/>
    <w:rsid w:val="00C66334"/>
    <w:rsid w:val="00C67164"/>
    <w:rsid w:val="00C7039D"/>
    <w:rsid w:val="00C73660"/>
    <w:rsid w:val="00C738A6"/>
    <w:rsid w:val="00C74219"/>
    <w:rsid w:val="00C7586F"/>
    <w:rsid w:val="00C801BB"/>
    <w:rsid w:val="00C80436"/>
    <w:rsid w:val="00C80A35"/>
    <w:rsid w:val="00C81508"/>
    <w:rsid w:val="00C82567"/>
    <w:rsid w:val="00C8486A"/>
    <w:rsid w:val="00C86562"/>
    <w:rsid w:val="00C869E3"/>
    <w:rsid w:val="00C87125"/>
    <w:rsid w:val="00C87B02"/>
    <w:rsid w:val="00C900D8"/>
    <w:rsid w:val="00C90896"/>
    <w:rsid w:val="00C90D94"/>
    <w:rsid w:val="00C91DBC"/>
    <w:rsid w:val="00C921E7"/>
    <w:rsid w:val="00C968E2"/>
    <w:rsid w:val="00C9786C"/>
    <w:rsid w:val="00C97BE9"/>
    <w:rsid w:val="00CA011F"/>
    <w:rsid w:val="00CA136F"/>
    <w:rsid w:val="00CA2136"/>
    <w:rsid w:val="00CA297B"/>
    <w:rsid w:val="00CA35A3"/>
    <w:rsid w:val="00CA3C99"/>
    <w:rsid w:val="00CA3CD4"/>
    <w:rsid w:val="00CA5F5F"/>
    <w:rsid w:val="00CA65E3"/>
    <w:rsid w:val="00CA6640"/>
    <w:rsid w:val="00CA7E85"/>
    <w:rsid w:val="00CB113A"/>
    <w:rsid w:val="00CB172D"/>
    <w:rsid w:val="00CB3686"/>
    <w:rsid w:val="00CB3D08"/>
    <w:rsid w:val="00CB3EFA"/>
    <w:rsid w:val="00CB495F"/>
    <w:rsid w:val="00CB49FB"/>
    <w:rsid w:val="00CB50EF"/>
    <w:rsid w:val="00CB5560"/>
    <w:rsid w:val="00CB5C91"/>
    <w:rsid w:val="00CB6594"/>
    <w:rsid w:val="00CC0334"/>
    <w:rsid w:val="00CC0862"/>
    <w:rsid w:val="00CC28E6"/>
    <w:rsid w:val="00CC328F"/>
    <w:rsid w:val="00CC4505"/>
    <w:rsid w:val="00CC4612"/>
    <w:rsid w:val="00CC4758"/>
    <w:rsid w:val="00CC477E"/>
    <w:rsid w:val="00CC4FB6"/>
    <w:rsid w:val="00CC51B0"/>
    <w:rsid w:val="00CC51F2"/>
    <w:rsid w:val="00CC522A"/>
    <w:rsid w:val="00CC573C"/>
    <w:rsid w:val="00CC6F94"/>
    <w:rsid w:val="00CD010F"/>
    <w:rsid w:val="00CD04BB"/>
    <w:rsid w:val="00CD2089"/>
    <w:rsid w:val="00CD2104"/>
    <w:rsid w:val="00CD2C48"/>
    <w:rsid w:val="00CD3B4F"/>
    <w:rsid w:val="00CD3FF5"/>
    <w:rsid w:val="00CD4096"/>
    <w:rsid w:val="00CD4BD6"/>
    <w:rsid w:val="00CD4D40"/>
    <w:rsid w:val="00CD5B0E"/>
    <w:rsid w:val="00CD6FEB"/>
    <w:rsid w:val="00CD71A2"/>
    <w:rsid w:val="00CE1E9A"/>
    <w:rsid w:val="00CE2660"/>
    <w:rsid w:val="00CE2A53"/>
    <w:rsid w:val="00CE35C6"/>
    <w:rsid w:val="00CE56B1"/>
    <w:rsid w:val="00CE5B3A"/>
    <w:rsid w:val="00CE64FC"/>
    <w:rsid w:val="00CF0A22"/>
    <w:rsid w:val="00CF2534"/>
    <w:rsid w:val="00CF3CD3"/>
    <w:rsid w:val="00CF3E55"/>
    <w:rsid w:val="00CF3FF3"/>
    <w:rsid w:val="00CF7418"/>
    <w:rsid w:val="00D00AD6"/>
    <w:rsid w:val="00D01559"/>
    <w:rsid w:val="00D02F17"/>
    <w:rsid w:val="00D034E6"/>
    <w:rsid w:val="00D04170"/>
    <w:rsid w:val="00D05466"/>
    <w:rsid w:val="00D07E93"/>
    <w:rsid w:val="00D106BF"/>
    <w:rsid w:val="00D12960"/>
    <w:rsid w:val="00D150D3"/>
    <w:rsid w:val="00D15F0E"/>
    <w:rsid w:val="00D1647C"/>
    <w:rsid w:val="00D16856"/>
    <w:rsid w:val="00D16BE8"/>
    <w:rsid w:val="00D17394"/>
    <w:rsid w:val="00D20EE1"/>
    <w:rsid w:val="00D20EE6"/>
    <w:rsid w:val="00D22427"/>
    <w:rsid w:val="00D224F2"/>
    <w:rsid w:val="00D22936"/>
    <w:rsid w:val="00D23549"/>
    <w:rsid w:val="00D23747"/>
    <w:rsid w:val="00D244EB"/>
    <w:rsid w:val="00D2503F"/>
    <w:rsid w:val="00D2572D"/>
    <w:rsid w:val="00D26FC2"/>
    <w:rsid w:val="00D2759D"/>
    <w:rsid w:val="00D30204"/>
    <w:rsid w:val="00D314E5"/>
    <w:rsid w:val="00D318CC"/>
    <w:rsid w:val="00D33BFD"/>
    <w:rsid w:val="00D34612"/>
    <w:rsid w:val="00D34B0A"/>
    <w:rsid w:val="00D34C6A"/>
    <w:rsid w:val="00D353B6"/>
    <w:rsid w:val="00D368C5"/>
    <w:rsid w:val="00D40DEE"/>
    <w:rsid w:val="00D41DDB"/>
    <w:rsid w:val="00D43768"/>
    <w:rsid w:val="00D43C10"/>
    <w:rsid w:val="00D43CE2"/>
    <w:rsid w:val="00D43DAE"/>
    <w:rsid w:val="00D45316"/>
    <w:rsid w:val="00D45439"/>
    <w:rsid w:val="00D45758"/>
    <w:rsid w:val="00D46728"/>
    <w:rsid w:val="00D50FE2"/>
    <w:rsid w:val="00D511E4"/>
    <w:rsid w:val="00D53D39"/>
    <w:rsid w:val="00D53D8B"/>
    <w:rsid w:val="00D53E8E"/>
    <w:rsid w:val="00D54149"/>
    <w:rsid w:val="00D54854"/>
    <w:rsid w:val="00D54D36"/>
    <w:rsid w:val="00D553FD"/>
    <w:rsid w:val="00D567A3"/>
    <w:rsid w:val="00D56E08"/>
    <w:rsid w:val="00D57163"/>
    <w:rsid w:val="00D572C8"/>
    <w:rsid w:val="00D57970"/>
    <w:rsid w:val="00D60099"/>
    <w:rsid w:val="00D61C9F"/>
    <w:rsid w:val="00D62A11"/>
    <w:rsid w:val="00D634CF"/>
    <w:rsid w:val="00D63A6C"/>
    <w:rsid w:val="00D63C16"/>
    <w:rsid w:val="00D65384"/>
    <w:rsid w:val="00D66030"/>
    <w:rsid w:val="00D67CF9"/>
    <w:rsid w:val="00D704F9"/>
    <w:rsid w:val="00D70593"/>
    <w:rsid w:val="00D7116A"/>
    <w:rsid w:val="00D711CB"/>
    <w:rsid w:val="00D71401"/>
    <w:rsid w:val="00D7204E"/>
    <w:rsid w:val="00D72233"/>
    <w:rsid w:val="00D72A27"/>
    <w:rsid w:val="00D73628"/>
    <w:rsid w:val="00D7565C"/>
    <w:rsid w:val="00D75893"/>
    <w:rsid w:val="00D769AD"/>
    <w:rsid w:val="00D81211"/>
    <w:rsid w:val="00D81703"/>
    <w:rsid w:val="00D857C6"/>
    <w:rsid w:val="00D85A39"/>
    <w:rsid w:val="00D86BA9"/>
    <w:rsid w:val="00D86E71"/>
    <w:rsid w:val="00D87E51"/>
    <w:rsid w:val="00D903DE"/>
    <w:rsid w:val="00D91533"/>
    <w:rsid w:val="00D917AA"/>
    <w:rsid w:val="00D92CB9"/>
    <w:rsid w:val="00D946E9"/>
    <w:rsid w:val="00D94EFF"/>
    <w:rsid w:val="00D96003"/>
    <w:rsid w:val="00D961FC"/>
    <w:rsid w:val="00D96E8A"/>
    <w:rsid w:val="00DA1516"/>
    <w:rsid w:val="00DA1D41"/>
    <w:rsid w:val="00DA2858"/>
    <w:rsid w:val="00DA2D70"/>
    <w:rsid w:val="00DA2E4C"/>
    <w:rsid w:val="00DA3F45"/>
    <w:rsid w:val="00DA5870"/>
    <w:rsid w:val="00DA7009"/>
    <w:rsid w:val="00DB0731"/>
    <w:rsid w:val="00DB1709"/>
    <w:rsid w:val="00DB2063"/>
    <w:rsid w:val="00DB20D1"/>
    <w:rsid w:val="00DB3829"/>
    <w:rsid w:val="00DB7FBA"/>
    <w:rsid w:val="00DC1B18"/>
    <w:rsid w:val="00DC26C8"/>
    <w:rsid w:val="00DC6ECD"/>
    <w:rsid w:val="00DD1B32"/>
    <w:rsid w:val="00DD1DCB"/>
    <w:rsid w:val="00DD1F8C"/>
    <w:rsid w:val="00DD2159"/>
    <w:rsid w:val="00DD2926"/>
    <w:rsid w:val="00DD32A6"/>
    <w:rsid w:val="00DD3954"/>
    <w:rsid w:val="00DD6022"/>
    <w:rsid w:val="00DD6DB0"/>
    <w:rsid w:val="00DD6F95"/>
    <w:rsid w:val="00DD7237"/>
    <w:rsid w:val="00DD7D96"/>
    <w:rsid w:val="00DE053A"/>
    <w:rsid w:val="00DE1BFF"/>
    <w:rsid w:val="00DE352A"/>
    <w:rsid w:val="00DE533A"/>
    <w:rsid w:val="00DE5D18"/>
    <w:rsid w:val="00DE70E3"/>
    <w:rsid w:val="00DF01F1"/>
    <w:rsid w:val="00DF1D58"/>
    <w:rsid w:val="00DF4A99"/>
    <w:rsid w:val="00DF4D21"/>
    <w:rsid w:val="00DF5732"/>
    <w:rsid w:val="00DF58A5"/>
    <w:rsid w:val="00DF5A3B"/>
    <w:rsid w:val="00DF6022"/>
    <w:rsid w:val="00E0235E"/>
    <w:rsid w:val="00E02C8B"/>
    <w:rsid w:val="00E02FA0"/>
    <w:rsid w:val="00E0396E"/>
    <w:rsid w:val="00E03CB1"/>
    <w:rsid w:val="00E03ECB"/>
    <w:rsid w:val="00E046B5"/>
    <w:rsid w:val="00E048C1"/>
    <w:rsid w:val="00E05023"/>
    <w:rsid w:val="00E075F3"/>
    <w:rsid w:val="00E07E3D"/>
    <w:rsid w:val="00E10095"/>
    <w:rsid w:val="00E10207"/>
    <w:rsid w:val="00E10DDF"/>
    <w:rsid w:val="00E1127F"/>
    <w:rsid w:val="00E116A9"/>
    <w:rsid w:val="00E11EC0"/>
    <w:rsid w:val="00E123C2"/>
    <w:rsid w:val="00E126F4"/>
    <w:rsid w:val="00E12F96"/>
    <w:rsid w:val="00E14706"/>
    <w:rsid w:val="00E15151"/>
    <w:rsid w:val="00E2244F"/>
    <w:rsid w:val="00E23325"/>
    <w:rsid w:val="00E24F41"/>
    <w:rsid w:val="00E256B7"/>
    <w:rsid w:val="00E2609E"/>
    <w:rsid w:val="00E26F40"/>
    <w:rsid w:val="00E27E6D"/>
    <w:rsid w:val="00E30711"/>
    <w:rsid w:val="00E31456"/>
    <w:rsid w:val="00E32FFF"/>
    <w:rsid w:val="00E33C88"/>
    <w:rsid w:val="00E33DBF"/>
    <w:rsid w:val="00E35298"/>
    <w:rsid w:val="00E35C76"/>
    <w:rsid w:val="00E365EB"/>
    <w:rsid w:val="00E378C2"/>
    <w:rsid w:val="00E40166"/>
    <w:rsid w:val="00E41DF4"/>
    <w:rsid w:val="00E41F00"/>
    <w:rsid w:val="00E4308E"/>
    <w:rsid w:val="00E44E45"/>
    <w:rsid w:val="00E4510B"/>
    <w:rsid w:val="00E45E88"/>
    <w:rsid w:val="00E45EBC"/>
    <w:rsid w:val="00E47052"/>
    <w:rsid w:val="00E47345"/>
    <w:rsid w:val="00E51E74"/>
    <w:rsid w:val="00E51FA3"/>
    <w:rsid w:val="00E53E27"/>
    <w:rsid w:val="00E54882"/>
    <w:rsid w:val="00E54974"/>
    <w:rsid w:val="00E55D3B"/>
    <w:rsid w:val="00E562C2"/>
    <w:rsid w:val="00E56DC2"/>
    <w:rsid w:val="00E62127"/>
    <w:rsid w:val="00E62324"/>
    <w:rsid w:val="00E6232C"/>
    <w:rsid w:val="00E62DA2"/>
    <w:rsid w:val="00E648BA"/>
    <w:rsid w:val="00E64EC4"/>
    <w:rsid w:val="00E6595F"/>
    <w:rsid w:val="00E717BA"/>
    <w:rsid w:val="00E71E4F"/>
    <w:rsid w:val="00E723E2"/>
    <w:rsid w:val="00E723E7"/>
    <w:rsid w:val="00E72FFA"/>
    <w:rsid w:val="00E7435F"/>
    <w:rsid w:val="00E750A8"/>
    <w:rsid w:val="00E75524"/>
    <w:rsid w:val="00E7596A"/>
    <w:rsid w:val="00E75EA1"/>
    <w:rsid w:val="00E76CA8"/>
    <w:rsid w:val="00E77289"/>
    <w:rsid w:val="00E8000E"/>
    <w:rsid w:val="00E802A7"/>
    <w:rsid w:val="00E80417"/>
    <w:rsid w:val="00E82660"/>
    <w:rsid w:val="00E82DBC"/>
    <w:rsid w:val="00E83040"/>
    <w:rsid w:val="00E835C4"/>
    <w:rsid w:val="00E83B78"/>
    <w:rsid w:val="00E8435A"/>
    <w:rsid w:val="00E84914"/>
    <w:rsid w:val="00E84949"/>
    <w:rsid w:val="00E852ED"/>
    <w:rsid w:val="00E86C68"/>
    <w:rsid w:val="00E87D33"/>
    <w:rsid w:val="00E90CD7"/>
    <w:rsid w:val="00E90FCB"/>
    <w:rsid w:val="00E9152C"/>
    <w:rsid w:val="00E919BE"/>
    <w:rsid w:val="00E930F6"/>
    <w:rsid w:val="00E93571"/>
    <w:rsid w:val="00E9483E"/>
    <w:rsid w:val="00E95546"/>
    <w:rsid w:val="00E95704"/>
    <w:rsid w:val="00E95A48"/>
    <w:rsid w:val="00E96A4D"/>
    <w:rsid w:val="00E9718F"/>
    <w:rsid w:val="00E97A11"/>
    <w:rsid w:val="00E97ECD"/>
    <w:rsid w:val="00EA33A6"/>
    <w:rsid w:val="00EA3AA0"/>
    <w:rsid w:val="00EA3C33"/>
    <w:rsid w:val="00EA3E9F"/>
    <w:rsid w:val="00EA4276"/>
    <w:rsid w:val="00EA6C1A"/>
    <w:rsid w:val="00EA6E77"/>
    <w:rsid w:val="00EA7270"/>
    <w:rsid w:val="00EB0181"/>
    <w:rsid w:val="00EB0C09"/>
    <w:rsid w:val="00EB15FF"/>
    <w:rsid w:val="00EB1BF4"/>
    <w:rsid w:val="00EB27DB"/>
    <w:rsid w:val="00EB30FB"/>
    <w:rsid w:val="00EB40BE"/>
    <w:rsid w:val="00EB4165"/>
    <w:rsid w:val="00EB4625"/>
    <w:rsid w:val="00EB5EC2"/>
    <w:rsid w:val="00EB6E2D"/>
    <w:rsid w:val="00EB7010"/>
    <w:rsid w:val="00EC1199"/>
    <w:rsid w:val="00EC146A"/>
    <w:rsid w:val="00EC2E36"/>
    <w:rsid w:val="00EC31F3"/>
    <w:rsid w:val="00EC547F"/>
    <w:rsid w:val="00EC54C9"/>
    <w:rsid w:val="00ED05EB"/>
    <w:rsid w:val="00ED1111"/>
    <w:rsid w:val="00ED326E"/>
    <w:rsid w:val="00ED4677"/>
    <w:rsid w:val="00ED47FB"/>
    <w:rsid w:val="00ED590C"/>
    <w:rsid w:val="00ED591A"/>
    <w:rsid w:val="00ED662A"/>
    <w:rsid w:val="00ED6A85"/>
    <w:rsid w:val="00EE0249"/>
    <w:rsid w:val="00EE14CD"/>
    <w:rsid w:val="00EE1F55"/>
    <w:rsid w:val="00EE28A5"/>
    <w:rsid w:val="00EE3DDD"/>
    <w:rsid w:val="00EE4D0D"/>
    <w:rsid w:val="00EE56CC"/>
    <w:rsid w:val="00EE61A4"/>
    <w:rsid w:val="00EE6E5C"/>
    <w:rsid w:val="00EE74AF"/>
    <w:rsid w:val="00EF0381"/>
    <w:rsid w:val="00EF06E8"/>
    <w:rsid w:val="00EF08BC"/>
    <w:rsid w:val="00EF0FB3"/>
    <w:rsid w:val="00EF3EBD"/>
    <w:rsid w:val="00EF4FFC"/>
    <w:rsid w:val="00EF5104"/>
    <w:rsid w:val="00EF6332"/>
    <w:rsid w:val="00EF6AEE"/>
    <w:rsid w:val="00EF7862"/>
    <w:rsid w:val="00F016C3"/>
    <w:rsid w:val="00F03D93"/>
    <w:rsid w:val="00F04DEA"/>
    <w:rsid w:val="00F05666"/>
    <w:rsid w:val="00F05DB2"/>
    <w:rsid w:val="00F10406"/>
    <w:rsid w:val="00F10C4C"/>
    <w:rsid w:val="00F11401"/>
    <w:rsid w:val="00F121FF"/>
    <w:rsid w:val="00F12CC6"/>
    <w:rsid w:val="00F14514"/>
    <w:rsid w:val="00F15655"/>
    <w:rsid w:val="00F15A58"/>
    <w:rsid w:val="00F160DF"/>
    <w:rsid w:val="00F1685F"/>
    <w:rsid w:val="00F16875"/>
    <w:rsid w:val="00F172C4"/>
    <w:rsid w:val="00F20D44"/>
    <w:rsid w:val="00F21192"/>
    <w:rsid w:val="00F21EC6"/>
    <w:rsid w:val="00F2200A"/>
    <w:rsid w:val="00F22C63"/>
    <w:rsid w:val="00F24B13"/>
    <w:rsid w:val="00F24BEA"/>
    <w:rsid w:val="00F276AE"/>
    <w:rsid w:val="00F309A4"/>
    <w:rsid w:val="00F30A8A"/>
    <w:rsid w:val="00F313A1"/>
    <w:rsid w:val="00F31729"/>
    <w:rsid w:val="00F31774"/>
    <w:rsid w:val="00F33E15"/>
    <w:rsid w:val="00F34270"/>
    <w:rsid w:val="00F3538B"/>
    <w:rsid w:val="00F37680"/>
    <w:rsid w:val="00F405DF"/>
    <w:rsid w:val="00F41E12"/>
    <w:rsid w:val="00F436AF"/>
    <w:rsid w:val="00F4555B"/>
    <w:rsid w:val="00F46291"/>
    <w:rsid w:val="00F470C2"/>
    <w:rsid w:val="00F5030F"/>
    <w:rsid w:val="00F527C0"/>
    <w:rsid w:val="00F52C9D"/>
    <w:rsid w:val="00F532A9"/>
    <w:rsid w:val="00F55B46"/>
    <w:rsid w:val="00F5673A"/>
    <w:rsid w:val="00F56C61"/>
    <w:rsid w:val="00F57019"/>
    <w:rsid w:val="00F571DA"/>
    <w:rsid w:val="00F616E5"/>
    <w:rsid w:val="00F624B0"/>
    <w:rsid w:val="00F62CFE"/>
    <w:rsid w:val="00F63815"/>
    <w:rsid w:val="00F65105"/>
    <w:rsid w:val="00F65E8C"/>
    <w:rsid w:val="00F670BA"/>
    <w:rsid w:val="00F67951"/>
    <w:rsid w:val="00F705C8"/>
    <w:rsid w:val="00F71826"/>
    <w:rsid w:val="00F72F15"/>
    <w:rsid w:val="00F73C9A"/>
    <w:rsid w:val="00F74193"/>
    <w:rsid w:val="00F751C2"/>
    <w:rsid w:val="00F805F0"/>
    <w:rsid w:val="00F809B0"/>
    <w:rsid w:val="00F818AA"/>
    <w:rsid w:val="00F849A6"/>
    <w:rsid w:val="00F84B70"/>
    <w:rsid w:val="00F8634A"/>
    <w:rsid w:val="00F87AA4"/>
    <w:rsid w:val="00F907C4"/>
    <w:rsid w:val="00F917C9"/>
    <w:rsid w:val="00F9223F"/>
    <w:rsid w:val="00F926AB"/>
    <w:rsid w:val="00F93D39"/>
    <w:rsid w:val="00F94962"/>
    <w:rsid w:val="00FA1034"/>
    <w:rsid w:val="00FA1909"/>
    <w:rsid w:val="00FA19C8"/>
    <w:rsid w:val="00FA1E78"/>
    <w:rsid w:val="00FA20BB"/>
    <w:rsid w:val="00FA365F"/>
    <w:rsid w:val="00FA3918"/>
    <w:rsid w:val="00FA4AA6"/>
    <w:rsid w:val="00FA549B"/>
    <w:rsid w:val="00FA5CC7"/>
    <w:rsid w:val="00FA65BC"/>
    <w:rsid w:val="00FA6D71"/>
    <w:rsid w:val="00FB319D"/>
    <w:rsid w:val="00FB3EE2"/>
    <w:rsid w:val="00FC112C"/>
    <w:rsid w:val="00FC15FA"/>
    <w:rsid w:val="00FC1FF8"/>
    <w:rsid w:val="00FC2694"/>
    <w:rsid w:val="00FC340E"/>
    <w:rsid w:val="00FC36EE"/>
    <w:rsid w:val="00FC3ECD"/>
    <w:rsid w:val="00FC5921"/>
    <w:rsid w:val="00FC63F1"/>
    <w:rsid w:val="00FC773F"/>
    <w:rsid w:val="00FD313F"/>
    <w:rsid w:val="00FD3545"/>
    <w:rsid w:val="00FD3628"/>
    <w:rsid w:val="00FD3B9B"/>
    <w:rsid w:val="00FD4545"/>
    <w:rsid w:val="00FD489C"/>
    <w:rsid w:val="00FD6B86"/>
    <w:rsid w:val="00FD70EE"/>
    <w:rsid w:val="00FD7201"/>
    <w:rsid w:val="00FD7A94"/>
    <w:rsid w:val="00FD7F5E"/>
    <w:rsid w:val="00FE115B"/>
    <w:rsid w:val="00FE1259"/>
    <w:rsid w:val="00FE174E"/>
    <w:rsid w:val="00FE37BF"/>
    <w:rsid w:val="00FE4A13"/>
    <w:rsid w:val="00FE55C4"/>
    <w:rsid w:val="00FE6935"/>
    <w:rsid w:val="00FE7E2C"/>
    <w:rsid w:val="00FE7E9F"/>
    <w:rsid w:val="00FF03BC"/>
    <w:rsid w:val="00FF1BA8"/>
    <w:rsid w:val="00FF2756"/>
    <w:rsid w:val="00FF3909"/>
    <w:rsid w:val="00FF4772"/>
    <w:rsid w:val="00FF48AE"/>
    <w:rsid w:val="00FF4DDF"/>
    <w:rsid w:val="00FF576F"/>
    <w:rsid w:val="00FF5B94"/>
    <w:rsid w:val="00FF611A"/>
    <w:rsid w:val="00FF7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62C56"/>
  <w15:docId w15:val="{4FA9C64B-91AB-4B0F-933C-FA2BEDD3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2D46BB"/>
    <w:rPr>
      <w:rFonts w:eastAsia="Times New Roman" w:cs="Arial"/>
      <w:color w:val="000000" w:themeColor="text1"/>
      <w:sz w:val="24"/>
      <w:lang w:val="en-US" w:eastAsia="en-US"/>
    </w:rPr>
  </w:style>
  <w:style w:type="paragraph" w:styleId="Heading1">
    <w:name w:val="heading 1"/>
    <w:aliases w:val="Main Heading,NEWS GOTHIC B,Section Heading,No numbers,1.,Headerm,l1,h1,RR level 1,Ch,Ch1,Main Section,Section,Level 1,level 1,Level 1 Head,H1,Titre 1 SQ,Numbered - 1,CBC Heading 1,PA Chapter,heading a"/>
    <w:basedOn w:val="Normal"/>
    <w:next w:val="BodyText"/>
    <w:link w:val="Heading1Char"/>
    <w:semiHidden/>
    <w:qFormat/>
    <w:rsid w:val="00EC54C9"/>
    <w:pPr>
      <w:keepNext/>
      <w:spacing w:line="26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semiHidden/>
    <w:qFormat/>
    <w:rsid w:val="00EC54C9"/>
    <w:pPr>
      <w:outlineLvl w:val="1"/>
    </w:pPr>
    <w:rPr>
      <w:bCs w:val="0"/>
      <w:color w:val="auto"/>
      <w:szCs w:val="24"/>
    </w:rPr>
  </w:style>
  <w:style w:type="paragraph" w:styleId="Heading3">
    <w:name w:val="heading 3"/>
    <w:aliases w:val="3 bullet,b,2,Level 1 - 1"/>
    <w:basedOn w:val="Heading2"/>
    <w:next w:val="BodyText"/>
    <w:semiHidden/>
    <w:qFormat/>
    <w:rsid w:val="00EC54C9"/>
    <w:pPr>
      <w:outlineLvl w:val="2"/>
    </w:pPr>
    <w:rPr>
      <w:rFonts w:ascii="Arial" w:hAnsi="Arial"/>
      <w:bCs/>
      <w:szCs w:val="22"/>
    </w:rPr>
  </w:style>
  <w:style w:type="paragraph" w:styleId="Heading4">
    <w:name w:val="heading 4"/>
    <w:basedOn w:val="Heading3"/>
    <w:next w:val="BodyText"/>
    <w:qFormat/>
    <w:rsid w:val="004C39C0"/>
    <w:pPr>
      <w:spacing w:after="200" w:line="276" w:lineRule="auto"/>
      <w:outlineLvl w:val="3"/>
    </w:pPr>
    <w:rPr>
      <w:b/>
      <w:bCs w:val="0"/>
      <w:color w:val="943634" w:themeColor="accent2" w:themeShade="BF"/>
      <w:sz w:val="24"/>
    </w:rPr>
  </w:style>
  <w:style w:type="paragraph" w:styleId="Heading5">
    <w:name w:val="heading 5"/>
    <w:basedOn w:val="Normal"/>
    <w:next w:val="Normal"/>
    <w:semiHidden/>
    <w:qFormat/>
    <w:rsid w:val="00EC54C9"/>
    <w:pPr>
      <w:numPr>
        <w:ilvl w:val="4"/>
        <w:numId w:val="1"/>
      </w:numPr>
      <w:spacing w:before="240" w:after="60"/>
      <w:outlineLvl w:val="4"/>
    </w:pPr>
    <w:rPr>
      <w:b/>
      <w:bCs/>
      <w:i/>
      <w:iCs/>
      <w:sz w:val="26"/>
      <w:szCs w:val="26"/>
    </w:rPr>
  </w:style>
  <w:style w:type="paragraph" w:styleId="Heading6">
    <w:name w:val="heading 6"/>
    <w:basedOn w:val="Normal"/>
    <w:next w:val="Normal"/>
    <w:semiHidden/>
    <w:qFormat/>
    <w:rsid w:val="00EC54C9"/>
    <w:pPr>
      <w:numPr>
        <w:ilvl w:val="5"/>
        <w:numId w:val="1"/>
      </w:numPr>
      <w:spacing w:before="240" w:after="60"/>
      <w:outlineLvl w:val="5"/>
    </w:pPr>
    <w:rPr>
      <w:rFonts w:cs="Times New Roman"/>
      <w:b/>
      <w:bCs/>
      <w:szCs w:val="22"/>
    </w:rPr>
  </w:style>
  <w:style w:type="paragraph" w:styleId="Heading7">
    <w:name w:val="heading 7"/>
    <w:basedOn w:val="Normal"/>
    <w:next w:val="Normal"/>
    <w:semiHidden/>
    <w:qFormat/>
    <w:rsid w:val="00EC54C9"/>
    <w:pPr>
      <w:numPr>
        <w:ilvl w:val="6"/>
        <w:numId w:val="1"/>
      </w:numPr>
      <w:spacing w:before="240" w:after="60"/>
      <w:outlineLvl w:val="6"/>
    </w:pPr>
    <w:rPr>
      <w:rFonts w:cs="Times New Roman"/>
      <w:szCs w:val="24"/>
    </w:rPr>
  </w:style>
  <w:style w:type="paragraph" w:styleId="Heading8">
    <w:name w:val="heading 8"/>
    <w:basedOn w:val="Normal"/>
    <w:next w:val="Normal"/>
    <w:semiHidden/>
    <w:qFormat/>
    <w:rsid w:val="00EC54C9"/>
    <w:pPr>
      <w:numPr>
        <w:ilvl w:val="7"/>
        <w:numId w:val="1"/>
      </w:numPr>
      <w:spacing w:before="240" w:after="60"/>
      <w:outlineLvl w:val="7"/>
    </w:pPr>
    <w:rPr>
      <w:rFonts w:cs="Times New Roman"/>
      <w:i/>
      <w:iCs/>
      <w:szCs w:val="24"/>
    </w:rPr>
  </w:style>
  <w:style w:type="paragraph" w:styleId="Heading9">
    <w:name w:val="heading 9"/>
    <w:basedOn w:val="Normal"/>
    <w:next w:val="Normal"/>
    <w:semiHidden/>
    <w:qFormat/>
    <w:rsid w:val="00EC54C9"/>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semiHidden/>
    <w:rsid w:val="00EC54C9"/>
    <w:pPr>
      <w:spacing w:after="284" w:line="280" w:lineRule="atLeast"/>
    </w:pPr>
  </w:style>
  <w:style w:type="paragraph" w:styleId="ListBullet">
    <w:name w:val="List Bullet"/>
    <w:basedOn w:val="Normal"/>
    <w:semiHidden/>
    <w:rsid w:val="00EC54C9"/>
    <w:pPr>
      <w:numPr>
        <w:numId w:val="2"/>
      </w:numPr>
      <w:spacing w:after="20" w:line="280" w:lineRule="atLeast"/>
    </w:pPr>
  </w:style>
  <w:style w:type="paragraph" w:styleId="ListNumber">
    <w:name w:val="List Number"/>
    <w:basedOn w:val="Normal"/>
    <w:semiHidden/>
    <w:rsid w:val="00EC54C9"/>
    <w:pPr>
      <w:numPr>
        <w:numId w:val="3"/>
      </w:numPr>
      <w:spacing w:after="284" w:line="280" w:lineRule="atLeast"/>
    </w:pPr>
  </w:style>
  <w:style w:type="paragraph" w:styleId="Header">
    <w:name w:val="header"/>
    <w:link w:val="HeaderChar"/>
    <w:uiPriority w:val="99"/>
    <w:semiHidden/>
    <w:rsid w:val="00EC54C9"/>
    <w:pPr>
      <w:tabs>
        <w:tab w:val="right" w:pos="8562"/>
      </w:tabs>
    </w:pPr>
    <w:rPr>
      <w:rFonts w:ascii="Arial" w:eastAsia="Times New Roman" w:hAnsi="Arial" w:cs="Arial"/>
      <w:b/>
      <w:color w:val="747678"/>
      <w:sz w:val="16"/>
      <w:lang w:val="en-GB" w:eastAsia="en-US"/>
    </w:rPr>
  </w:style>
  <w:style w:type="paragraph" w:styleId="Footer">
    <w:name w:val="footer"/>
    <w:link w:val="FooterChar"/>
    <w:uiPriority w:val="99"/>
    <w:semiHidden/>
    <w:rsid w:val="00EC54C9"/>
    <w:pPr>
      <w:tabs>
        <w:tab w:val="center" w:pos="4153"/>
        <w:tab w:val="right" w:pos="8306"/>
      </w:tabs>
    </w:pPr>
    <w:rPr>
      <w:rFonts w:ascii="Arial" w:eastAsia="Times New Roman" w:hAnsi="Arial" w:cs="Arial"/>
      <w:b/>
      <w:color w:val="747678"/>
      <w:sz w:val="16"/>
      <w:lang w:val="en-GB" w:eastAsia="en-US"/>
    </w:rPr>
  </w:style>
  <w:style w:type="table" w:styleId="TableGrid">
    <w:name w:val="Table Grid"/>
    <w:basedOn w:val="TableNormal"/>
    <w:rsid w:val="00EC54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semiHidden/>
    <w:rsid w:val="00EC54C9"/>
    <w:pPr>
      <w:spacing w:after="2520"/>
    </w:pPr>
    <w:rPr>
      <w:bCs/>
      <w:kern w:val="28"/>
      <w:sz w:val="66"/>
      <w:szCs w:val="32"/>
    </w:rPr>
  </w:style>
  <w:style w:type="paragraph" w:styleId="Title">
    <w:name w:val="Title"/>
    <w:basedOn w:val="Normal"/>
    <w:next w:val="BodyText"/>
    <w:semiHidden/>
    <w:qFormat/>
    <w:rsid w:val="00EC54C9"/>
    <w:pPr>
      <w:spacing w:before="400" w:after="400" w:line="580" w:lineRule="atLeast"/>
      <w:outlineLvl w:val="0"/>
    </w:pPr>
    <w:rPr>
      <w:bCs/>
      <w:kern w:val="28"/>
      <w:sz w:val="66"/>
      <w:szCs w:val="32"/>
    </w:rPr>
  </w:style>
  <w:style w:type="paragraph" w:styleId="Subtitle">
    <w:name w:val="Subtitle"/>
    <w:semiHidden/>
    <w:qFormat/>
    <w:rsid w:val="00EC54C9"/>
    <w:pPr>
      <w:spacing w:line="280" w:lineRule="atLeast"/>
      <w:outlineLvl w:val="1"/>
    </w:pPr>
    <w:rPr>
      <w:rFonts w:ascii="Arial" w:eastAsia="Times New Roman" w:hAnsi="Arial" w:cs="Arial"/>
      <w:bCs/>
      <w:kern w:val="28"/>
      <w:sz w:val="24"/>
      <w:szCs w:val="24"/>
      <w:lang w:val="en-GB" w:eastAsia="en-US"/>
    </w:rPr>
  </w:style>
  <w:style w:type="paragraph" w:styleId="ListBullet2">
    <w:name w:val="List Bullet 2"/>
    <w:basedOn w:val="Normal"/>
    <w:semiHidden/>
    <w:rsid w:val="00EC54C9"/>
    <w:pPr>
      <w:numPr>
        <w:ilvl w:val="1"/>
        <w:numId w:val="2"/>
      </w:numPr>
      <w:spacing w:after="20" w:line="260" w:lineRule="atLeast"/>
    </w:pPr>
  </w:style>
  <w:style w:type="paragraph" w:styleId="ListNumber2">
    <w:name w:val="List Number 2"/>
    <w:basedOn w:val="Normal"/>
    <w:semiHidden/>
    <w:rsid w:val="00EC54C9"/>
    <w:pPr>
      <w:numPr>
        <w:ilvl w:val="1"/>
        <w:numId w:val="3"/>
      </w:numPr>
      <w:spacing w:after="284" w:line="280" w:lineRule="atLeast"/>
    </w:pPr>
  </w:style>
  <w:style w:type="paragraph" w:styleId="ListNumber3">
    <w:name w:val="List Number 3"/>
    <w:basedOn w:val="Normal"/>
    <w:semiHidden/>
    <w:rsid w:val="00EC54C9"/>
    <w:pPr>
      <w:numPr>
        <w:ilvl w:val="2"/>
        <w:numId w:val="3"/>
      </w:numPr>
      <w:spacing w:after="284" w:line="280" w:lineRule="atLeast"/>
    </w:pPr>
  </w:style>
  <w:style w:type="paragraph" w:customStyle="1" w:styleId="MarginNotes">
    <w:name w:val="Margin Notes"/>
    <w:basedOn w:val="Normal"/>
    <w:semiHidden/>
    <w:rsid w:val="00EC54C9"/>
    <w:pPr>
      <w:framePr w:w="1814" w:wrap="around" w:vAnchor="text" w:hAnchor="margin" w:x="-2097" w:y="1"/>
    </w:pPr>
  </w:style>
  <w:style w:type="paragraph" w:customStyle="1" w:styleId="SectionTitle">
    <w:name w:val="Section Title"/>
    <w:next w:val="BodyText"/>
    <w:semiHidden/>
    <w:rsid w:val="00EC54C9"/>
    <w:pPr>
      <w:spacing w:after="2520"/>
    </w:pPr>
    <w:rPr>
      <w:rFonts w:ascii="Garamond" w:eastAsia="Times New Roman" w:hAnsi="Garamond" w:cs="Arial"/>
      <w:sz w:val="66"/>
      <w:lang w:val="en-GB" w:eastAsia="en-US"/>
    </w:rPr>
  </w:style>
  <w:style w:type="paragraph" w:customStyle="1" w:styleId="TableHeading">
    <w:name w:val="Table Heading"/>
    <w:semiHidden/>
    <w:rsid w:val="00EC54C9"/>
    <w:rPr>
      <w:rFonts w:ascii="Arial" w:eastAsia="Times New Roman" w:hAnsi="Arial" w:cs="Arial"/>
      <w:b/>
      <w:bCs/>
      <w:kern w:val="28"/>
      <w:sz w:val="16"/>
      <w:szCs w:val="32"/>
      <w:lang w:val="en-GB" w:eastAsia="en-US"/>
    </w:rPr>
  </w:style>
  <w:style w:type="paragraph" w:customStyle="1" w:styleId="TableText">
    <w:name w:val="Table Text"/>
    <w:semiHidden/>
    <w:rsid w:val="00EC54C9"/>
    <w:rPr>
      <w:rFonts w:ascii="Arial" w:eastAsia="Times New Roman" w:hAnsi="Arial" w:cs="Arial"/>
      <w:sz w:val="16"/>
      <w:lang w:val="en-GB" w:eastAsia="en-US"/>
    </w:rPr>
  </w:style>
  <w:style w:type="paragraph" w:customStyle="1" w:styleId="TintBoxTextBlack">
    <w:name w:val="Tint Box Text Black"/>
    <w:semiHidden/>
    <w:rsid w:val="00EC54C9"/>
    <w:pPr>
      <w:spacing w:after="280" w:line="280" w:lineRule="atLeast"/>
    </w:pPr>
    <w:rPr>
      <w:rFonts w:ascii="Arial" w:eastAsia="Times New Roman" w:hAnsi="Arial" w:cs="Arial"/>
      <w:b/>
      <w:lang w:val="en-GB" w:eastAsia="en-US"/>
    </w:rPr>
  </w:style>
  <w:style w:type="paragraph" w:customStyle="1" w:styleId="TintBoxTextWhite">
    <w:name w:val="Tint Box Text White"/>
    <w:basedOn w:val="TintBoxTextBlack"/>
    <w:semiHidden/>
    <w:rsid w:val="00EC54C9"/>
    <w:rPr>
      <w:color w:val="FFFFFF"/>
    </w:rPr>
  </w:style>
  <w:style w:type="paragraph" w:styleId="TOC1">
    <w:name w:val="toc 1"/>
    <w:next w:val="Normal"/>
    <w:uiPriority w:val="39"/>
    <w:semiHidden/>
    <w:qFormat/>
    <w:rsid w:val="00EC54C9"/>
    <w:pPr>
      <w:spacing w:before="120" w:after="120"/>
    </w:pPr>
    <w:rPr>
      <w:rFonts w:asciiTheme="minorHAnsi" w:eastAsia="Times New Roman" w:hAnsiTheme="minorHAnsi" w:cstheme="minorHAnsi"/>
      <w:b/>
      <w:bCs/>
      <w:caps/>
      <w:lang w:val="en-GB" w:eastAsia="en-US"/>
    </w:rPr>
  </w:style>
  <w:style w:type="paragraph" w:styleId="TOC2">
    <w:name w:val="toc 2"/>
    <w:next w:val="Normal"/>
    <w:uiPriority w:val="39"/>
    <w:semiHidden/>
    <w:qFormat/>
    <w:rsid w:val="00EC54C9"/>
    <w:pPr>
      <w:ind w:left="240"/>
    </w:pPr>
    <w:rPr>
      <w:rFonts w:asciiTheme="minorHAnsi" w:eastAsia="Times New Roman" w:hAnsiTheme="minorHAnsi" w:cstheme="minorHAnsi"/>
      <w:smallCaps/>
      <w:lang w:val="en-GB" w:eastAsia="en-US"/>
    </w:rPr>
  </w:style>
  <w:style w:type="paragraph" w:styleId="TOC3">
    <w:name w:val="toc 3"/>
    <w:basedOn w:val="TOC2"/>
    <w:next w:val="Normal"/>
    <w:uiPriority w:val="39"/>
    <w:semiHidden/>
    <w:qFormat/>
    <w:rsid w:val="00EC54C9"/>
    <w:pPr>
      <w:ind w:left="480"/>
    </w:pPr>
    <w:rPr>
      <w:i/>
      <w:iCs/>
      <w:smallCaps w:val="0"/>
    </w:rPr>
  </w:style>
  <w:style w:type="paragraph" w:customStyle="1" w:styleId="Contents">
    <w:name w:val="Contents"/>
    <w:next w:val="Normal"/>
    <w:semiHidden/>
    <w:rsid w:val="00EC54C9"/>
    <w:pPr>
      <w:spacing w:after="2520" w:line="580" w:lineRule="atLeast"/>
    </w:pPr>
    <w:rPr>
      <w:rFonts w:ascii="Garamond" w:eastAsia="Times New Roman" w:hAnsi="Garamond" w:cs="Arial"/>
      <w:sz w:val="66"/>
      <w:lang w:val="en-GB" w:eastAsia="en-US"/>
    </w:rPr>
  </w:style>
  <w:style w:type="character" w:styleId="PageNumber">
    <w:name w:val="page number"/>
    <w:basedOn w:val="DefaultParagraphFont"/>
    <w:semiHidden/>
    <w:rsid w:val="00EC54C9"/>
  </w:style>
  <w:style w:type="paragraph" w:customStyle="1" w:styleId="ChapterTitle">
    <w:name w:val="Chapter Title"/>
    <w:basedOn w:val="Subtitle"/>
    <w:semiHidden/>
    <w:rsid w:val="00EC54C9"/>
    <w:pPr>
      <w:pBdr>
        <w:bottom w:val="single" w:sz="4" w:space="5" w:color="auto"/>
      </w:pBdr>
    </w:pPr>
    <w:rPr>
      <w:sz w:val="20"/>
    </w:rPr>
  </w:style>
  <w:style w:type="paragraph" w:customStyle="1" w:styleId="AppendicesTitle">
    <w:name w:val="Appendices Title"/>
    <w:basedOn w:val="Heading2"/>
    <w:next w:val="Normal"/>
    <w:semiHidden/>
    <w:rsid w:val="00EC54C9"/>
  </w:style>
  <w:style w:type="character" w:styleId="Hyperlink">
    <w:name w:val="Hyperlink"/>
    <w:uiPriority w:val="99"/>
    <w:semiHidden/>
    <w:rsid w:val="005C5A4D"/>
    <w:rPr>
      <w:color w:val="943634" w:themeColor="accent2" w:themeShade="BF"/>
      <w:u w:val="single"/>
    </w:rPr>
  </w:style>
  <w:style w:type="paragraph" w:customStyle="1" w:styleId="ReferenceTitle">
    <w:name w:val="Reference Title"/>
    <w:next w:val="ReferenceText"/>
    <w:semiHidden/>
    <w:rsid w:val="00EC54C9"/>
    <w:rPr>
      <w:rFonts w:ascii="Arial Black" w:eastAsia="Times New Roman" w:hAnsi="Arial Black" w:cs="Arial"/>
      <w:kern w:val="32"/>
      <w:sz w:val="18"/>
      <w:szCs w:val="24"/>
      <w:lang w:val="en-GB" w:eastAsia="en-US"/>
    </w:rPr>
  </w:style>
  <w:style w:type="paragraph" w:customStyle="1" w:styleId="ReferenceText">
    <w:name w:val="Reference Text"/>
    <w:semiHidden/>
    <w:rsid w:val="00EC54C9"/>
    <w:rPr>
      <w:rFonts w:ascii="Arial" w:eastAsia="Times New Roman" w:hAnsi="Arial" w:cs="Arial"/>
      <w:kern w:val="32"/>
      <w:sz w:val="18"/>
      <w:szCs w:val="24"/>
      <w:lang w:val="en-GB" w:eastAsia="en-US"/>
    </w:rPr>
  </w:style>
  <w:style w:type="paragraph" w:customStyle="1" w:styleId="Backpage">
    <w:name w:val="Back page"/>
    <w:semiHidden/>
    <w:rsid w:val="00EC54C9"/>
    <w:rPr>
      <w:rFonts w:ascii="Arial Black" w:eastAsia="Times New Roman" w:hAnsi="Arial Black" w:cs="Arial"/>
      <w:sz w:val="18"/>
      <w:lang w:val="en-GB" w:eastAsia="en-US"/>
    </w:rPr>
  </w:style>
  <w:style w:type="paragraph" w:customStyle="1" w:styleId="Copyright">
    <w:name w:val="Copyright"/>
    <w:semiHidden/>
    <w:rsid w:val="00EC54C9"/>
    <w:pPr>
      <w:spacing w:line="220" w:lineRule="atLeast"/>
    </w:pPr>
    <w:rPr>
      <w:rFonts w:ascii="Garamond" w:eastAsia="Times New Roman" w:hAnsi="Garamond" w:cs="Arial"/>
      <w:lang w:val="en-GB" w:eastAsia="en-US"/>
    </w:rPr>
  </w:style>
  <w:style w:type="paragraph" w:customStyle="1" w:styleId="TradingName">
    <w:name w:val="Trading Name"/>
    <w:semiHidden/>
    <w:rsid w:val="00EC54C9"/>
    <w:pPr>
      <w:spacing w:line="180" w:lineRule="atLeast"/>
    </w:pPr>
    <w:rPr>
      <w:rFonts w:ascii="Arial Narrow" w:eastAsia="Times New Roman" w:hAnsi="Arial Narrow" w:cs="Arial"/>
      <w:b/>
      <w:sz w:val="14"/>
      <w:lang w:val="en-GB" w:eastAsia="en-US"/>
    </w:rPr>
  </w:style>
  <w:style w:type="paragraph" w:customStyle="1" w:styleId="PartnerAddress">
    <w:name w:val="Partner Address"/>
    <w:semiHidden/>
    <w:rsid w:val="00EC54C9"/>
    <w:rPr>
      <w:rFonts w:ascii="Arial Narrow" w:eastAsia="Times New Roman" w:hAnsi="Arial Narrow" w:cs="Arial"/>
      <w:sz w:val="14"/>
      <w:lang w:val="en-GB" w:eastAsia="en-US"/>
    </w:rPr>
  </w:style>
  <w:style w:type="paragraph" w:customStyle="1" w:styleId="HalfLineBreak">
    <w:name w:val="Half Line Break"/>
    <w:semiHidden/>
    <w:rsid w:val="00EC54C9"/>
    <w:pPr>
      <w:framePr w:wrap="around" w:vAnchor="page" w:hAnchor="page" w:x="9016" w:y="3970"/>
      <w:suppressOverlap/>
    </w:pPr>
    <w:rPr>
      <w:rFonts w:ascii="Arial Narrow" w:eastAsia="Times New Roman" w:hAnsi="Arial Narrow" w:cs="Arial"/>
      <w:b/>
      <w:sz w:val="7"/>
      <w:lang w:val="en-GB" w:eastAsia="en-US"/>
    </w:rPr>
  </w:style>
  <w:style w:type="paragraph" w:customStyle="1" w:styleId="LetterFooter">
    <w:name w:val="Letter Footer"/>
    <w:semiHidden/>
    <w:rsid w:val="00EC54C9"/>
    <w:pPr>
      <w:spacing w:line="140" w:lineRule="atLeast"/>
    </w:pPr>
    <w:rPr>
      <w:rFonts w:ascii="Arial Narrow" w:eastAsia="Times New Roman" w:hAnsi="Arial Narrow" w:cs="Arial"/>
      <w:sz w:val="11"/>
      <w:lang w:val="en-GB" w:eastAsia="en-US"/>
    </w:rPr>
  </w:style>
  <w:style w:type="paragraph" w:customStyle="1" w:styleId="LetterFooterTitle">
    <w:name w:val="Letter Footer Title"/>
    <w:next w:val="LetterFooter"/>
    <w:semiHidden/>
    <w:rsid w:val="00EC54C9"/>
    <w:pPr>
      <w:spacing w:line="140" w:lineRule="atLeast"/>
    </w:pPr>
    <w:rPr>
      <w:rFonts w:ascii="Arial Narrow" w:eastAsia="Times New Roman" w:hAnsi="Arial Narrow" w:cs="Arial"/>
      <w:b/>
      <w:sz w:val="11"/>
      <w:lang w:val="en-GB" w:eastAsia="en-US"/>
    </w:rPr>
  </w:style>
  <w:style w:type="paragraph" w:customStyle="1" w:styleId="LandscapeHeader">
    <w:name w:val="Landscape Header"/>
    <w:basedOn w:val="Header"/>
    <w:semiHidden/>
    <w:rsid w:val="00EC54C9"/>
    <w:pPr>
      <w:tabs>
        <w:tab w:val="clear" w:pos="8562"/>
        <w:tab w:val="right" w:pos="13438"/>
      </w:tabs>
    </w:pPr>
  </w:style>
  <w:style w:type="paragraph" w:customStyle="1" w:styleId="ParagraphBullet">
    <w:name w:val="Paragraph Bullet"/>
    <w:basedOn w:val="Normal"/>
    <w:semiHidden/>
    <w:rsid w:val="00EC54C9"/>
    <w:pPr>
      <w:numPr>
        <w:numId w:val="4"/>
      </w:numPr>
      <w:spacing w:after="284" w:line="280" w:lineRule="atLeast"/>
    </w:pPr>
  </w:style>
  <w:style w:type="paragraph" w:customStyle="1" w:styleId="ParagraphBullet2">
    <w:name w:val="Paragraph Bullet 2"/>
    <w:basedOn w:val="Normal"/>
    <w:semiHidden/>
    <w:rsid w:val="00EC54C9"/>
    <w:pPr>
      <w:numPr>
        <w:ilvl w:val="1"/>
        <w:numId w:val="4"/>
      </w:numPr>
      <w:spacing w:after="284" w:line="280" w:lineRule="atLeast"/>
    </w:pPr>
  </w:style>
  <w:style w:type="paragraph" w:customStyle="1" w:styleId="NumberedHeading1">
    <w:name w:val="Numbered Heading 1"/>
    <w:next w:val="BodyText"/>
    <w:semiHidden/>
    <w:rsid w:val="00EC54C9"/>
    <w:pPr>
      <w:numPr>
        <w:numId w:val="5"/>
      </w:numPr>
      <w:spacing w:line="260" w:lineRule="atLeast"/>
    </w:pPr>
    <w:rPr>
      <w:rFonts w:ascii="Arial Black" w:eastAsia="Times New Roman" w:hAnsi="Arial Black" w:cs="Arial"/>
      <w:color w:val="4B217E"/>
      <w:sz w:val="19"/>
      <w:lang w:val="en-GB" w:eastAsia="en-US"/>
    </w:rPr>
  </w:style>
  <w:style w:type="paragraph" w:customStyle="1" w:styleId="NumberedHeading2">
    <w:name w:val="Numbered Heading 2"/>
    <w:next w:val="BodyText"/>
    <w:semiHidden/>
    <w:rsid w:val="00EC54C9"/>
    <w:pPr>
      <w:numPr>
        <w:ilvl w:val="1"/>
        <w:numId w:val="5"/>
      </w:numPr>
      <w:spacing w:line="260" w:lineRule="atLeast"/>
    </w:pPr>
    <w:rPr>
      <w:rFonts w:ascii="Arial Black" w:eastAsia="Times New Roman" w:hAnsi="Arial Black" w:cs="Arial"/>
      <w:color w:val="4B217E"/>
      <w:sz w:val="19"/>
      <w:lang w:val="en-GB" w:eastAsia="en-US"/>
    </w:rPr>
  </w:style>
  <w:style w:type="paragraph" w:customStyle="1" w:styleId="TableDouble">
    <w:name w:val="Table Double"/>
    <w:basedOn w:val="TableText"/>
    <w:autoRedefine/>
    <w:semiHidden/>
    <w:rsid w:val="00EC54C9"/>
    <w:pPr>
      <w:pBdr>
        <w:bottom w:val="double" w:sz="6" w:space="1" w:color="4B217E"/>
      </w:pBdr>
      <w:ind w:right="142"/>
    </w:pPr>
    <w:rPr>
      <w:rFonts w:cs="Times New Roman"/>
      <w:szCs w:val="22"/>
    </w:rPr>
  </w:style>
  <w:style w:type="paragraph" w:customStyle="1" w:styleId="TableSingle">
    <w:name w:val="Table Single"/>
    <w:basedOn w:val="TableText"/>
    <w:autoRedefine/>
    <w:semiHidden/>
    <w:rsid w:val="00EC54C9"/>
    <w:pPr>
      <w:pBdr>
        <w:bottom w:val="single" w:sz="6" w:space="1" w:color="4B217E"/>
      </w:pBdr>
      <w:ind w:right="142"/>
    </w:pPr>
    <w:rPr>
      <w:rFonts w:cs="Times New Roman"/>
      <w:szCs w:val="22"/>
    </w:rPr>
  </w:style>
  <w:style w:type="paragraph" w:customStyle="1" w:styleId="TableTotal">
    <w:name w:val="Table Total"/>
    <w:basedOn w:val="TableText"/>
    <w:autoRedefine/>
    <w:semiHidden/>
    <w:rsid w:val="00EC54C9"/>
    <w:pPr>
      <w:pBdr>
        <w:top w:val="single" w:sz="6" w:space="1" w:color="4B217E"/>
        <w:bottom w:val="double" w:sz="6" w:space="1" w:color="4B217E"/>
      </w:pBdr>
      <w:ind w:right="142"/>
    </w:pPr>
    <w:rPr>
      <w:rFonts w:cs="Times New Roman"/>
      <w:szCs w:val="22"/>
    </w:rPr>
  </w:style>
  <w:style w:type="paragraph" w:customStyle="1" w:styleId="AttentionLine">
    <w:name w:val="Attention Line"/>
    <w:basedOn w:val="Normal"/>
    <w:next w:val="Salutation"/>
    <w:semiHidden/>
    <w:rsid w:val="00EC54C9"/>
    <w:pPr>
      <w:spacing w:before="220" w:after="220" w:line="220" w:lineRule="atLeast"/>
      <w:jc w:val="both"/>
    </w:pPr>
    <w:rPr>
      <w:rFonts w:ascii="Arial" w:hAnsi="Arial" w:cs="Times New Roman"/>
      <w:spacing w:val="-5"/>
      <w:sz w:val="20"/>
    </w:rPr>
  </w:style>
  <w:style w:type="paragraph" w:customStyle="1" w:styleId="CcList">
    <w:name w:val="Cc List"/>
    <w:basedOn w:val="Normal"/>
    <w:semiHidden/>
    <w:rsid w:val="00EC54C9"/>
    <w:pPr>
      <w:keepLines/>
      <w:spacing w:line="220" w:lineRule="atLeast"/>
      <w:ind w:left="360" w:hanging="360"/>
      <w:jc w:val="both"/>
    </w:pPr>
    <w:rPr>
      <w:rFonts w:ascii="Arial" w:hAnsi="Arial" w:cs="Times New Roman"/>
      <w:spacing w:val="-5"/>
      <w:sz w:val="20"/>
    </w:rPr>
  </w:style>
  <w:style w:type="paragraph" w:customStyle="1" w:styleId="Enclosure">
    <w:name w:val="Enclosure"/>
    <w:basedOn w:val="Normal"/>
    <w:next w:val="CcList"/>
    <w:semiHidden/>
    <w:rsid w:val="00EC54C9"/>
    <w:pPr>
      <w:keepNext/>
      <w:keepLines/>
      <w:spacing w:after="220" w:line="220" w:lineRule="atLeast"/>
      <w:jc w:val="both"/>
    </w:pPr>
    <w:rPr>
      <w:rFonts w:ascii="Arial" w:hAnsi="Arial" w:cs="Times New Roman"/>
      <w:spacing w:val="-5"/>
      <w:sz w:val="20"/>
    </w:rPr>
  </w:style>
  <w:style w:type="paragraph" w:styleId="NormalWeb">
    <w:name w:val="Normal (Web)"/>
    <w:basedOn w:val="Normal"/>
    <w:uiPriority w:val="99"/>
    <w:semiHidden/>
    <w:rsid w:val="00EC54C9"/>
    <w:pPr>
      <w:spacing w:before="100" w:beforeAutospacing="1" w:after="100" w:afterAutospacing="1"/>
    </w:pPr>
    <w:rPr>
      <w:rFonts w:cs="Times New Roman"/>
      <w:szCs w:val="24"/>
    </w:rPr>
  </w:style>
  <w:style w:type="paragraph" w:styleId="Salutation">
    <w:name w:val="Salutation"/>
    <w:basedOn w:val="Normal"/>
    <w:next w:val="Normal"/>
    <w:semiHidden/>
    <w:rsid w:val="00EC54C9"/>
  </w:style>
  <w:style w:type="paragraph" w:styleId="BodyText2">
    <w:name w:val="Body Text 2"/>
    <w:basedOn w:val="Normal"/>
    <w:semiHidden/>
    <w:rsid w:val="00EC54C9"/>
    <w:pPr>
      <w:spacing w:after="120" w:line="480" w:lineRule="auto"/>
    </w:pPr>
  </w:style>
  <w:style w:type="paragraph" w:styleId="BodyTextIndent">
    <w:name w:val="Body Text Indent"/>
    <w:basedOn w:val="Normal"/>
    <w:semiHidden/>
    <w:rsid w:val="00EC54C9"/>
    <w:pPr>
      <w:spacing w:after="120"/>
      <w:ind w:left="360"/>
    </w:pPr>
  </w:style>
  <w:style w:type="paragraph" w:customStyle="1" w:styleId="HeadingBase">
    <w:name w:val="Heading Base"/>
    <w:basedOn w:val="Normal"/>
    <w:next w:val="BodyText"/>
    <w:semiHidden/>
    <w:rsid w:val="00EC54C9"/>
    <w:pPr>
      <w:keepNext/>
      <w:keepLines/>
      <w:spacing w:line="220" w:lineRule="atLeast"/>
      <w:jc w:val="both"/>
    </w:pPr>
    <w:rPr>
      <w:rFonts w:ascii="Arial Black" w:hAnsi="Arial Black" w:cs="Times New Roman"/>
      <w:spacing w:val="-10"/>
      <w:kern w:val="20"/>
      <w:sz w:val="20"/>
    </w:rPr>
  </w:style>
  <w:style w:type="paragraph" w:customStyle="1" w:styleId="TextChar">
    <w:name w:val="Text Char"/>
    <w:basedOn w:val="Normal"/>
    <w:semiHidden/>
    <w:rsid w:val="00EC54C9"/>
    <w:rPr>
      <w:rFonts w:cs="Arial Unicode MS"/>
      <w:szCs w:val="24"/>
    </w:rPr>
  </w:style>
  <w:style w:type="paragraph" w:styleId="FootnoteText">
    <w:name w:val="footnote text"/>
    <w:basedOn w:val="Normal"/>
    <w:link w:val="FootnoteTextChar"/>
    <w:semiHidden/>
    <w:rsid w:val="00EC54C9"/>
    <w:pPr>
      <w:jc w:val="both"/>
    </w:pPr>
    <w:rPr>
      <w:rFonts w:ascii="Arial" w:hAnsi="Arial" w:cs="Times New Roman"/>
      <w:spacing w:val="-5"/>
      <w:sz w:val="20"/>
    </w:rPr>
  </w:style>
  <w:style w:type="character" w:styleId="FootnoteReference">
    <w:name w:val="footnote reference"/>
    <w:semiHidden/>
    <w:rsid w:val="00EC54C9"/>
    <w:rPr>
      <w:vertAlign w:val="superscript"/>
    </w:rPr>
  </w:style>
  <w:style w:type="character" w:customStyle="1" w:styleId="text-sm">
    <w:name w:val="text-sm"/>
    <w:semiHidden/>
    <w:rsid w:val="00EC54C9"/>
    <w:rPr>
      <w:rFonts w:ascii="Verdana" w:hAnsi="Verdana" w:hint="default"/>
      <w:color w:val="000000"/>
      <w:sz w:val="16"/>
      <w:szCs w:val="16"/>
    </w:rPr>
  </w:style>
  <w:style w:type="paragraph" w:customStyle="1" w:styleId="bodytext0">
    <w:name w:val="bodytext"/>
    <w:basedOn w:val="Normal"/>
    <w:semiHidden/>
    <w:rsid w:val="00EC54C9"/>
    <w:pPr>
      <w:spacing w:before="100" w:beforeAutospacing="1" w:after="100" w:afterAutospacing="1"/>
    </w:pPr>
    <w:rPr>
      <w:rFonts w:eastAsia="Arial Unicode MS" w:cs="Times New Roman"/>
      <w:szCs w:val="22"/>
    </w:rPr>
  </w:style>
  <w:style w:type="character" w:customStyle="1" w:styleId="apple-style-span">
    <w:name w:val="apple-style-span"/>
    <w:basedOn w:val="DefaultParagraphFont"/>
    <w:semiHidden/>
    <w:rsid w:val="00EC54C9"/>
  </w:style>
  <w:style w:type="paragraph" w:styleId="BodyText3">
    <w:name w:val="Body Text 3"/>
    <w:basedOn w:val="Normal"/>
    <w:semiHidden/>
    <w:rsid w:val="00EC54C9"/>
    <w:pPr>
      <w:spacing w:after="120"/>
    </w:pPr>
    <w:rPr>
      <w:sz w:val="16"/>
      <w:szCs w:val="16"/>
    </w:rPr>
  </w:style>
  <w:style w:type="paragraph" w:customStyle="1" w:styleId="CM17">
    <w:name w:val="CM17"/>
    <w:basedOn w:val="Normal"/>
    <w:next w:val="Normal"/>
    <w:semiHidden/>
    <w:rsid w:val="00EC54C9"/>
    <w:pPr>
      <w:widowControl w:val="0"/>
      <w:autoSpaceDE w:val="0"/>
      <w:autoSpaceDN w:val="0"/>
      <w:adjustRightInd w:val="0"/>
      <w:spacing w:after="263"/>
    </w:pPr>
    <w:rPr>
      <w:rFonts w:ascii="Arial" w:hAnsi="Arial" w:cs="Times New Roman"/>
      <w:sz w:val="20"/>
      <w:szCs w:val="24"/>
    </w:rPr>
  </w:style>
  <w:style w:type="paragraph" w:customStyle="1" w:styleId="Default">
    <w:name w:val="Default"/>
    <w:semiHidden/>
    <w:rsid w:val="00EC54C9"/>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Heading1Char">
    <w:name w:val="Heading 1 Char"/>
    <w:aliases w:val="Main Heading Char,NEWS GOTHIC B Char,Section Heading Char,No numbers Char,1. Char,Headerm Char,l1 Char,h1 Char,RR level 1 Char,Ch Char,Ch1 Char,Main Section Char,Section Char,Level 1 Char,level 1 Char,Level 1 Head Char,H1 Char"/>
    <w:link w:val="Heading1"/>
    <w:semiHidden/>
    <w:rsid w:val="007872D2"/>
    <w:rPr>
      <w:rFonts w:ascii="Arial Black" w:eastAsia="Times New Roman" w:hAnsi="Arial Black" w:cs="Arial"/>
      <w:bCs/>
      <w:color w:val="4F2D7F"/>
      <w:kern w:val="32"/>
      <w:sz w:val="19"/>
      <w:szCs w:val="28"/>
      <w:lang w:val="en-GB" w:eastAsia="en-US"/>
    </w:rPr>
  </w:style>
  <w:style w:type="character" w:customStyle="1" w:styleId="Heading2Char">
    <w:name w:val="Heading 2 Char"/>
    <w:link w:val="Heading2"/>
    <w:semiHidden/>
    <w:rsid w:val="007872D2"/>
    <w:rPr>
      <w:rFonts w:ascii="Arial Black" w:eastAsia="Times New Roman" w:hAnsi="Arial Black" w:cs="Arial"/>
      <w:kern w:val="32"/>
      <w:sz w:val="19"/>
      <w:szCs w:val="24"/>
      <w:lang w:val="en-GB" w:eastAsia="en-US"/>
    </w:rPr>
  </w:style>
  <w:style w:type="character" w:styleId="Strong">
    <w:name w:val="Strong"/>
    <w:uiPriority w:val="22"/>
    <w:qFormat/>
    <w:rsid w:val="00EC54C9"/>
    <w:rPr>
      <w:b/>
      <w:bCs/>
    </w:rPr>
  </w:style>
  <w:style w:type="paragraph" w:customStyle="1" w:styleId="SubHeading5">
    <w:name w:val="Sub Heading 5"/>
    <w:basedOn w:val="Heading5"/>
    <w:autoRedefine/>
    <w:semiHidden/>
    <w:rsid w:val="00EC54C9"/>
    <w:pPr>
      <w:keepNext/>
      <w:numPr>
        <w:ilvl w:val="0"/>
        <w:numId w:val="0"/>
      </w:numPr>
      <w:spacing w:before="0" w:after="0" w:line="240" w:lineRule="atLeast"/>
      <w:ind w:left="125"/>
    </w:pPr>
    <w:rPr>
      <w:rFonts w:ascii="Arial" w:eastAsia="宋体" w:hAnsi="Arial" w:cs="Times New Roman"/>
      <w:b w:val="0"/>
      <w:bCs w:val="0"/>
      <w:i w:val="0"/>
      <w:iCs w:val="0"/>
      <w:position w:val="-6"/>
      <w:sz w:val="40"/>
      <w:szCs w:val="40"/>
    </w:rPr>
  </w:style>
  <w:style w:type="paragraph" w:customStyle="1" w:styleId="Formtext">
    <w:name w:val="Form text"/>
    <w:basedOn w:val="Normal"/>
    <w:semiHidden/>
    <w:rsid w:val="00EC54C9"/>
    <w:pPr>
      <w:spacing w:after="120"/>
    </w:pPr>
    <w:rPr>
      <w:rFonts w:ascii="Helv" w:eastAsia="宋体" w:hAnsi="Helv"/>
      <w:szCs w:val="32"/>
    </w:rPr>
  </w:style>
  <w:style w:type="paragraph" w:styleId="PlainText">
    <w:name w:val="Plain Text"/>
    <w:basedOn w:val="Normal"/>
    <w:semiHidden/>
    <w:rsid w:val="00EC54C9"/>
    <w:pPr>
      <w:spacing w:before="100" w:beforeAutospacing="1" w:after="100" w:afterAutospacing="1"/>
    </w:pPr>
    <w:rPr>
      <w:rFonts w:cs="Times New Roman"/>
      <w:szCs w:val="24"/>
    </w:rPr>
  </w:style>
  <w:style w:type="character" w:customStyle="1" w:styleId="BodyTextChar">
    <w:name w:val="Body Text Char"/>
    <w:aliases w:val=" Char Char"/>
    <w:link w:val="BodyText"/>
    <w:semiHidden/>
    <w:rsid w:val="007872D2"/>
    <w:rPr>
      <w:rFonts w:eastAsia="Times New Roman" w:cs="Arial"/>
      <w:color w:val="000000" w:themeColor="text1"/>
      <w:sz w:val="24"/>
      <w:lang w:val="en-GB" w:eastAsia="en-US"/>
    </w:rPr>
  </w:style>
  <w:style w:type="paragraph" w:customStyle="1" w:styleId="VLLFBold">
    <w:name w:val="VLLF Bold"/>
    <w:basedOn w:val="Normal"/>
    <w:next w:val="Normal"/>
    <w:link w:val="VLLFBoldChar"/>
    <w:semiHidden/>
    <w:rsid w:val="00EC54C9"/>
    <w:pPr>
      <w:overflowPunct w:val="0"/>
      <w:autoSpaceDE w:val="0"/>
      <w:autoSpaceDN w:val="0"/>
      <w:adjustRightInd w:val="0"/>
      <w:spacing w:before="240" w:line="320" w:lineRule="atLeast"/>
      <w:textAlignment w:val="baseline"/>
    </w:pPr>
    <w:rPr>
      <w:rFonts w:cs="Times New Roman"/>
      <w:b/>
      <w:sz w:val="28"/>
      <w:szCs w:val="28"/>
    </w:rPr>
  </w:style>
  <w:style w:type="character" w:customStyle="1" w:styleId="VLLFBoldChar">
    <w:name w:val="VLLF Bold Char"/>
    <w:link w:val="VLLFBold"/>
    <w:semiHidden/>
    <w:rsid w:val="007872D2"/>
    <w:rPr>
      <w:rFonts w:eastAsia="Times New Roman"/>
      <w:b/>
      <w:color w:val="000000" w:themeColor="text1"/>
      <w:sz w:val="28"/>
      <w:szCs w:val="28"/>
      <w:lang w:val="en-US" w:eastAsia="en-US"/>
    </w:rPr>
  </w:style>
  <w:style w:type="paragraph" w:customStyle="1" w:styleId="stylestyle13ptlinespacingatleast18pt">
    <w:name w:val="stylestyle13ptlinespacingatleast18pt"/>
    <w:basedOn w:val="Normal"/>
    <w:semiHidden/>
    <w:rsid w:val="00EC54C9"/>
    <w:pPr>
      <w:spacing w:before="100" w:beforeAutospacing="1" w:after="100" w:afterAutospacing="1"/>
    </w:pPr>
    <w:rPr>
      <w:rFonts w:ascii="Arial Unicode MS" w:eastAsia="Arial Unicode MS" w:hAnsi="Arial Unicode MS" w:cs="Arial Unicode MS"/>
      <w:szCs w:val="24"/>
    </w:rPr>
  </w:style>
  <w:style w:type="paragraph" w:customStyle="1" w:styleId="stylestylestyle13ptlinespacingatleast18ptboldbef">
    <w:name w:val="stylestylestyle13ptlinespacingatleast18ptboldbef"/>
    <w:basedOn w:val="Normal"/>
    <w:semiHidden/>
    <w:rsid w:val="00EC54C9"/>
    <w:pPr>
      <w:spacing w:before="100" w:beforeAutospacing="1" w:after="100" w:afterAutospacing="1"/>
    </w:pPr>
    <w:rPr>
      <w:rFonts w:ascii="Arial Unicode MS" w:eastAsia="Arial Unicode MS" w:hAnsi="Arial Unicode MS" w:cs="Arial Unicode MS"/>
      <w:szCs w:val="24"/>
    </w:rPr>
  </w:style>
  <w:style w:type="paragraph" w:customStyle="1" w:styleId="stylefirstline127cmbefore6ptlinespacingatleast">
    <w:name w:val="stylefirstline127cmbefore6ptlinespacingatleast"/>
    <w:basedOn w:val="Normal"/>
    <w:semiHidden/>
    <w:rsid w:val="00EC54C9"/>
    <w:pPr>
      <w:spacing w:before="100" w:beforeAutospacing="1" w:after="100" w:afterAutospacing="1"/>
    </w:pPr>
    <w:rPr>
      <w:rFonts w:cs="Times New Roman"/>
      <w:szCs w:val="24"/>
    </w:rPr>
  </w:style>
  <w:style w:type="paragraph" w:styleId="BodyTextIndent3">
    <w:name w:val="Body Text Indent 3"/>
    <w:basedOn w:val="Normal"/>
    <w:semiHidden/>
    <w:rsid w:val="00EC54C9"/>
    <w:pPr>
      <w:spacing w:after="120"/>
      <w:ind w:left="360"/>
    </w:pPr>
    <w:rPr>
      <w:sz w:val="16"/>
      <w:szCs w:val="16"/>
    </w:rPr>
  </w:style>
  <w:style w:type="paragraph" w:customStyle="1" w:styleId="dam">
    <w:name w:val="dam"/>
    <w:basedOn w:val="Normal"/>
    <w:semiHidden/>
    <w:rsid w:val="00EC54C9"/>
    <w:pPr>
      <w:widowControl w:val="0"/>
      <w:autoSpaceDE w:val="0"/>
      <w:autoSpaceDN w:val="0"/>
      <w:spacing w:before="120" w:line="320" w:lineRule="exact"/>
      <w:ind w:firstLine="284"/>
      <w:jc w:val="both"/>
    </w:pPr>
    <w:rPr>
      <w:rFonts w:ascii=".VnTime" w:hAnsi=".VnTime" w:cs="Times New Roman"/>
      <w:b/>
      <w:bCs/>
      <w:sz w:val="25"/>
      <w:szCs w:val="22"/>
    </w:rPr>
  </w:style>
  <w:style w:type="paragraph" w:customStyle="1" w:styleId="danTN">
    <w:name w:val="danTN"/>
    <w:basedOn w:val="Normal"/>
    <w:semiHidden/>
    <w:rsid w:val="00EC54C9"/>
    <w:pPr>
      <w:widowControl w:val="0"/>
      <w:spacing w:before="90" w:after="60" w:line="310" w:lineRule="exact"/>
      <w:ind w:firstLine="425"/>
      <w:jc w:val="both"/>
    </w:pPr>
    <w:rPr>
      <w:rFonts w:ascii=".VnTime" w:hAnsi=".VnTime" w:cs="Times New Roman"/>
      <w:i/>
      <w:spacing w:val="4"/>
      <w:sz w:val="25"/>
    </w:rPr>
  </w:style>
  <w:style w:type="paragraph" w:customStyle="1" w:styleId="Style4">
    <w:name w:val="Style4"/>
    <w:basedOn w:val="Normal"/>
    <w:semiHidden/>
    <w:rsid w:val="00EC54C9"/>
    <w:pPr>
      <w:widowControl w:val="0"/>
      <w:spacing w:before="60" w:line="300" w:lineRule="exact"/>
      <w:ind w:firstLine="425"/>
      <w:jc w:val="both"/>
    </w:pPr>
    <w:rPr>
      <w:rFonts w:ascii=".VnTime" w:eastAsia="MS Mincho" w:hAnsi=".VnTime" w:cs="Times New Roman"/>
      <w:iCs/>
      <w:sz w:val="25"/>
      <w:szCs w:val="24"/>
    </w:rPr>
  </w:style>
  <w:style w:type="paragraph" w:customStyle="1" w:styleId="t-chuong">
    <w:name w:val="t-chuong"/>
    <w:basedOn w:val="Normal"/>
    <w:semiHidden/>
    <w:rsid w:val="00EC54C9"/>
    <w:pPr>
      <w:widowControl w:val="0"/>
      <w:autoSpaceDE w:val="0"/>
      <w:autoSpaceDN w:val="0"/>
      <w:spacing w:before="120" w:after="240" w:line="320" w:lineRule="exact"/>
      <w:jc w:val="center"/>
    </w:pPr>
    <w:rPr>
      <w:rFonts w:ascii=".VnArialH" w:hAnsi=".VnArialH" w:cs="Times New Roman"/>
      <w:b/>
      <w:sz w:val="25"/>
    </w:rPr>
  </w:style>
  <w:style w:type="paragraph" w:customStyle="1" w:styleId="cen2">
    <w:name w:val="cen2"/>
    <w:basedOn w:val="Normal"/>
    <w:semiHidden/>
    <w:rsid w:val="00EC54C9"/>
    <w:pPr>
      <w:widowControl w:val="0"/>
      <w:spacing w:before="120" w:after="60" w:line="310" w:lineRule="exact"/>
      <w:ind w:firstLine="284"/>
      <w:jc w:val="center"/>
    </w:pPr>
    <w:rPr>
      <w:rFonts w:ascii=".VnTimeH" w:hAnsi=".VnTimeH" w:cs="Times New Roman"/>
      <w:b/>
      <w:spacing w:val="4"/>
      <w:sz w:val="25"/>
    </w:rPr>
  </w:style>
  <w:style w:type="paragraph" w:customStyle="1" w:styleId="StyleCentered">
    <w:name w:val="Style Centered"/>
    <w:basedOn w:val="Normal"/>
    <w:semiHidden/>
    <w:rsid w:val="00EC54C9"/>
    <w:pPr>
      <w:overflowPunct w:val="0"/>
      <w:autoSpaceDE w:val="0"/>
      <w:autoSpaceDN w:val="0"/>
      <w:adjustRightInd w:val="0"/>
      <w:spacing w:before="90"/>
      <w:jc w:val="center"/>
      <w:textAlignment w:val="baseline"/>
    </w:pPr>
    <w:rPr>
      <w:rFonts w:cs="Times New Roman"/>
      <w:b/>
      <w:lang w:val="nl-NL"/>
    </w:rPr>
  </w:style>
  <w:style w:type="character" w:customStyle="1" w:styleId="a1">
    <w:name w:val="a1"/>
    <w:semiHidden/>
    <w:rsid w:val="00EC54C9"/>
    <w:rPr>
      <w:color w:val="008000"/>
    </w:rPr>
  </w:style>
  <w:style w:type="character" w:customStyle="1" w:styleId="normallink1">
    <w:name w:val="normallink1"/>
    <w:semiHidden/>
    <w:rsid w:val="00EC54C9"/>
    <w:rPr>
      <w:rFonts w:ascii="Tahoma" w:hAnsi="Tahoma" w:cs="Tahoma" w:hint="default"/>
      <w:strike w:val="0"/>
      <w:dstrike w:val="0"/>
      <w:color w:val="640604"/>
      <w:sz w:val="17"/>
      <w:szCs w:val="17"/>
      <w:u w:val="none"/>
      <w:effect w:val="none"/>
    </w:rPr>
  </w:style>
  <w:style w:type="character" w:customStyle="1" w:styleId="normal1">
    <w:name w:val="normal1"/>
    <w:semiHidden/>
    <w:rsid w:val="00EC54C9"/>
    <w:rPr>
      <w:rFonts w:ascii="Tahoma" w:hAnsi="Tahoma" w:cs="Tahoma" w:hint="default"/>
      <w:b w:val="0"/>
      <w:bCs w:val="0"/>
      <w:sz w:val="17"/>
      <w:szCs w:val="17"/>
    </w:rPr>
  </w:style>
  <w:style w:type="character" w:customStyle="1" w:styleId="titletopic1">
    <w:name w:val="titletopic1"/>
    <w:semiHidden/>
    <w:rsid w:val="00EC54C9"/>
    <w:rPr>
      <w:rFonts w:ascii="Tahoma" w:hAnsi="Tahoma" w:cs="Tahoma" w:hint="default"/>
      <w:b/>
      <w:bCs/>
      <w:color w:val="B60000"/>
      <w:sz w:val="28"/>
      <w:szCs w:val="28"/>
    </w:rPr>
  </w:style>
  <w:style w:type="character" w:customStyle="1" w:styleId="preview1">
    <w:name w:val="preview1"/>
    <w:semiHidden/>
    <w:rsid w:val="00EC54C9"/>
    <w:rPr>
      <w:rFonts w:ascii="Times New Roman" w:hAnsi="Times New Roman" w:cs="Times New Roman" w:hint="default"/>
      <w:b/>
      <w:bCs/>
      <w:color w:val="5F5F5F"/>
      <w:sz w:val="22"/>
      <w:szCs w:val="22"/>
    </w:rPr>
  </w:style>
  <w:style w:type="character" w:styleId="Emphasis">
    <w:name w:val="Emphasis"/>
    <w:uiPriority w:val="20"/>
    <w:semiHidden/>
    <w:qFormat/>
    <w:rsid w:val="00EC54C9"/>
    <w:rPr>
      <w:i/>
      <w:iCs/>
    </w:rPr>
  </w:style>
  <w:style w:type="character" w:customStyle="1" w:styleId="FootnoteTextChar">
    <w:name w:val="Footnote Text Char"/>
    <w:link w:val="FootnoteText"/>
    <w:semiHidden/>
    <w:rsid w:val="007872D2"/>
    <w:rPr>
      <w:rFonts w:ascii="Arial" w:eastAsia="Times New Roman" w:hAnsi="Arial"/>
      <w:color w:val="000000" w:themeColor="text1"/>
      <w:spacing w:val="-5"/>
      <w:lang w:val="en-US" w:eastAsia="en-US"/>
    </w:rPr>
  </w:style>
  <w:style w:type="character" w:customStyle="1" w:styleId="CharChar1">
    <w:name w:val="Char Char1"/>
    <w:semiHidden/>
    <w:rsid w:val="00EC54C9"/>
    <w:rPr>
      <w:rFonts w:ascii="Garamond" w:hAnsi="Garamond" w:cs="Arial"/>
      <w:sz w:val="22"/>
      <w:lang w:val="en-GB" w:eastAsia="en-US" w:bidi="ar-SA"/>
    </w:rPr>
  </w:style>
  <w:style w:type="paragraph" w:customStyle="1" w:styleId="BodyText1">
    <w:name w:val="Body Text1"/>
    <w:basedOn w:val="Normal"/>
    <w:next w:val="Normal"/>
    <w:semiHidden/>
    <w:rsid w:val="00EC54C9"/>
    <w:pPr>
      <w:suppressAutoHyphens/>
      <w:autoSpaceDE w:val="0"/>
      <w:spacing w:after="240"/>
    </w:pPr>
    <w:rPr>
      <w:rFonts w:cs="Times New Roman"/>
      <w:sz w:val="20"/>
      <w:szCs w:val="24"/>
      <w:lang w:eastAsia="ar-SA"/>
    </w:rPr>
  </w:style>
  <w:style w:type="paragraph" w:styleId="BalloonText">
    <w:name w:val="Balloon Text"/>
    <w:basedOn w:val="Normal"/>
    <w:semiHidden/>
    <w:rsid w:val="00EC54C9"/>
    <w:rPr>
      <w:rFonts w:ascii="Tahoma" w:hAnsi="Tahoma" w:cs="Tahoma"/>
      <w:sz w:val="16"/>
      <w:szCs w:val="16"/>
    </w:rPr>
  </w:style>
  <w:style w:type="paragraph" w:styleId="ListParagraph">
    <w:name w:val="List Paragraph"/>
    <w:basedOn w:val="Normal"/>
    <w:uiPriority w:val="34"/>
    <w:semiHidden/>
    <w:qFormat/>
    <w:rsid w:val="00B13D8E"/>
    <w:pPr>
      <w:ind w:left="720"/>
    </w:pPr>
  </w:style>
  <w:style w:type="paragraph" w:styleId="TOCHeading">
    <w:name w:val="TOC Heading"/>
    <w:basedOn w:val="Heading1"/>
    <w:next w:val="Normal"/>
    <w:uiPriority w:val="39"/>
    <w:semiHidden/>
    <w:qFormat/>
    <w:rsid w:val="00F94962"/>
    <w:pPr>
      <w:keepLines/>
      <w:spacing w:before="480" w:line="276" w:lineRule="auto"/>
      <w:outlineLvl w:val="9"/>
    </w:pPr>
    <w:rPr>
      <w:rFonts w:asciiTheme="majorHAnsi" w:eastAsiaTheme="majorEastAsia" w:hAnsiTheme="majorHAnsi" w:cstheme="majorBidi"/>
      <w:b/>
      <w:color w:val="365F91" w:themeColor="accent1" w:themeShade="BF"/>
      <w:kern w:val="0"/>
      <w:sz w:val="28"/>
      <w:lang w:eastAsia="ja-JP"/>
    </w:rPr>
  </w:style>
  <w:style w:type="paragraph" w:customStyle="1" w:styleId="DR1">
    <w:name w:val="DR1"/>
    <w:basedOn w:val="Normal"/>
    <w:semiHidden/>
    <w:qFormat/>
    <w:rsid w:val="007C67D6"/>
    <w:pPr>
      <w:spacing w:after="200" w:line="276" w:lineRule="auto"/>
    </w:pPr>
    <w:rPr>
      <w:rFonts w:ascii="Arial" w:hAnsi="Arial" w:cs="Calibri"/>
      <w:b/>
      <w:color w:val="0070C0"/>
      <w:sz w:val="32"/>
      <w:szCs w:val="28"/>
    </w:rPr>
  </w:style>
  <w:style w:type="paragraph" w:customStyle="1" w:styleId="DR2">
    <w:name w:val="DR2"/>
    <w:basedOn w:val="Normal"/>
    <w:semiHidden/>
    <w:qFormat/>
    <w:rsid w:val="00A80D03"/>
    <w:pPr>
      <w:tabs>
        <w:tab w:val="left" w:pos="426"/>
      </w:tabs>
      <w:spacing w:after="200" w:line="276" w:lineRule="auto"/>
    </w:pPr>
    <w:rPr>
      <w:rFonts w:ascii="Arial" w:hAnsi="Arial" w:cs="Calibri"/>
      <w:b/>
      <w:color w:val="0070C0"/>
      <w:sz w:val="28"/>
    </w:rPr>
  </w:style>
  <w:style w:type="paragraph" w:customStyle="1" w:styleId="DR3">
    <w:name w:val="DR3"/>
    <w:basedOn w:val="Normal"/>
    <w:semiHidden/>
    <w:qFormat/>
    <w:rsid w:val="00C01922"/>
    <w:pPr>
      <w:spacing w:after="200" w:line="276" w:lineRule="auto"/>
    </w:pPr>
    <w:rPr>
      <w:rFonts w:ascii="Arial" w:hAnsi="Arial" w:cs="Calibri"/>
      <w:b/>
      <w:color w:val="0070C0"/>
    </w:rPr>
  </w:style>
  <w:style w:type="paragraph" w:styleId="TOC4">
    <w:name w:val="toc 4"/>
    <w:basedOn w:val="Normal"/>
    <w:next w:val="Normal"/>
    <w:autoRedefine/>
    <w:uiPriority w:val="39"/>
    <w:semiHidden/>
    <w:rsid w:val="00F67951"/>
    <w:pPr>
      <w:ind w:left="720"/>
    </w:pPr>
    <w:rPr>
      <w:rFonts w:asciiTheme="minorHAnsi" w:hAnsiTheme="minorHAnsi" w:cstheme="minorHAnsi"/>
      <w:sz w:val="18"/>
      <w:szCs w:val="18"/>
    </w:rPr>
  </w:style>
  <w:style w:type="paragraph" w:styleId="TOC5">
    <w:name w:val="toc 5"/>
    <w:basedOn w:val="Normal"/>
    <w:next w:val="Normal"/>
    <w:autoRedefine/>
    <w:uiPriority w:val="39"/>
    <w:semiHidden/>
    <w:rsid w:val="00F67951"/>
    <w:pPr>
      <w:ind w:left="960"/>
    </w:pPr>
    <w:rPr>
      <w:rFonts w:asciiTheme="minorHAnsi" w:hAnsiTheme="minorHAnsi" w:cstheme="minorHAnsi"/>
      <w:sz w:val="18"/>
      <w:szCs w:val="18"/>
    </w:rPr>
  </w:style>
  <w:style w:type="paragraph" w:styleId="TOC6">
    <w:name w:val="toc 6"/>
    <w:basedOn w:val="Normal"/>
    <w:next w:val="Normal"/>
    <w:autoRedefine/>
    <w:uiPriority w:val="39"/>
    <w:semiHidden/>
    <w:rsid w:val="00F67951"/>
    <w:pPr>
      <w:ind w:left="1200"/>
    </w:pPr>
    <w:rPr>
      <w:rFonts w:asciiTheme="minorHAnsi" w:hAnsiTheme="minorHAnsi" w:cstheme="minorHAnsi"/>
      <w:sz w:val="18"/>
      <w:szCs w:val="18"/>
    </w:rPr>
  </w:style>
  <w:style w:type="paragraph" w:styleId="TOC7">
    <w:name w:val="toc 7"/>
    <w:basedOn w:val="Normal"/>
    <w:next w:val="Normal"/>
    <w:autoRedefine/>
    <w:uiPriority w:val="39"/>
    <w:semiHidden/>
    <w:rsid w:val="00F67951"/>
    <w:pPr>
      <w:ind w:left="1440"/>
    </w:pPr>
    <w:rPr>
      <w:rFonts w:asciiTheme="minorHAnsi" w:hAnsiTheme="minorHAnsi" w:cstheme="minorHAnsi"/>
      <w:sz w:val="18"/>
      <w:szCs w:val="18"/>
    </w:rPr>
  </w:style>
  <w:style w:type="paragraph" w:styleId="TOC8">
    <w:name w:val="toc 8"/>
    <w:basedOn w:val="Normal"/>
    <w:next w:val="Normal"/>
    <w:autoRedefine/>
    <w:uiPriority w:val="39"/>
    <w:semiHidden/>
    <w:rsid w:val="00F67951"/>
    <w:pPr>
      <w:ind w:left="1680"/>
    </w:pPr>
    <w:rPr>
      <w:rFonts w:asciiTheme="minorHAnsi" w:hAnsiTheme="minorHAnsi" w:cstheme="minorHAnsi"/>
      <w:sz w:val="18"/>
      <w:szCs w:val="18"/>
    </w:rPr>
  </w:style>
  <w:style w:type="paragraph" w:styleId="TOC9">
    <w:name w:val="toc 9"/>
    <w:basedOn w:val="Normal"/>
    <w:next w:val="Normal"/>
    <w:autoRedefine/>
    <w:uiPriority w:val="39"/>
    <w:semiHidden/>
    <w:rsid w:val="00F67951"/>
    <w:pPr>
      <w:ind w:left="1920"/>
    </w:pPr>
    <w:rPr>
      <w:rFonts w:asciiTheme="minorHAnsi" w:hAnsiTheme="minorHAnsi" w:cstheme="minorHAnsi"/>
      <w:sz w:val="18"/>
      <w:szCs w:val="18"/>
    </w:rPr>
  </w:style>
  <w:style w:type="paragraph" w:customStyle="1" w:styleId="DR0">
    <w:name w:val="DR0"/>
    <w:basedOn w:val="Title"/>
    <w:semiHidden/>
    <w:qFormat/>
    <w:rsid w:val="007C67D6"/>
    <w:pPr>
      <w:spacing w:before="0" w:after="200" w:line="276" w:lineRule="auto"/>
    </w:pPr>
    <w:rPr>
      <w:rFonts w:ascii="Arial" w:hAnsi="Arial" w:cs="Calibri"/>
      <w:b/>
      <w:sz w:val="40"/>
      <w:szCs w:val="56"/>
    </w:rPr>
  </w:style>
  <w:style w:type="character" w:customStyle="1" w:styleId="FooterChar">
    <w:name w:val="Footer Char"/>
    <w:basedOn w:val="DefaultParagraphFont"/>
    <w:link w:val="Footer"/>
    <w:uiPriority w:val="99"/>
    <w:semiHidden/>
    <w:rsid w:val="007872D2"/>
    <w:rPr>
      <w:rFonts w:ascii="Arial" w:eastAsia="Times New Roman" w:hAnsi="Arial" w:cs="Arial"/>
      <w:b/>
      <w:color w:val="747678"/>
      <w:sz w:val="16"/>
      <w:lang w:val="en-GB" w:eastAsia="en-US"/>
    </w:rPr>
  </w:style>
  <w:style w:type="paragraph" w:customStyle="1" w:styleId="hp">
    <w:name w:val="hp"/>
    <w:basedOn w:val="Normal"/>
    <w:semiHidden/>
    <w:rsid w:val="0000591F"/>
    <w:pPr>
      <w:spacing w:before="100" w:beforeAutospacing="1" w:after="100" w:afterAutospacing="1"/>
    </w:pPr>
    <w:rPr>
      <w:rFonts w:cs="Times New Roman"/>
      <w:szCs w:val="24"/>
      <w:lang w:val="en-AU" w:eastAsia="zh-TW"/>
    </w:rPr>
  </w:style>
  <w:style w:type="character" w:customStyle="1" w:styleId="HeaderChar">
    <w:name w:val="Header Char"/>
    <w:basedOn w:val="DefaultParagraphFont"/>
    <w:link w:val="Header"/>
    <w:uiPriority w:val="99"/>
    <w:semiHidden/>
    <w:rsid w:val="007872D2"/>
    <w:rPr>
      <w:rFonts w:ascii="Arial" w:eastAsia="Times New Roman" w:hAnsi="Arial" w:cs="Arial"/>
      <w:b/>
      <w:color w:val="747678"/>
      <w:sz w:val="16"/>
      <w:lang w:val="en-GB" w:eastAsia="en-US"/>
    </w:rPr>
  </w:style>
  <w:style w:type="paragraph" w:customStyle="1" w:styleId="F9E977197262459AB16AE09F8A4F0155">
    <w:name w:val="F9E977197262459AB16AE09F8A4F0155"/>
    <w:semiHidden/>
    <w:rsid w:val="001018D2"/>
    <w:pPr>
      <w:spacing w:after="200" w:line="276" w:lineRule="auto"/>
    </w:pPr>
    <w:rPr>
      <w:rFonts w:asciiTheme="minorHAnsi" w:eastAsiaTheme="minorEastAsia" w:hAnsiTheme="minorHAnsi" w:cstheme="minorBidi"/>
      <w:sz w:val="22"/>
      <w:szCs w:val="22"/>
      <w:lang w:val="en-US" w:eastAsia="ja-JP"/>
    </w:rPr>
  </w:style>
  <w:style w:type="character" w:styleId="HTMLDefinition">
    <w:name w:val="HTML Definition"/>
    <w:basedOn w:val="DefaultParagraphFont"/>
    <w:uiPriority w:val="99"/>
    <w:semiHidden/>
    <w:rsid w:val="00D34B0A"/>
    <w:rPr>
      <w:i/>
      <w:iCs/>
    </w:rPr>
  </w:style>
  <w:style w:type="character" w:styleId="CommentReference">
    <w:name w:val="annotation reference"/>
    <w:basedOn w:val="DefaultParagraphFont"/>
    <w:semiHidden/>
    <w:rsid w:val="00AC6FE9"/>
    <w:rPr>
      <w:sz w:val="16"/>
      <w:szCs w:val="16"/>
    </w:rPr>
  </w:style>
  <w:style w:type="paragraph" w:styleId="CommentText">
    <w:name w:val="annotation text"/>
    <w:basedOn w:val="Normal"/>
    <w:link w:val="CommentTextChar"/>
    <w:semiHidden/>
    <w:rsid w:val="00AC6FE9"/>
    <w:rPr>
      <w:sz w:val="20"/>
    </w:rPr>
  </w:style>
  <w:style w:type="character" w:customStyle="1" w:styleId="CommentTextChar">
    <w:name w:val="Comment Text Char"/>
    <w:basedOn w:val="DefaultParagraphFont"/>
    <w:link w:val="CommentText"/>
    <w:semiHidden/>
    <w:rsid w:val="007872D2"/>
    <w:rPr>
      <w:rFonts w:eastAsia="Times New Roman" w:cs="Arial"/>
      <w:color w:val="000000" w:themeColor="text1"/>
      <w:lang w:val="en-GB" w:eastAsia="en-US"/>
    </w:rPr>
  </w:style>
  <w:style w:type="paragraph" w:styleId="CommentSubject">
    <w:name w:val="annotation subject"/>
    <w:basedOn w:val="CommentText"/>
    <w:next w:val="CommentText"/>
    <w:link w:val="CommentSubjectChar"/>
    <w:semiHidden/>
    <w:rsid w:val="00AC6FE9"/>
    <w:rPr>
      <w:b/>
      <w:bCs/>
    </w:rPr>
  </w:style>
  <w:style w:type="character" w:customStyle="1" w:styleId="CommentSubjectChar">
    <w:name w:val="Comment Subject Char"/>
    <w:basedOn w:val="CommentTextChar"/>
    <w:link w:val="CommentSubject"/>
    <w:semiHidden/>
    <w:rsid w:val="007872D2"/>
    <w:rPr>
      <w:rFonts w:eastAsia="Times New Roman" w:cs="Arial"/>
      <w:b/>
      <w:bCs/>
      <w:color w:val="000000" w:themeColor="text1"/>
      <w:lang w:val="en-GB" w:eastAsia="en-US"/>
    </w:rPr>
  </w:style>
  <w:style w:type="paragraph" w:styleId="Revision">
    <w:name w:val="Revision"/>
    <w:hidden/>
    <w:uiPriority w:val="99"/>
    <w:semiHidden/>
    <w:rsid w:val="00B81F59"/>
    <w:rPr>
      <w:rFonts w:asciiTheme="minorHAnsi" w:eastAsia="Times New Roman" w:hAnsiTheme="minorHAnsi" w:cs="Arial"/>
      <w:sz w:val="22"/>
      <w:lang w:val="en-GB" w:eastAsia="en-US"/>
    </w:rPr>
  </w:style>
  <w:style w:type="character" w:styleId="FollowedHyperlink">
    <w:name w:val="FollowedHyperlink"/>
    <w:basedOn w:val="DefaultParagraphFont"/>
    <w:semiHidden/>
    <w:rsid w:val="00F2200A"/>
    <w:rPr>
      <w:color w:val="800080" w:themeColor="followedHyperlink"/>
      <w:u w:val="single"/>
    </w:rPr>
  </w:style>
  <w:style w:type="paragraph" w:customStyle="1" w:styleId="Doc-Normal">
    <w:name w:val="Doc-Normal"/>
    <w:semiHidden/>
    <w:rsid w:val="00D63C16"/>
    <w:pPr>
      <w:keepLines/>
      <w:spacing w:before="60" w:after="60"/>
      <w:jc w:val="both"/>
    </w:pPr>
    <w:rPr>
      <w:rFonts w:ascii="Verdana" w:eastAsia="Times New Roman" w:hAnsi="Verdana"/>
      <w:lang w:eastAsia="en-AU"/>
    </w:rPr>
  </w:style>
  <w:style w:type="paragraph" w:customStyle="1" w:styleId="QR-Bullet-1">
    <w:name w:val="QR-Bullet-1"/>
    <w:semiHidden/>
    <w:rsid w:val="00CD4BD6"/>
    <w:pPr>
      <w:keepLines/>
      <w:widowControl w:val="0"/>
      <w:numPr>
        <w:numId w:val="6"/>
      </w:numPr>
      <w:spacing w:after="40"/>
    </w:pPr>
    <w:rPr>
      <w:rFonts w:ascii="Verdana" w:eastAsia="Times New Roman" w:hAnsi="Verdana"/>
      <w:color w:val="000000"/>
      <w:lang w:val="en-US" w:eastAsia="en-AU"/>
    </w:rPr>
  </w:style>
  <w:style w:type="paragraph" w:customStyle="1" w:styleId="DR-Q">
    <w:name w:val="DR-Q"/>
    <w:basedOn w:val="Normal"/>
    <w:link w:val="DR-QChar"/>
    <w:qFormat/>
    <w:rsid w:val="00A7086A"/>
    <w:pPr>
      <w:spacing w:after="200" w:line="276" w:lineRule="auto"/>
    </w:pPr>
    <w:rPr>
      <w:vanish/>
      <w:color w:val="0070C0"/>
    </w:rPr>
  </w:style>
  <w:style w:type="character" w:customStyle="1" w:styleId="DR-QChar">
    <w:name w:val="DR-Q Char"/>
    <w:basedOn w:val="DefaultParagraphFont"/>
    <w:link w:val="DR-Q"/>
    <w:rsid w:val="00A7086A"/>
    <w:rPr>
      <w:rFonts w:eastAsia="Times New Roman" w:cs="Arial"/>
      <w:vanish/>
      <w:color w:val="0070C0"/>
      <w:sz w:val="24"/>
      <w:lang w:val="en-US" w:eastAsia="en-US"/>
    </w:rPr>
  </w:style>
  <w:style w:type="paragraph" w:customStyle="1" w:styleId="DR-A">
    <w:name w:val="DR-A"/>
    <w:basedOn w:val="Normal"/>
    <w:link w:val="DR-AChar"/>
    <w:qFormat/>
    <w:rsid w:val="00B928EF"/>
    <w:pPr>
      <w:spacing w:after="200" w:line="276" w:lineRule="auto"/>
    </w:pPr>
  </w:style>
  <w:style w:type="character" w:customStyle="1" w:styleId="DR-AChar">
    <w:name w:val="DR-A Char"/>
    <w:basedOn w:val="DefaultParagraphFont"/>
    <w:link w:val="DR-A"/>
    <w:rsid w:val="00B928EF"/>
    <w:rPr>
      <w:rFonts w:eastAsia="Times New Roman" w:cs="Arial"/>
      <w:color w:val="000000" w:themeColor="text1"/>
      <w:sz w:val="24"/>
      <w:lang w:val="en-US" w:eastAsia="en-US"/>
    </w:rPr>
  </w:style>
  <w:style w:type="paragraph" w:customStyle="1" w:styleId="DR-E">
    <w:name w:val="DR-E"/>
    <w:basedOn w:val="DR-Q"/>
    <w:link w:val="DR-EChar"/>
    <w:qFormat/>
    <w:rsid w:val="007F2EA7"/>
    <w:pPr>
      <w:spacing w:line="240" w:lineRule="auto"/>
      <w:contextualSpacing/>
    </w:pPr>
    <w:rPr>
      <w:color w:val="00B050"/>
    </w:rPr>
  </w:style>
  <w:style w:type="character" w:styleId="PlaceholderText">
    <w:name w:val="Placeholder Text"/>
    <w:basedOn w:val="DefaultParagraphFont"/>
    <w:uiPriority w:val="99"/>
    <w:semiHidden/>
    <w:rsid w:val="00A9595F"/>
    <w:rPr>
      <w:color w:val="808080"/>
    </w:rPr>
  </w:style>
  <w:style w:type="character" w:customStyle="1" w:styleId="DR-EChar">
    <w:name w:val="DR-E Char"/>
    <w:basedOn w:val="DR-QChar"/>
    <w:link w:val="DR-E"/>
    <w:rsid w:val="00BC093F"/>
    <w:rPr>
      <w:rFonts w:eastAsia="Times New Roman" w:cs="Arial"/>
      <w:vanish/>
      <w:color w:val="00B050"/>
      <w:sz w:val="24"/>
      <w:lang w:val="en-GB" w:eastAsia="en-US"/>
    </w:rPr>
  </w:style>
  <w:style w:type="paragraph" w:customStyle="1" w:styleId="DR-4">
    <w:name w:val="DR-4"/>
    <w:basedOn w:val="Normal"/>
    <w:link w:val="DR-4Char"/>
    <w:qFormat/>
    <w:rsid w:val="00D2503F"/>
    <w:pPr>
      <w:spacing w:after="200" w:line="276" w:lineRule="auto"/>
    </w:pPr>
    <w:rPr>
      <w:rFonts w:ascii="Arial" w:hAnsi="Arial"/>
      <w:color w:val="943634" w:themeColor="accent2" w:themeShade="BF"/>
      <w:u w:val="single"/>
    </w:rPr>
  </w:style>
  <w:style w:type="paragraph" w:customStyle="1" w:styleId="DR-5">
    <w:name w:val="DR-5"/>
    <w:basedOn w:val="Normal"/>
    <w:link w:val="DR-5Char"/>
    <w:qFormat/>
    <w:rsid w:val="00D2503F"/>
    <w:pPr>
      <w:spacing w:after="200" w:line="276" w:lineRule="auto"/>
    </w:pPr>
    <w:rPr>
      <w:color w:val="943634" w:themeColor="accent2" w:themeShade="BF"/>
    </w:rPr>
  </w:style>
  <w:style w:type="character" w:customStyle="1" w:styleId="DR-4Char">
    <w:name w:val="DR-4 Char"/>
    <w:basedOn w:val="DefaultParagraphFont"/>
    <w:link w:val="DR-4"/>
    <w:rsid w:val="00D2503F"/>
    <w:rPr>
      <w:rFonts w:ascii="Arial" w:eastAsia="Times New Roman" w:hAnsi="Arial" w:cs="Arial"/>
      <w:color w:val="943634" w:themeColor="accent2" w:themeShade="BF"/>
      <w:sz w:val="24"/>
      <w:u w:val="single"/>
      <w:lang w:val="en-GB" w:eastAsia="en-US"/>
    </w:rPr>
  </w:style>
  <w:style w:type="character" w:customStyle="1" w:styleId="DR-5Char">
    <w:name w:val="DR-5 Char"/>
    <w:basedOn w:val="DefaultParagraphFont"/>
    <w:link w:val="DR-5"/>
    <w:rsid w:val="00D2503F"/>
    <w:rPr>
      <w:rFonts w:eastAsia="Times New Roman" w:cs="Arial"/>
      <w:color w:val="943634" w:themeColor="accent2" w:themeShade="BF"/>
      <w:sz w:val="24"/>
      <w:lang w:val="en-GB" w:eastAsia="en-US"/>
    </w:rPr>
  </w:style>
  <w:style w:type="paragraph" w:customStyle="1" w:styleId="dr-a0">
    <w:name w:val="dr-a"/>
    <w:basedOn w:val="Normal"/>
    <w:rsid w:val="00F849A6"/>
    <w:pPr>
      <w:spacing w:before="100" w:beforeAutospacing="1" w:after="100" w:afterAutospacing="1"/>
    </w:pPr>
    <w:rPr>
      <w:rFonts w:ascii="宋体" w:eastAsia="宋体" w:hAnsi="宋体" w:cs="宋体"/>
      <w:color w:val="auto"/>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804">
      <w:bodyDiv w:val="1"/>
      <w:marLeft w:val="0"/>
      <w:marRight w:val="0"/>
      <w:marTop w:val="0"/>
      <w:marBottom w:val="0"/>
      <w:divBdr>
        <w:top w:val="none" w:sz="0" w:space="0" w:color="auto"/>
        <w:left w:val="none" w:sz="0" w:space="0" w:color="auto"/>
        <w:bottom w:val="none" w:sz="0" w:space="0" w:color="auto"/>
        <w:right w:val="none" w:sz="0" w:space="0" w:color="auto"/>
      </w:divBdr>
    </w:div>
    <w:div w:id="232587738">
      <w:bodyDiv w:val="1"/>
      <w:marLeft w:val="0"/>
      <w:marRight w:val="0"/>
      <w:marTop w:val="0"/>
      <w:marBottom w:val="0"/>
      <w:divBdr>
        <w:top w:val="none" w:sz="0" w:space="0" w:color="auto"/>
        <w:left w:val="none" w:sz="0" w:space="0" w:color="auto"/>
        <w:bottom w:val="none" w:sz="0" w:space="0" w:color="auto"/>
        <w:right w:val="none" w:sz="0" w:space="0" w:color="auto"/>
      </w:divBdr>
    </w:div>
    <w:div w:id="259416428">
      <w:bodyDiv w:val="1"/>
      <w:marLeft w:val="0"/>
      <w:marRight w:val="0"/>
      <w:marTop w:val="0"/>
      <w:marBottom w:val="0"/>
      <w:divBdr>
        <w:top w:val="none" w:sz="0" w:space="0" w:color="auto"/>
        <w:left w:val="none" w:sz="0" w:space="0" w:color="auto"/>
        <w:bottom w:val="none" w:sz="0" w:space="0" w:color="auto"/>
        <w:right w:val="none" w:sz="0" w:space="0" w:color="auto"/>
      </w:divBdr>
      <w:divsChild>
        <w:div w:id="1830517919">
          <w:marLeft w:val="0"/>
          <w:marRight w:val="0"/>
          <w:marTop w:val="0"/>
          <w:marBottom w:val="0"/>
          <w:divBdr>
            <w:top w:val="none" w:sz="0" w:space="0" w:color="auto"/>
            <w:left w:val="none" w:sz="0" w:space="0" w:color="auto"/>
            <w:bottom w:val="none" w:sz="0" w:space="0" w:color="auto"/>
            <w:right w:val="none" w:sz="0" w:space="0" w:color="auto"/>
          </w:divBdr>
          <w:divsChild>
            <w:div w:id="429547943">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sChild>
                    <w:div w:id="727724322">
                      <w:marLeft w:val="0"/>
                      <w:marRight w:val="0"/>
                      <w:marTop w:val="0"/>
                      <w:marBottom w:val="0"/>
                      <w:divBdr>
                        <w:top w:val="none" w:sz="0" w:space="0" w:color="auto"/>
                        <w:left w:val="none" w:sz="0" w:space="0" w:color="auto"/>
                        <w:bottom w:val="none" w:sz="0" w:space="0" w:color="auto"/>
                        <w:right w:val="none" w:sz="0" w:space="0" w:color="auto"/>
                      </w:divBdr>
                      <w:divsChild>
                        <w:div w:id="1237865771">
                          <w:marLeft w:val="0"/>
                          <w:marRight w:val="0"/>
                          <w:marTop w:val="0"/>
                          <w:marBottom w:val="0"/>
                          <w:divBdr>
                            <w:top w:val="none" w:sz="0" w:space="0" w:color="auto"/>
                            <w:left w:val="none" w:sz="0" w:space="0" w:color="auto"/>
                            <w:bottom w:val="none" w:sz="0" w:space="0" w:color="auto"/>
                            <w:right w:val="none" w:sz="0" w:space="0" w:color="auto"/>
                          </w:divBdr>
                          <w:divsChild>
                            <w:div w:id="1094129030">
                              <w:marLeft w:val="0"/>
                              <w:marRight w:val="0"/>
                              <w:marTop w:val="0"/>
                              <w:marBottom w:val="0"/>
                              <w:divBdr>
                                <w:top w:val="none" w:sz="0" w:space="0" w:color="auto"/>
                                <w:left w:val="none" w:sz="0" w:space="0" w:color="auto"/>
                                <w:bottom w:val="none" w:sz="0" w:space="0" w:color="auto"/>
                                <w:right w:val="none" w:sz="0" w:space="0" w:color="auto"/>
                              </w:divBdr>
                              <w:divsChild>
                                <w:div w:id="188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90057">
      <w:bodyDiv w:val="1"/>
      <w:marLeft w:val="0"/>
      <w:marRight w:val="0"/>
      <w:marTop w:val="0"/>
      <w:marBottom w:val="0"/>
      <w:divBdr>
        <w:top w:val="none" w:sz="0" w:space="0" w:color="auto"/>
        <w:left w:val="none" w:sz="0" w:space="0" w:color="auto"/>
        <w:bottom w:val="none" w:sz="0" w:space="0" w:color="auto"/>
        <w:right w:val="none" w:sz="0" w:space="0" w:color="auto"/>
      </w:divBdr>
    </w:div>
    <w:div w:id="271207932">
      <w:bodyDiv w:val="1"/>
      <w:marLeft w:val="0"/>
      <w:marRight w:val="0"/>
      <w:marTop w:val="0"/>
      <w:marBottom w:val="0"/>
      <w:divBdr>
        <w:top w:val="none" w:sz="0" w:space="0" w:color="auto"/>
        <w:left w:val="none" w:sz="0" w:space="0" w:color="auto"/>
        <w:bottom w:val="none" w:sz="0" w:space="0" w:color="auto"/>
        <w:right w:val="none" w:sz="0" w:space="0" w:color="auto"/>
      </w:divBdr>
      <w:divsChild>
        <w:div w:id="1421366625">
          <w:marLeft w:val="0"/>
          <w:marRight w:val="0"/>
          <w:marTop w:val="0"/>
          <w:marBottom w:val="0"/>
          <w:divBdr>
            <w:top w:val="none" w:sz="0" w:space="0" w:color="auto"/>
            <w:left w:val="none" w:sz="0" w:space="0" w:color="auto"/>
            <w:bottom w:val="none" w:sz="0" w:space="0" w:color="auto"/>
            <w:right w:val="none" w:sz="0" w:space="0" w:color="auto"/>
          </w:divBdr>
          <w:divsChild>
            <w:div w:id="408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606">
      <w:bodyDiv w:val="1"/>
      <w:marLeft w:val="0"/>
      <w:marRight w:val="0"/>
      <w:marTop w:val="0"/>
      <w:marBottom w:val="0"/>
      <w:divBdr>
        <w:top w:val="none" w:sz="0" w:space="0" w:color="auto"/>
        <w:left w:val="none" w:sz="0" w:space="0" w:color="auto"/>
        <w:bottom w:val="none" w:sz="0" w:space="0" w:color="auto"/>
        <w:right w:val="none" w:sz="0" w:space="0" w:color="auto"/>
      </w:divBdr>
    </w:div>
    <w:div w:id="724451878">
      <w:bodyDiv w:val="1"/>
      <w:marLeft w:val="0"/>
      <w:marRight w:val="0"/>
      <w:marTop w:val="0"/>
      <w:marBottom w:val="0"/>
      <w:divBdr>
        <w:top w:val="none" w:sz="0" w:space="0" w:color="auto"/>
        <w:left w:val="none" w:sz="0" w:space="0" w:color="auto"/>
        <w:bottom w:val="none" w:sz="0" w:space="0" w:color="auto"/>
        <w:right w:val="none" w:sz="0" w:space="0" w:color="auto"/>
      </w:divBdr>
    </w:div>
    <w:div w:id="788011495">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4022123">
      <w:bodyDiv w:val="1"/>
      <w:marLeft w:val="0"/>
      <w:marRight w:val="0"/>
      <w:marTop w:val="0"/>
      <w:marBottom w:val="0"/>
      <w:divBdr>
        <w:top w:val="none" w:sz="0" w:space="0" w:color="auto"/>
        <w:left w:val="none" w:sz="0" w:space="0" w:color="auto"/>
        <w:bottom w:val="none" w:sz="0" w:space="0" w:color="auto"/>
        <w:right w:val="none" w:sz="0" w:space="0" w:color="auto"/>
      </w:divBdr>
    </w:div>
    <w:div w:id="1026642592">
      <w:bodyDiv w:val="1"/>
      <w:marLeft w:val="0"/>
      <w:marRight w:val="0"/>
      <w:marTop w:val="0"/>
      <w:marBottom w:val="0"/>
      <w:divBdr>
        <w:top w:val="none" w:sz="0" w:space="0" w:color="auto"/>
        <w:left w:val="none" w:sz="0" w:space="0" w:color="auto"/>
        <w:bottom w:val="none" w:sz="0" w:space="0" w:color="auto"/>
        <w:right w:val="none" w:sz="0" w:space="0" w:color="auto"/>
      </w:divBdr>
    </w:div>
    <w:div w:id="1151600102">
      <w:bodyDiv w:val="1"/>
      <w:marLeft w:val="0"/>
      <w:marRight w:val="0"/>
      <w:marTop w:val="0"/>
      <w:marBottom w:val="0"/>
      <w:divBdr>
        <w:top w:val="none" w:sz="0" w:space="0" w:color="auto"/>
        <w:left w:val="none" w:sz="0" w:space="0" w:color="auto"/>
        <w:bottom w:val="none" w:sz="0" w:space="0" w:color="auto"/>
        <w:right w:val="none" w:sz="0" w:space="0" w:color="auto"/>
      </w:divBdr>
    </w:div>
    <w:div w:id="117677411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62216167">
              <w:marLeft w:val="0"/>
              <w:marRight w:val="0"/>
              <w:marTop w:val="0"/>
              <w:marBottom w:val="0"/>
              <w:divBdr>
                <w:top w:val="none" w:sz="0" w:space="0" w:color="auto"/>
                <w:left w:val="none" w:sz="0" w:space="0" w:color="auto"/>
                <w:bottom w:val="none" w:sz="0" w:space="0" w:color="auto"/>
                <w:right w:val="none" w:sz="0" w:space="0" w:color="auto"/>
              </w:divBdr>
              <w:divsChild>
                <w:div w:id="228198775">
                  <w:marLeft w:val="0"/>
                  <w:marRight w:val="0"/>
                  <w:marTop w:val="0"/>
                  <w:marBottom w:val="0"/>
                  <w:divBdr>
                    <w:top w:val="none" w:sz="0" w:space="0" w:color="auto"/>
                    <w:left w:val="none" w:sz="0" w:space="0" w:color="auto"/>
                    <w:bottom w:val="none" w:sz="0" w:space="0" w:color="auto"/>
                    <w:right w:val="none" w:sz="0" w:space="0" w:color="auto"/>
                  </w:divBdr>
                  <w:divsChild>
                    <w:div w:id="988241503">
                      <w:marLeft w:val="0"/>
                      <w:marRight w:val="0"/>
                      <w:marTop w:val="0"/>
                      <w:marBottom w:val="0"/>
                      <w:divBdr>
                        <w:top w:val="none" w:sz="0" w:space="0" w:color="auto"/>
                        <w:left w:val="none" w:sz="0" w:space="0" w:color="auto"/>
                        <w:bottom w:val="none" w:sz="0" w:space="0" w:color="auto"/>
                        <w:right w:val="none" w:sz="0" w:space="0" w:color="auto"/>
                      </w:divBdr>
                      <w:divsChild>
                        <w:div w:id="1524711770">
                          <w:marLeft w:val="0"/>
                          <w:marRight w:val="0"/>
                          <w:marTop w:val="0"/>
                          <w:marBottom w:val="0"/>
                          <w:divBdr>
                            <w:top w:val="none" w:sz="0" w:space="0" w:color="auto"/>
                            <w:left w:val="none" w:sz="0" w:space="0" w:color="auto"/>
                            <w:bottom w:val="none" w:sz="0" w:space="0" w:color="auto"/>
                            <w:right w:val="none" w:sz="0" w:space="0" w:color="auto"/>
                          </w:divBdr>
                          <w:divsChild>
                            <w:div w:id="1282688074">
                              <w:marLeft w:val="0"/>
                              <w:marRight w:val="0"/>
                              <w:marTop w:val="0"/>
                              <w:marBottom w:val="0"/>
                              <w:divBdr>
                                <w:top w:val="none" w:sz="0" w:space="0" w:color="auto"/>
                                <w:left w:val="none" w:sz="0" w:space="0" w:color="auto"/>
                                <w:bottom w:val="none" w:sz="0" w:space="0" w:color="auto"/>
                                <w:right w:val="none" w:sz="0" w:space="0" w:color="auto"/>
                              </w:divBdr>
                              <w:divsChild>
                                <w:div w:id="37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33560">
      <w:bodyDiv w:val="1"/>
      <w:marLeft w:val="0"/>
      <w:marRight w:val="0"/>
      <w:marTop w:val="0"/>
      <w:marBottom w:val="0"/>
      <w:divBdr>
        <w:top w:val="none" w:sz="0" w:space="0" w:color="auto"/>
        <w:left w:val="none" w:sz="0" w:space="0" w:color="auto"/>
        <w:bottom w:val="none" w:sz="0" w:space="0" w:color="auto"/>
        <w:right w:val="none" w:sz="0" w:space="0" w:color="auto"/>
      </w:divBdr>
    </w:div>
    <w:div w:id="1363019013">
      <w:bodyDiv w:val="1"/>
      <w:marLeft w:val="0"/>
      <w:marRight w:val="0"/>
      <w:marTop w:val="0"/>
      <w:marBottom w:val="0"/>
      <w:divBdr>
        <w:top w:val="none" w:sz="0" w:space="0" w:color="auto"/>
        <w:left w:val="none" w:sz="0" w:space="0" w:color="auto"/>
        <w:bottom w:val="none" w:sz="0" w:space="0" w:color="auto"/>
        <w:right w:val="none" w:sz="0" w:space="0" w:color="auto"/>
      </w:divBdr>
      <w:divsChild>
        <w:div w:id="782386449">
          <w:marLeft w:val="0"/>
          <w:marRight w:val="0"/>
          <w:marTop w:val="0"/>
          <w:marBottom w:val="0"/>
          <w:divBdr>
            <w:top w:val="none" w:sz="0" w:space="0" w:color="auto"/>
            <w:left w:val="none" w:sz="0" w:space="0" w:color="auto"/>
            <w:bottom w:val="none" w:sz="0" w:space="0" w:color="auto"/>
            <w:right w:val="none" w:sz="0" w:space="0" w:color="auto"/>
          </w:divBdr>
          <w:divsChild>
            <w:div w:id="1733501342">
              <w:marLeft w:val="0"/>
              <w:marRight w:val="0"/>
              <w:marTop w:val="0"/>
              <w:marBottom w:val="0"/>
              <w:divBdr>
                <w:top w:val="none" w:sz="0" w:space="0" w:color="auto"/>
                <w:left w:val="none" w:sz="0" w:space="0" w:color="auto"/>
                <w:bottom w:val="none" w:sz="0" w:space="0" w:color="auto"/>
                <w:right w:val="none" w:sz="0" w:space="0" w:color="auto"/>
              </w:divBdr>
            </w:div>
          </w:divsChild>
        </w:div>
        <w:div w:id="1253657971">
          <w:marLeft w:val="0"/>
          <w:marRight w:val="0"/>
          <w:marTop w:val="0"/>
          <w:marBottom w:val="0"/>
          <w:divBdr>
            <w:top w:val="none" w:sz="0" w:space="0" w:color="auto"/>
            <w:left w:val="none" w:sz="0" w:space="0" w:color="auto"/>
            <w:bottom w:val="none" w:sz="0" w:space="0" w:color="auto"/>
            <w:right w:val="none" w:sz="0" w:space="0" w:color="auto"/>
          </w:divBdr>
          <w:divsChild>
            <w:div w:id="939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645">
      <w:bodyDiv w:val="1"/>
      <w:marLeft w:val="0"/>
      <w:marRight w:val="0"/>
      <w:marTop w:val="0"/>
      <w:marBottom w:val="0"/>
      <w:divBdr>
        <w:top w:val="none" w:sz="0" w:space="0" w:color="auto"/>
        <w:left w:val="none" w:sz="0" w:space="0" w:color="auto"/>
        <w:bottom w:val="none" w:sz="0" w:space="0" w:color="auto"/>
        <w:right w:val="none" w:sz="0" w:space="0" w:color="auto"/>
      </w:divBdr>
      <w:divsChild>
        <w:div w:id="426124700">
          <w:marLeft w:val="0"/>
          <w:marRight w:val="0"/>
          <w:marTop w:val="0"/>
          <w:marBottom w:val="0"/>
          <w:divBdr>
            <w:top w:val="none" w:sz="0" w:space="0" w:color="auto"/>
            <w:left w:val="none" w:sz="0" w:space="0" w:color="auto"/>
            <w:bottom w:val="none" w:sz="0" w:space="0" w:color="auto"/>
            <w:right w:val="none" w:sz="0" w:space="0" w:color="auto"/>
          </w:divBdr>
        </w:div>
      </w:divsChild>
    </w:div>
    <w:div w:id="1519201983">
      <w:bodyDiv w:val="1"/>
      <w:marLeft w:val="0"/>
      <w:marRight w:val="0"/>
      <w:marTop w:val="0"/>
      <w:marBottom w:val="0"/>
      <w:divBdr>
        <w:top w:val="none" w:sz="0" w:space="0" w:color="auto"/>
        <w:left w:val="none" w:sz="0" w:space="0" w:color="auto"/>
        <w:bottom w:val="none" w:sz="0" w:space="0" w:color="auto"/>
        <w:right w:val="none" w:sz="0" w:space="0" w:color="auto"/>
      </w:divBdr>
    </w:div>
    <w:div w:id="1649557654">
      <w:bodyDiv w:val="1"/>
      <w:marLeft w:val="0"/>
      <w:marRight w:val="0"/>
      <w:marTop w:val="0"/>
      <w:marBottom w:val="0"/>
      <w:divBdr>
        <w:top w:val="none" w:sz="0" w:space="0" w:color="auto"/>
        <w:left w:val="none" w:sz="0" w:space="0" w:color="auto"/>
        <w:bottom w:val="none" w:sz="0" w:space="0" w:color="auto"/>
        <w:right w:val="none" w:sz="0" w:space="0" w:color="auto"/>
      </w:divBdr>
    </w:div>
    <w:div w:id="1718777881">
      <w:bodyDiv w:val="1"/>
      <w:marLeft w:val="0"/>
      <w:marRight w:val="0"/>
      <w:marTop w:val="0"/>
      <w:marBottom w:val="0"/>
      <w:divBdr>
        <w:top w:val="none" w:sz="0" w:space="0" w:color="auto"/>
        <w:left w:val="none" w:sz="0" w:space="0" w:color="auto"/>
        <w:bottom w:val="none" w:sz="0" w:space="0" w:color="auto"/>
        <w:right w:val="none" w:sz="0" w:space="0" w:color="auto"/>
      </w:divBdr>
    </w:div>
    <w:div w:id="1859153084">
      <w:bodyDiv w:val="1"/>
      <w:marLeft w:val="0"/>
      <w:marRight w:val="0"/>
      <w:marTop w:val="0"/>
      <w:marBottom w:val="0"/>
      <w:divBdr>
        <w:top w:val="none" w:sz="0" w:space="0" w:color="auto"/>
        <w:left w:val="none" w:sz="0" w:space="0" w:color="auto"/>
        <w:bottom w:val="none" w:sz="0" w:space="0" w:color="auto"/>
        <w:right w:val="none" w:sz="0" w:space="0" w:color="auto"/>
      </w:divBdr>
      <w:divsChild>
        <w:div w:id="338234832">
          <w:marLeft w:val="0"/>
          <w:marRight w:val="0"/>
          <w:marTop w:val="0"/>
          <w:marBottom w:val="0"/>
          <w:divBdr>
            <w:top w:val="none" w:sz="0" w:space="0" w:color="auto"/>
            <w:left w:val="none" w:sz="0" w:space="0" w:color="auto"/>
            <w:bottom w:val="none" w:sz="0" w:space="0" w:color="auto"/>
            <w:right w:val="none" w:sz="0" w:space="0" w:color="auto"/>
          </w:divBdr>
        </w:div>
      </w:divsChild>
    </w:div>
    <w:div w:id="2078355764">
      <w:bodyDiv w:val="1"/>
      <w:marLeft w:val="0"/>
      <w:marRight w:val="0"/>
      <w:marTop w:val="0"/>
      <w:marBottom w:val="0"/>
      <w:divBdr>
        <w:top w:val="none" w:sz="0" w:space="0" w:color="auto"/>
        <w:left w:val="none" w:sz="0" w:space="0" w:color="auto"/>
        <w:bottom w:val="none" w:sz="0" w:space="0" w:color="auto"/>
        <w:right w:val="none" w:sz="0" w:space="0" w:color="auto"/>
      </w:divBdr>
      <w:divsChild>
        <w:div w:id="498467550">
          <w:marLeft w:val="0"/>
          <w:marRight w:val="0"/>
          <w:marTop w:val="0"/>
          <w:marBottom w:val="0"/>
          <w:divBdr>
            <w:top w:val="none" w:sz="0" w:space="0" w:color="auto"/>
            <w:left w:val="none" w:sz="0" w:space="0" w:color="auto"/>
            <w:bottom w:val="none" w:sz="0" w:space="0" w:color="auto"/>
            <w:right w:val="none" w:sz="0" w:space="0" w:color="auto"/>
          </w:divBdr>
          <w:divsChild>
            <w:div w:id="1794011538">
              <w:marLeft w:val="0"/>
              <w:marRight w:val="0"/>
              <w:marTop w:val="0"/>
              <w:marBottom w:val="0"/>
              <w:divBdr>
                <w:top w:val="none" w:sz="0" w:space="0" w:color="auto"/>
                <w:left w:val="none" w:sz="0" w:space="0" w:color="auto"/>
                <w:bottom w:val="none" w:sz="0" w:space="0" w:color="auto"/>
                <w:right w:val="none" w:sz="0" w:space="0" w:color="auto"/>
              </w:divBdr>
              <w:divsChild>
                <w:div w:id="759981730">
                  <w:marLeft w:val="0"/>
                  <w:marRight w:val="0"/>
                  <w:marTop w:val="0"/>
                  <w:marBottom w:val="0"/>
                  <w:divBdr>
                    <w:top w:val="none" w:sz="0" w:space="0" w:color="auto"/>
                    <w:left w:val="none" w:sz="0" w:space="0" w:color="auto"/>
                    <w:bottom w:val="none" w:sz="0" w:space="0" w:color="auto"/>
                    <w:right w:val="none" w:sz="0" w:space="0" w:color="auto"/>
                  </w:divBdr>
                  <w:divsChild>
                    <w:div w:id="1671253762">
                      <w:marLeft w:val="0"/>
                      <w:marRight w:val="0"/>
                      <w:marTop w:val="0"/>
                      <w:marBottom w:val="0"/>
                      <w:divBdr>
                        <w:top w:val="none" w:sz="0" w:space="0" w:color="auto"/>
                        <w:left w:val="none" w:sz="0" w:space="0" w:color="auto"/>
                        <w:bottom w:val="none" w:sz="0" w:space="0" w:color="auto"/>
                        <w:right w:val="none" w:sz="0" w:space="0" w:color="auto"/>
                      </w:divBdr>
                      <w:divsChild>
                        <w:div w:id="1705011403">
                          <w:marLeft w:val="0"/>
                          <w:marRight w:val="0"/>
                          <w:marTop w:val="0"/>
                          <w:marBottom w:val="0"/>
                          <w:divBdr>
                            <w:top w:val="none" w:sz="0" w:space="0" w:color="auto"/>
                            <w:left w:val="none" w:sz="0" w:space="0" w:color="auto"/>
                            <w:bottom w:val="none" w:sz="0" w:space="0" w:color="auto"/>
                            <w:right w:val="none" w:sz="0" w:space="0" w:color="auto"/>
                          </w:divBdr>
                          <w:divsChild>
                            <w:div w:id="1503357642">
                              <w:marLeft w:val="0"/>
                              <w:marRight w:val="0"/>
                              <w:marTop w:val="0"/>
                              <w:marBottom w:val="0"/>
                              <w:divBdr>
                                <w:top w:val="none" w:sz="0" w:space="0" w:color="auto"/>
                                <w:left w:val="none" w:sz="0" w:space="0" w:color="auto"/>
                                <w:bottom w:val="none" w:sz="0" w:space="0" w:color="auto"/>
                                <w:right w:val="none" w:sz="0" w:space="0" w:color="auto"/>
                              </w:divBdr>
                              <w:divsChild>
                                <w:div w:id="11549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2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stralia.gov.au/about-australia/special-dates-and-events/public-holidays" TargetMode="External"/><Relationship Id="rId18" Type="http://schemas.openxmlformats.org/officeDocument/2006/relationships/hyperlink" Target="http://www.australia.gov.au/about-australia/special-dates-and-events/public-holidays"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www.australia.gov.au/about-australia/special-dates-and-events/public-holidays" TargetMode="External"/><Relationship Id="rId7" Type="http://schemas.openxmlformats.org/officeDocument/2006/relationships/styles" Target="styles.xml"/><Relationship Id="rId12" Type="http://schemas.openxmlformats.org/officeDocument/2006/relationships/hyperlink" Target="http://www.australia.gov.au/about-australia/special-dates-and-events/public-holidays" TargetMode="External"/><Relationship Id="rId17" Type="http://schemas.openxmlformats.org/officeDocument/2006/relationships/hyperlink" Target="http://www.australia.gov.au/about-australia/special-dates-and-events/public-holidays"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ww.australia.gov.au/about-australia/special-dates-and-events/public-holidays" TargetMode="External"/><Relationship Id="rId20" Type="http://schemas.openxmlformats.org/officeDocument/2006/relationships/hyperlink" Target="http://www.australia.gov.au/about-australia/special-dates-and-events/public-holidays"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http://www.australia.gov.au/about-australia/special-dates-and-events/public-holidays" TargetMode="External"/><Relationship Id="rId23" Type="http://schemas.openxmlformats.org/officeDocument/2006/relationships/hyperlink" Target="http://www.australia.gov.au/about-australia/special-dates-and-events/public-holidays" TargetMode="External"/><Relationship Id="rId10" Type="http://schemas.openxmlformats.org/officeDocument/2006/relationships/footnotes" Target="footnotes.xml"/><Relationship Id="rId19" Type="http://schemas.openxmlformats.org/officeDocument/2006/relationships/hyperlink" Target="http://www.australia.gov.au/about-australia/special-dates-and-events/public-holidays"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australia.gov.au/about-australia/special-dates-and-events/public-holidays" TargetMode="External"/><Relationship Id="rId22" Type="http://schemas.openxmlformats.org/officeDocument/2006/relationships/hyperlink" Target="http://www.australia.gov.au/about-australia/special-dates-and-events/public-holi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49D2C8C2DACD49AF071BB037BD5C17" ma:contentTypeVersion="0" ma:contentTypeDescription="Create a new document." ma:contentTypeScope="" ma:versionID="f47b77a0225312cb5da49745980da8c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ECEA7-8811-4A51-8675-4A376EA63CDF}">
  <ds:schemaRefs>
    <ds:schemaRef ds:uri="http://schemas.microsoft.com/sharepoint/v3/contenttype/forms"/>
  </ds:schemaRefs>
</ds:datastoreItem>
</file>

<file path=customXml/itemProps2.xml><?xml version="1.0" encoding="utf-8"?>
<ds:datastoreItem xmlns:ds="http://schemas.openxmlformats.org/officeDocument/2006/customXml" ds:itemID="{8AB07B56-9900-4642-BCB0-B3F88EC32D04}">
  <ds:schemaRefs>
    <ds:schemaRef ds:uri="http://schemas.microsoft.com/office/2006/metadata/properties"/>
    <ds:schemaRef ds:uri="http://schemas.microsoft.com/office/infopath/2007/PartnerControls"/>
    <ds:schemaRef ds:uri="867cde0c-626b-4870-8970-f9e9f3c49b72"/>
    <ds:schemaRef ds:uri="0205e06e-68ca-4622-be79-b4f9d3ab4b0a"/>
  </ds:schemaRefs>
</ds:datastoreItem>
</file>

<file path=customXml/itemProps3.xml><?xml version="1.0" encoding="utf-8"?>
<ds:datastoreItem xmlns:ds="http://schemas.openxmlformats.org/officeDocument/2006/customXml" ds:itemID="{AC9CE8C6-1330-4C50-9C65-B65F3D3508A0}"/>
</file>

<file path=customXml/itemProps4.xml><?xml version="1.0" encoding="utf-8"?>
<ds:datastoreItem xmlns:ds="http://schemas.openxmlformats.org/officeDocument/2006/customXml" ds:itemID="{DF12EE9B-4807-4035-B3A2-7098B296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5458</Words>
  <Characters>31114</Characters>
  <Application>Microsoft Office Word</Application>
  <DocSecurity>8</DocSecurity>
  <Lines>259</Lines>
  <Paragraphs>72</Paragraphs>
  <ScaleCrop>false</ScaleCrop>
  <HeadingPairs>
    <vt:vector size="2" baseType="variant">
      <vt:variant>
        <vt:lpstr>Title</vt:lpstr>
      </vt:variant>
      <vt:variant>
        <vt:i4>1</vt:i4>
      </vt:variant>
    </vt:vector>
  </HeadingPairs>
  <TitlesOfParts>
    <vt:vector size="1" baseType="lpstr">
      <vt:lpstr>VN – 15 HCM Country Book – Public Holidays</vt:lpstr>
    </vt:vector>
  </TitlesOfParts>
  <Company>ADP Employer Services</Company>
  <LinksUpToDate>false</LinksUpToDate>
  <CharactersWithSpaces>36500</CharactersWithSpaces>
  <SharedDoc>false</SharedDoc>
  <HLinks>
    <vt:vector size="60" baseType="variant">
      <vt:variant>
        <vt:i4>8257649</vt:i4>
      </vt:variant>
      <vt:variant>
        <vt:i4>36</vt:i4>
      </vt:variant>
      <vt:variant>
        <vt:i4>0</vt:i4>
      </vt:variant>
      <vt:variant>
        <vt:i4>5</vt:i4>
      </vt:variant>
      <vt:variant>
        <vt:lpwstr>http://www.ato.gov.au/content/34901.htm</vt:lpwstr>
      </vt:variant>
      <vt:variant>
        <vt:lpwstr/>
      </vt:variant>
      <vt:variant>
        <vt:i4>7995510</vt:i4>
      </vt:variant>
      <vt:variant>
        <vt:i4>33</vt:i4>
      </vt:variant>
      <vt:variant>
        <vt:i4>0</vt:i4>
      </vt:variant>
      <vt:variant>
        <vt:i4>5</vt:i4>
      </vt:variant>
      <vt:variant>
        <vt:lpwstr>http://www.ato.gov.au/businesses/content.asp?doc=/content/00227584.htm</vt:lpwstr>
      </vt:variant>
      <vt:variant>
        <vt:lpwstr/>
      </vt:variant>
      <vt:variant>
        <vt:i4>2293886</vt:i4>
      </vt:variant>
      <vt:variant>
        <vt:i4>30</vt:i4>
      </vt:variant>
      <vt:variant>
        <vt:i4>0</vt:i4>
      </vt:variant>
      <vt:variant>
        <vt:i4>5</vt:i4>
      </vt:variant>
      <vt:variant>
        <vt:lpwstr>http://www.ato.gov.au/content/00237633.htm</vt:lpwstr>
      </vt:variant>
      <vt:variant>
        <vt:lpwstr/>
      </vt:variant>
      <vt:variant>
        <vt:i4>8061055</vt:i4>
      </vt:variant>
      <vt:variant>
        <vt:i4>27</vt:i4>
      </vt:variant>
      <vt:variant>
        <vt:i4>0</vt:i4>
      </vt:variant>
      <vt:variant>
        <vt:i4>5</vt:i4>
      </vt:variant>
      <vt:variant>
        <vt:lpwstr>http://www.ato.gov.au/businesses/content.asp?doc=/content/00102371.htm</vt:lpwstr>
      </vt:variant>
      <vt:variant>
        <vt:lpwstr/>
      </vt:variant>
      <vt:variant>
        <vt:i4>7929977</vt:i4>
      </vt:variant>
      <vt:variant>
        <vt:i4>24</vt:i4>
      </vt:variant>
      <vt:variant>
        <vt:i4>0</vt:i4>
      </vt:variant>
      <vt:variant>
        <vt:i4>5</vt:i4>
      </vt:variant>
      <vt:variant>
        <vt:lpwstr>http://www.ato.gov.au/businesses/content.asp?doc=/content/00102313.htm</vt:lpwstr>
      </vt:variant>
      <vt:variant>
        <vt:lpwstr/>
      </vt:variant>
      <vt:variant>
        <vt:i4>7995510</vt:i4>
      </vt:variant>
      <vt:variant>
        <vt:i4>21</vt:i4>
      </vt:variant>
      <vt:variant>
        <vt:i4>0</vt:i4>
      </vt:variant>
      <vt:variant>
        <vt:i4>5</vt:i4>
      </vt:variant>
      <vt:variant>
        <vt:lpwstr>http://www.ato.gov.au/businesses/content.asp?doc=/content/00227584.htm</vt:lpwstr>
      </vt:variant>
      <vt:variant>
        <vt:lpwstr/>
      </vt:variant>
      <vt:variant>
        <vt:i4>8126574</vt:i4>
      </vt:variant>
      <vt:variant>
        <vt:i4>18</vt:i4>
      </vt:variant>
      <vt:variant>
        <vt:i4>0</vt:i4>
      </vt:variant>
      <vt:variant>
        <vt:i4>5</vt:i4>
      </vt:variant>
      <vt:variant>
        <vt:lpwstr>http://www.ato.gov.au/content.asp?doc=/content/preview/00199565.htm</vt:lpwstr>
      </vt:variant>
      <vt:variant>
        <vt:lpwstr/>
      </vt:variant>
      <vt:variant>
        <vt:i4>8126575</vt:i4>
      </vt:variant>
      <vt:variant>
        <vt:i4>15</vt:i4>
      </vt:variant>
      <vt:variant>
        <vt:i4>0</vt:i4>
      </vt:variant>
      <vt:variant>
        <vt:i4>5</vt:i4>
      </vt:variant>
      <vt:variant>
        <vt:lpwstr>http://www.ato.gov.au/content.asp?doc=/content/preview/00199564.htm</vt:lpwstr>
      </vt:variant>
      <vt:variant>
        <vt:lpwstr/>
      </vt:variant>
      <vt:variant>
        <vt:i4>2293809</vt:i4>
      </vt:variant>
      <vt:variant>
        <vt:i4>12</vt:i4>
      </vt:variant>
      <vt:variant>
        <vt:i4>0</vt:i4>
      </vt:variant>
      <vt:variant>
        <vt:i4>5</vt:i4>
      </vt:variant>
      <vt:variant>
        <vt:lpwstr>http://www.ato.gov.au/download.asp?file=/content/downloads/bus00199565nat0046112009.pdf</vt:lpwstr>
      </vt:variant>
      <vt:variant>
        <vt:lpwstr/>
      </vt:variant>
      <vt:variant>
        <vt:i4>7864434</vt:i4>
      </vt:variant>
      <vt:variant>
        <vt:i4>9</vt:i4>
      </vt:variant>
      <vt:variant>
        <vt:i4>0</vt:i4>
      </vt:variant>
      <vt:variant>
        <vt:i4>5</vt:i4>
      </vt:variant>
      <vt:variant>
        <vt:lpwstr>http://www.ato.gov.au/content/70926.htm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 15 HCM Country Book – Public Holidays</dc:title>
  <dc:creator>jwang</dc:creator>
  <cp:lastModifiedBy>Fan, Wenjia (ESI)</cp:lastModifiedBy>
  <cp:revision>2</cp:revision>
  <dcterms:created xsi:type="dcterms:W3CDTF">2019-04-16T07:24:00Z</dcterms:created>
  <dcterms:modified xsi:type="dcterms:W3CDTF">2019-04-16T07:24:00Z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0x010100D949D2C8C2DACD49AF071BB037BD5C17</vt:lpwstr>
  </property>
</Properties>
</file>