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3A825" w14:textId="77777777" w:rsidR="00F757BA" w:rsidRPr="00B357AA" w:rsidRDefault="00B357AA" w:rsidP="00B357AA">
      <w:pPr>
        <w:pStyle w:val="CoverPageGlobalViewText"/>
      </w:pPr>
      <w:proofErr w:type="spellStart"/>
      <w:r>
        <w:t>GlobalView</w:t>
      </w:r>
      <w:proofErr w:type="spellEnd"/>
      <w:r>
        <w:t>®</w:t>
      </w:r>
    </w:p>
    <w:p w14:paraId="2F564C77" w14:textId="77777777" w:rsidR="00A96907" w:rsidRPr="005679A4" w:rsidRDefault="00A96907" w:rsidP="00A96907">
      <w:pPr>
        <w:pStyle w:val="CoverPage-Title"/>
      </w:pPr>
      <w:r w:rsidRPr="005679A4">
        <w:t>Self Service</w:t>
      </w:r>
      <w:r w:rsidR="00B27E80">
        <w:t xml:space="preserve"> </w:t>
      </w:r>
      <w:r w:rsidRPr="005679A4">
        <w:t>Global Blueprint</w:t>
      </w:r>
    </w:p>
    <w:p w14:paraId="1CC02D7A" w14:textId="37A62268" w:rsidR="00A96907" w:rsidRPr="005679A4" w:rsidRDefault="00A96907" w:rsidP="00B27E80">
      <w:pPr>
        <w:pStyle w:val="CoverPageSubtitle"/>
      </w:pPr>
      <w:r w:rsidRPr="005679A4">
        <w:t xml:space="preserve">[Updated for </w:t>
      </w:r>
      <w:proofErr w:type="spellStart"/>
      <w:r w:rsidR="00DF3A65">
        <w:t>MyView</w:t>
      </w:r>
      <w:proofErr w:type="spellEnd"/>
      <w:r w:rsidR="00214779">
        <w:t xml:space="preserve"> </w:t>
      </w:r>
      <w:r w:rsidRPr="005679A4">
        <w:t>UI]</w:t>
      </w:r>
    </w:p>
    <w:p w14:paraId="139D564C" w14:textId="2632648E" w:rsidR="0064675A" w:rsidRDefault="00501B8E" w:rsidP="0064675A">
      <w:pPr>
        <w:pStyle w:val="ClientName-Ref"/>
      </w:pPr>
      <w:r>
        <w:t>RMIT</w:t>
      </w:r>
    </w:p>
    <w:p w14:paraId="16046533" w14:textId="764857C0" w:rsidR="00467B07" w:rsidRPr="0064675A" w:rsidRDefault="00501B8E" w:rsidP="0064675A">
      <w:pPr>
        <w:pStyle w:val="CountryName-Ref"/>
      </w:pPr>
      <w:r>
        <w:t>Global</w:t>
      </w:r>
      <w:r w:rsidRPr="0064675A">
        <w:t xml:space="preserve"> </w:t>
      </w:r>
    </w:p>
    <w:p w14:paraId="41AB02DC" w14:textId="77777777" w:rsidR="00581BF3" w:rsidRDefault="00362CAD" w:rsidP="00034326">
      <w:pPr>
        <w:pStyle w:val="CoverPageSubtitle"/>
      </w:pPr>
      <w:r>
        <w:t xml:space="preserve">Commercial in Confidence </w:t>
      </w:r>
    </w:p>
    <w:p w14:paraId="589987A3" w14:textId="77777777" w:rsidR="000D54C6" w:rsidRPr="008A228B" w:rsidRDefault="000D54C6" w:rsidP="00D76C25">
      <w:pPr>
        <w:rPr>
          <w:rFonts w:ascii="Arial" w:hAnsi="Arial" w:cs="Arial"/>
          <w:sz w:val="22"/>
          <w:szCs w:val="22"/>
        </w:rPr>
      </w:pPr>
    </w:p>
    <w:p w14:paraId="14F570A1" w14:textId="77777777" w:rsidR="000D54C6" w:rsidRPr="008A228B" w:rsidRDefault="000D54C6" w:rsidP="00D76C25">
      <w:pPr>
        <w:rPr>
          <w:rFonts w:ascii="Arial" w:hAnsi="Arial" w:cs="Arial"/>
          <w:sz w:val="22"/>
          <w:szCs w:val="22"/>
        </w:rPr>
      </w:pPr>
    </w:p>
    <w:p w14:paraId="26EE7FFF" w14:textId="77777777" w:rsidR="000D54C6" w:rsidRPr="008A228B" w:rsidRDefault="000D54C6" w:rsidP="00D76C25">
      <w:pPr>
        <w:rPr>
          <w:rFonts w:ascii="Arial" w:hAnsi="Arial" w:cs="Arial"/>
          <w:sz w:val="22"/>
          <w:szCs w:val="22"/>
        </w:rPr>
      </w:pPr>
    </w:p>
    <w:p w14:paraId="26B11342" w14:textId="77777777" w:rsidR="000D54C6" w:rsidRPr="008A228B" w:rsidRDefault="000D54C6" w:rsidP="00D76C25">
      <w:pPr>
        <w:rPr>
          <w:rFonts w:ascii="Arial" w:hAnsi="Arial" w:cs="Arial"/>
          <w:sz w:val="22"/>
          <w:szCs w:val="22"/>
        </w:rPr>
      </w:pPr>
    </w:p>
    <w:p w14:paraId="723C9899" w14:textId="77777777" w:rsidR="000D54C6" w:rsidRPr="008A228B" w:rsidRDefault="000D54C6" w:rsidP="00D76C25">
      <w:pPr>
        <w:rPr>
          <w:rFonts w:ascii="Arial" w:hAnsi="Arial" w:cs="Arial"/>
          <w:sz w:val="22"/>
          <w:szCs w:val="22"/>
        </w:rPr>
      </w:pPr>
    </w:p>
    <w:p w14:paraId="19B72CAE" w14:textId="77777777" w:rsidR="000D54C6" w:rsidRPr="008A228B" w:rsidRDefault="000D54C6" w:rsidP="00D76C25">
      <w:pPr>
        <w:rPr>
          <w:rFonts w:ascii="Arial" w:hAnsi="Arial" w:cs="Arial"/>
          <w:sz w:val="22"/>
          <w:szCs w:val="22"/>
        </w:rPr>
      </w:pPr>
    </w:p>
    <w:p w14:paraId="2339D5DF" w14:textId="77777777" w:rsidR="000D54C6" w:rsidRPr="008A228B" w:rsidRDefault="000D54C6" w:rsidP="00D76C25">
      <w:pPr>
        <w:rPr>
          <w:rFonts w:ascii="Arial" w:hAnsi="Arial" w:cs="Arial"/>
          <w:sz w:val="22"/>
          <w:szCs w:val="22"/>
        </w:rPr>
      </w:pPr>
    </w:p>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144"/>
      </w:tblGrid>
      <w:tr w:rsidR="00B60ECA" w:rsidRPr="009878B3" w14:paraId="29C7BD06" w14:textId="77777777" w:rsidTr="00B60ECA">
        <w:tc>
          <w:tcPr>
            <w:tcW w:w="2736" w:type="dxa"/>
            <w:shd w:val="clear" w:color="auto" w:fill="auto"/>
          </w:tcPr>
          <w:p w14:paraId="7CCE8A80" w14:textId="77777777" w:rsidR="00B60ECA" w:rsidRPr="009878B3" w:rsidRDefault="00B60ECA" w:rsidP="00B60ECA">
            <w:pPr>
              <w:pStyle w:val="Meta-Text"/>
            </w:pPr>
            <w:r w:rsidRPr="009878B3">
              <w:t>Author</w:t>
            </w:r>
          </w:p>
        </w:tc>
        <w:tc>
          <w:tcPr>
            <w:tcW w:w="3144" w:type="dxa"/>
          </w:tcPr>
          <w:p w14:paraId="1AA43D13" w14:textId="77777777" w:rsidR="00B60ECA" w:rsidRPr="009878B3" w:rsidRDefault="00A96907" w:rsidP="00B60ECA">
            <w:pPr>
              <w:pStyle w:val="Meta-Text"/>
            </w:pPr>
            <w:r w:rsidRPr="005679A4">
              <w:t>XSS Consultant</w:t>
            </w:r>
          </w:p>
        </w:tc>
      </w:tr>
      <w:tr w:rsidR="00B60ECA" w:rsidRPr="009878B3" w14:paraId="08228341" w14:textId="77777777" w:rsidTr="00B60ECA">
        <w:tc>
          <w:tcPr>
            <w:tcW w:w="2736" w:type="dxa"/>
            <w:shd w:val="clear" w:color="auto" w:fill="auto"/>
          </w:tcPr>
          <w:p w14:paraId="6EAB4EB7" w14:textId="77777777" w:rsidR="00B60ECA" w:rsidRPr="009878B3" w:rsidRDefault="00B60ECA" w:rsidP="00B60ECA">
            <w:pPr>
              <w:pStyle w:val="Meta-Text"/>
            </w:pPr>
            <w:r w:rsidRPr="009878B3">
              <w:t>Document Reference</w:t>
            </w:r>
          </w:p>
        </w:tc>
        <w:tc>
          <w:tcPr>
            <w:tcW w:w="3144" w:type="dxa"/>
          </w:tcPr>
          <w:p w14:paraId="3CF7C3E2" w14:textId="77777777" w:rsidR="00B60ECA" w:rsidRPr="009878B3" w:rsidRDefault="00A96907" w:rsidP="008B492C">
            <w:pPr>
              <w:pStyle w:val="DocRefText"/>
              <w:framePr w:hSpace="0" w:wrap="auto" w:vAnchor="margin" w:hAnchor="text" w:xAlign="left" w:yAlign="inline"/>
            </w:pPr>
            <w:r w:rsidRPr="005679A4">
              <w:t>GV00007570</w:t>
            </w:r>
          </w:p>
        </w:tc>
      </w:tr>
      <w:tr w:rsidR="00B60ECA" w:rsidRPr="009878B3" w14:paraId="18A86EAE" w14:textId="77777777" w:rsidTr="00B60ECA">
        <w:tc>
          <w:tcPr>
            <w:tcW w:w="2736" w:type="dxa"/>
            <w:shd w:val="clear" w:color="auto" w:fill="auto"/>
          </w:tcPr>
          <w:p w14:paraId="2F121966" w14:textId="77777777" w:rsidR="00B60ECA" w:rsidRPr="009878B3" w:rsidRDefault="00B60ECA" w:rsidP="00B60ECA">
            <w:pPr>
              <w:pStyle w:val="Meta-Text"/>
            </w:pPr>
            <w:r w:rsidRPr="009878B3">
              <w:t>Date</w:t>
            </w:r>
          </w:p>
        </w:tc>
        <w:tc>
          <w:tcPr>
            <w:tcW w:w="3144" w:type="dxa"/>
          </w:tcPr>
          <w:p w14:paraId="64652E27" w14:textId="0FEE4286" w:rsidR="00B60ECA" w:rsidRPr="009878B3" w:rsidRDefault="00F36BAC" w:rsidP="004F7EE8">
            <w:pPr>
              <w:pStyle w:val="Meta-Text"/>
            </w:pPr>
            <w:r>
              <w:rPr>
                <w:rFonts w:cs="Arial"/>
              </w:rPr>
              <w:t>201</w:t>
            </w:r>
            <w:r w:rsidR="007B3AB6">
              <w:rPr>
                <w:rFonts w:cs="Arial"/>
              </w:rPr>
              <w:t>9</w:t>
            </w:r>
            <w:r>
              <w:rPr>
                <w:rFonts w:cs="Arial"/>
              </w:rPr>
              <w:t>/0</w:t>
            </w:r>
            <w:r w:rsidR="000A0EEE">
              <w:rPr>
                <w:rFonts w:cs="Arial"/>
              </w:rPr>
              <w:t>8/06</w:t>
            </w:r>
          </w:p>
        </w:tc>
      </w:tr>
      <w:tr w:rsidR="00B60ECA" w:rsidRPr="009878B3" w14:paraId="59E6B5AF" w14:textId="77777777" w:rsidTr="00B60ECA">
        <w:tc>
          <w:tcPr>
            <w:tcW w:w="2736" w:type="dxa"/>
            <w:shd w:val="clear" w:color="auto" w:fill="auto"/>
          </w:tcPr>
          <w:p w14:paraId="10AABAE4" w14:textId="77777777" w:rsidR="00B60ECA" w:rsidRPr="009878B3" w:rsidRDefault="00B60ECA" w:rsidP="00B60ECA">
            <w:pPr>
              <w:pStyle w:val="Meta-Text"/>
            </w:pPr>
            <w:r w:rsidRPr="009878B3">
              <w:t>Version</w:t>
            </w:r>
          </w:p>
        </w:tc>
        <w:tc>
          <w:tcPr>
            <w:tcW w:w="3144" w:type="dxa"/>
          </w:tcPr>
          <w:p w14:paraId="00D080B8" w14:textId="6B8F4F2D" w:rsidR="00B60ECA" w:rsidRPr="009878B3" w:rsidRDefault="000A0EEE" w:rsidP="00B60ECA">
            <w:pPr>
              <w:pStyle w:val="VersionRefText"/>
              <w:framePr w:hSpace="0" w:wrap="auto" w:vAnchor="margin" w:hAnchor="text" w:xAlign="left" w:yAlign="inline"/>
            </w:pPr>
            <w:r>
              <w:t>0.1</w:t>
            </w:r>
          </w:p>
        </w:tc>
      </w:tr>
    </w:tbl>
    <w:p w14:paraId="02D4E62D" w14:textId="77777777" w:rsidR="000D54C6" w:rsidRPr="008A228B" w:rsidRDefault="000D54C6" w:rsidP="00D76C25">
      <w:pPr>
        <w:rPr>
          <w:rFonts w:ascii="Arial" w:hAnsi="Arial" w:cs="Arial"/>
          <w:sz w:val="22"/>
          <w:szCs w:val="22"/>
        </w:rPr>
      </w:pPr>
    </w:p>
    <w:p w14:paraId="3C8F04FE" w14:textId="77777777" w:rsidR="000D54C6" w:rsidRPr="008A228B" w:rsidRDefault="000D54C6" w:rsidP="00D76C25">
      <w:pPr>
        <w:rPr>
          <w:rFonts w:ascii="Arial" w:hAnsi="Arial" w:cs="Arial"/>
          <w:sz w:val="22"/>
          <w:szCs w:val="22"/>
        </w:rPr>
      </w:pPr>
    </w:p>
    <w:p w14:paraId="55BF6A67" w14:textId="77777777" w:rsidR="000D54C6" w:rsidRPr="008A228B" w:rsidRDefault="000D54C6" w:rsidP="00D76C25">
      <w:pPr>
        <w:rPr>
          <w:rFonts w:ascii="Arial" w:hAnsi="Arial" w:cs="Arial"/>
          <w:sz w:val="22"/>
          <w:szCs w:val="22"/>
        </w:rPr>
      </w:pPr>
    </w:p>
    <w:p w14:paraId="2B61D201" w14:textId="77777777" w:rsidR="000D54C6" w:rsidRPr="008A228B" w:rsidRDefault="000D54C6" w:rsidP="00D76C25">
      <w:pPr>
        <w:rPr>
          <w:rFonts w:ascii="Arial" w:hAnsi="Arial" w:cs="Arial"/>
          <w:sz w:val="22"/>
          <w:szCs w:val="22"/>
        </w:rPr>
      </w:pPr>
    </w:p>
    <w:p w14:paraId="62C22902" w14:textId="77777777" w:rsidR="00362CAD" w:rsidRDefault="00C57CAA" w:rsidP="00560574">
      <w:pPr>
        <w:pStyle w:val="Heading5"/>
      </w:pPr>
      <w:r>
        <w:br w:type="page"/>
      </w:r>
      <w:r w:rsidR="006919FE">
        <w:lastRenderedPageBreak/>
        <w:t>Copyright</w:t>
      </w:r>
      <w:r w:rsidR="00917FAE">
        <w:t xml:space="preserve"> and Confidentiality</w:t>
      </w:r>
    </w:p>
    <w:p w14:paraId="4DAC17DA" w14:textId="05EE1A1A" w:rsidR="00581BF3" w:rsidRPr="00034326" w:rsidRDefault="00581BF3" w:rsidP="00034326">
      <w:pPr>
        <w:pStyle w:val="Meta-Text"/>
      </w:pPr>
      <w:r w:rsidRPr="00034326">
        <w:t xml:space="preserve">Copyright © </w:t>
      </w:r>
      <w:r w:rsidR="00315E25">
        <w:t>2007 – 201</w:t>
      </w:r>
      <w:r w:rsidR="00F36BAC">
        <w:t>8</w:t>
      </w:r>
      <w:r w:rsidR="00315E25">
        <w:t xml:space="preserve"> </w:t>
      </w:r>
      <w:r w:rsidRPr="00034326">
        <w:t>ADP, LLC. ADP Proprietary and Confi</w:t>
      </w:r>
      <w:r w:rsidR="00917FAE" w:rsidRPr="00034326">
        <w:t xml:space="preserve">dential - All Rights Reserved. </w:t>
      </w:r>
      <w:r w:rsidRPr="00034326">
        <w:t xml:space="preserve">These materials may not be reproduced in any format without the express written permission of ADP, LLC. This document must be kept strictly confidential at all times. It must not be disclosed to any person without the prior written consent of ADP, LLC. </w:t>
      </w:r>
    </w:p>
    <w:p w14:paraId="5E1BF623" w14:textId="77777777"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14:paraId="71BE84CA" w14:textId="77777777" w:rsidR="00581BF3" w:rsidRPr="00034326" w:rsidRDefault="00581BF3" w:rsidP="00034326">
      <w:pPr>
        <w:pStyle w:val="Meta-Text"/>
      </w:pPr>
      <w:r w:rsidRPr="00034326">
        <w:t xml:space="preserve">The ADP® logo and ADP® letters are registered trademarks of ADP, LLC. </w:t>
      </w:r>
      <w:proofErr w:type="spellStart"/>
      <w:r w:rsidRPr="00034326">
        <w:t>GlobalView</w:t>
      </w:r>
      <w:proofErr w:type="spellEnd"/>
      <w:r w:rsidRPr="00034326">
        <w:t xml:space="preserve">® is a registered trademark of ADP, LLC. </w:t>
      </w:r>
      <w:proofErr w:type="spellStart"/>
      <w:r w:rsidRPr="00034326">
        <w:t>iLearn@ADP</w:t>
      </w:r>
      <w:proofErr w:type="spellEnd"/>
      <w:r w:rsidRPr="00034326">
        <w:t>® is a registered trademark of ADP, LLC. In the Business of Your Success(SM) is a service mark of ADP, LLC.</w:t>
      </w:r>
    </w:p>
    <w:p w14:paraId="34F91EB0" w14:textId="77777777" w:rsidR="00581BF3" w:rsidRPr="00034326" w:rsidRDefault="00581BF3" w:rsidP="00034326">
      <w:pPr>
        <w:pStyle w:val="Meta-Text"/>
      </w:pPr>
    </w:p>
    <w:p w14:paraId="541B0F97" w14:textId="77777777" w:rsidR="00581BF3" w:rsidRPr="00034326" w:rsidRDefault="00581BF3" w:rsidP="00034326">
      <w:pPr>
        <w:pStyle w:val="Meta-Text"/>
        <w:rPr>
          <w:b/>
        </w:rPr>
      </w:pPr>
      <w:r w:rsidRPr="00034326">
        <w:rPr>
          <w:b/>
        </w:rPr>
        <w:t>Third-Party Trademarks</w:t>
      </w:r>
    </w:p>
    <w:p w14:paraId="2D3202E7" w14:textId="77777777" w:rsidR="00581BF3" w:rsidRPr="00034326" w:rsidRDefault="00581BF3" w:rsidP="00034326">
      <w:pPr>
        <w:pStyle w:val="Meta-Text"/>
      </w:pPr>
      <w:r w:rsidRPr="00034326">
        <w:t xml:space="preserve">Adobe® is a registered trademark and Acrobat(TM) is a trademark of Adobe Systems Incorporated. </w:t>
      </w:r>
    </w:p>
    <w:p w14:paraId="72A612BC" w14:textId="77777777" w:rsidR="00581BF3" w:rsidRPr="00034326" w:rsidRDefault="00581BF3" w:rsidP="00034326">
      <w:pPr>
        <w:pStyle w:val="Meta-Text"/>
      </w:pPr>
      <w:r w:rsidRPr="00034326">
        <w:t>Microsoft®, Windows®, Internet Explorer®, Word®, and Excel® are registered trademarks of Microsoft Corporation.</w:t>
      </w:r>
    </w:p>
    <w:p w14:paraId="6829A6B0" w14:textId="77777777" w:rsidR="00581BF3" w:rsidRPr="00034326" w:rsidRDefault="00581BF3" w:rsidP="00034326">
      <w:pPr>
        <w:pStyle w:val="Meta-Text"/>
      </w:pPr>
      <w:r w:rsidRPr="00034326">
        <w:t>SAP® and SAP® R/3® are registered trademarks of SAP AG in Germany and in several other countries.</w:t>
      </w:r>
    </w:p>
    <w:p w14:paraId="20EC9976" w14:textId="77777777" w:rsidR="00362CAD" w:rsidRDefault="00581BF3" w:rsidP="00034326">
      <w:pPr>
        <w:pStyle w:val="Meta-Text"/>
      </w:pPr>
      <w:r w:rsidRPr="00034326">
        <w:t>All other trademarks and service marks are the property of their respective owners.</w:t>
      </w:r>
    </w:p>
    <w:p w14:paraId="2FC81072" w14:textId="77777777" w:rsidR="00467B07" w:rsidRDefault="00467B07" w:rsidP="00467B07">
      <w:pPr>
        <w:pStyle w:val="Meta-Text"/>
      </w:pPr>
    </w:p>
    <w:p w14:paraId="292BB151" w14:textId="77777777" w:rsidR="00467B07" w:rsidRDefault="00467B07" w:rsidP="00467B07">
      <w:pPr>
        <w:pStyle w:val="Heading5"/>
      </w:pPr>
      <w:bookmarkStart w:id="0" w:name="_Toc419115315"/>
      <w:r w:rsidRPr="007A5FB0">
        <w:t>Release Notice</w:t>
      </w:r>
      <w:bookmarkEnd w:id="0"/>
      <w:r w:rsidRPr="007A5FB0">
        <w:t xml:space="preserve"> </w:t>
      </w:r>
    </w:p>
    <w:p w14:paraId="0C3E4A58" w14:textId="77777777" w:rsidR="00467B07" w:rsidRDefault="00467B07" w:rsidP="00467B07">
      <w:pPr>
        <w:pStyle w:val="Meta-Text"/>
      </w:pPr>
      <w:r w:rsidRPr="007A5FB0">
        <w:t xml:space="preserve">This document applies to the ECC6 SAP R/3 version of the </w:t>
      </w:r>
      <w:proofErr w:type="spellStart"/>
      <w:r w:rsidRPr="007A5FB0">
        <w:t>GlobalView</w:t>
      </w:r>
      <w:proofErr w:type="spellEnd"/>
      <w:r w:rsidRPr="007A5FB0">
        <w:t>® product solution. It is valid for ECC6-upgraded projects as well as new implementations done on the ECC6 template. It includes documentation of template enhancements from January 2011 and forward. Check the Doc</w:t>
      </w:r>
      <w:r>
        <w:t>ument</w:t>
      </w:r>
      <w:r w:rsidRPr="007A5FB0">
        <w:t xml:space="preserve"> Attributes panel for reference to the ECC5 version</w:t>
      </w:r>
      <w:r>
        <w:t>.</w:t>
      </w:r>
    </w:p>
    <w:p w14:paraId="4CB6C43F" w14:textId="77777777" w:rsidR="00467B07" w:rsidRPr="00467B07" w:rsidRDefault="00467B07" w:rsidP="00467B07">
      <w:pPr>
        <w:pStyle w:val="Meta-Text"/>
        <w:rPr>
          <w:lang w:val="en-AU"/>
        </w:rPr>
      </w:pPr>
    </w:p>
    <w:p w14:paraId="1A937A28" w14:textId="77777777" w:rsidR="00362CAD" w:rsidRDefault="00362CAD" w:rsidP="00560574">
      <w:pPr>
        <w:pStyle w:val="Heading5"/>
      </w:pPr>
      <w:r>
        <w:t xml:space="preserve">Authorizations and Amendments History </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871"/>
        <w:gridCol w:w="1870"/>
        <w:gridCol w:w="1724"/>
        <w:gridCol w:w="2014"/>
      </w:tblGrid>
      <w:tr w:rsidR="00362CAD" w:rsidRPr="005D62AF" w14:paraId="5809A628" w14:textId="77777777" w:rsidTr="00B60ECA">
        <w:trPr>
          <w:trHeight w:val="226"/>
          <w:tblHeader/>
        </w:trPr>
        <w:tc>
          <w:tcPr>
            <w:tcW w:w="1000" w:type="pct"/>
            <w:shd w:val="clear" w:color="auto" w:fill="000000"/>
            <w:vAlign w:val="center"/>
          </w:tcPr>
          <w:p w14:paraId="26C21F22" w14:textId="77777777" w:rsidR="00362CAD" w:rsidRPr="005D62AF" w:rsidRDefault="00362CAD" w:rsidP="00034326">
            <w:pPr>
              <w:pStyle w:val="TableHeader"/>
            </w:pPr>
            <w:r w:rsidRPr="005D62AF">
              <w:t>Version</w:t>
            </w:r>
          </w:p>
        </w:tc>
        <w:tc>
          <w:tcPr>
            <w:tcW w:w="1001" w:type="pct"/>
            <w:shd w:val="clear" w:color="auto" w:fill="000000"/>
            <w:vAlign w:val="center"/>
          </w:tcPr>
          <w:p w14:paraId="00312396" w14:textId="77777777" w:rsidR="00362CAD" w:rsidRPr="005D62AF" w:rsidRDefault="00362CAD" w:rsidP="00034326">
            <w:pPr>
              <w:pStyle w:val="TableHeader"/>
            </w:pPr>
            <w:r w:rsidRPr="005D62AF">
              <w:t>Authored</w:t>
            </w:r>
          </w:p>
        </w:tc>
        <w:tc>
          <w:tcPr>
            <w:tcW w:w="1000" w:type="pct"/>
            <w:shd w:val="clear" w:color="auto" w:fill="000000"/>
            <w:vAlign w:val="center"/>
          </w:tcPr>
          <w:p w14:paraId="782EE8DC" w14:textId="77777777" w:rsidR="00362CAD" w:rsidRPr="005D62AF" w:rsidRDefault="00362CAD" w:rsidP="00034326">
            <w:pPr>
              <w:pStyle w:val="TableHeader"/>
            </w:pPr>
            <w:r w:rsidRPr="005D62AF">
              <w:t>Approved</w:t>
            </w:r>
          </w:p>
        </w:tc>
        <w:tc>
          <w:tcPr>
            <w:tcW w:w="922" w:type="pct"/>
            <w:shd w:val="clear" w:color="auto" w:fill="000000"/>
            <w:vAlign w:val="center"/>
          </w:tcPr>
          <w:p w14:paraId="3AA8490B" w14:textId="77777777" w:rsidR="00362CAD" w:rsidRPr="005D62AF" w:rsidRDefault="00362CAD" w:rsidP="00034326">
            <w:pPr>
              <w:pStyle w:val="TableHeader"/>
            </w:pPr>
            <w:r w:rsidRPr="005D62AF">
              <w:t>CRM Ticket</w:t>
            </w:r>
          </w:p>
        </w:tc>
        <w:tc>
          <w:tcPr>
            <w:tcW w:w="1077" w:type="pct"/>
            <w:shd w:val="clear" w:color="auto" w:fill="000000"/>
            <w:vAlign w:val="center"/>
          </w:tcPr>
          <w:p w14:paraId="6506FC4B" w14:textId="77777777" w:rsidR="00362CAD" w:rsidRPr="005D62AF" w:rsidRDefault="00362CAD" w:rsidP="00034326">
            <w:pPr>
              <w:pStyle w:val="TableHeader"/>
            </w:pPr>
            <w:r w:rsidRPr="005D62AF">
              <w:t>Next Review Date</w:t>
            </w:r>
          </w:p>
        </w:tc>
      </w:tr>
      <w:tr w:rsidR="00F36BAC" w:rsidRPr="001A4186" w14:paraId="34BED215" w14:textId="77777777" w:rsidTr="00315E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14:paraId="64DE053F" w14:textId="1A2BD85F" w:rsidR="00F36BAC" w:rsidRDefault="006B016B" w:rsidP="007B3AB6">
            <w:pPr>
              <w:pStyle w:val="Meta-Text"/>
              <w:rPr>
                <w:lang w:val="en-AU" w:eastAsia="ja-JP"/>
              </w:rPr>
            </w:pPr>
            <w:r>
              <w:rPr>
                <w:lang w:val="en-AU" w:eastAsia="ja-JP"/>
              </w:rPr>
              <w:t>0.1</w:t>
            </w:r>
          </w:p>
        </w:tc>
        <w:tc>
          <w:tcPr>
            <w:tcW w:w="1001" w:type="pct"/>
            <w:tcBorders>
              <w:top w:val="single" w:sz="4" w:space="0" w:color="auto"/>
              <w:left w:val="single" w:sz="4" w:space="0" w:color="auto"/>
              <w:bottom w:val="single" w:sz="4" w:space="0" w:color="auto"/>
              <w:right w:val="single" w:sz="4" w:space="0" w:color="auto"/>
            </w:tcBorders>
            <w:shd w:val="clear" w:color="auto" w:fill="auto"/>
          </w:tcPr>
          <w:p w14:paraId="614FB0A1" w14:textId="410B9E58" w:rsidR="00F36BAC" w:rsidRDefault="00F36BAC" w:rsidP="00A65E95">
            <w:pPr>
              <w:pStyle w:val="Meta-Text"/>
              <w:rPr>
                <w:lang w:val="en-AU" w:eastAsia="ja-JP"/>
              </w:rPr>
            </w:pP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4937EB60" w14:textId="2618E27E" w:rsidR="00F36BAC" w:rsidRPr="00315E25" w:rsidRDefault="00F36BAC" w:rsidP="00F36BAC">
            <w:pPr>
              <w:pStyle w:val="Meta-Text"/>
              <w:rPr>
                <w:lang w:val="en-AU" w:eastAsia="ja-JP"/>
              </w:rPr>
            </w:pPr>
          </w:p>
        </w:tc>
        <w:tc>
          <w:tcPr>
            <w:tcW w:w="922" w:type="pct"/>
            <w:tcBorders>
              <w:top w:val="single" w:sz="4" w:space="0" w:color="auto"/>
              <w:left w:val="single" w:sz="4" w:space="0" w:color="auto"/>
              <w:bottom w:val="single" w:sz="4" w:space="0" w:color="auto"/>
              <w:right w:val="single" w:sz="4" w:space="0" w:color="auto"/>
            </w:tcBorders>
            <w:shd w:val="clear" w:color="auto" w:fill="auto"/>
          </w:tcPr>
          <w:p w14:paraId="014DA862" w14:textId="346CEAB0" w:rsidR="00F36BAC" w:rsidRDefault="006B016B" w:rsidP="00315E25">
            <w:pPr>
              <w:pStyle w:val="Meta-Text"/>
            </w:pPr>
            <w:r>
              <w:t>Initial Draft</w:t>
            </w:r>
          </w:p>
        </w:tc>
        <w:tc>
          <w:tcPr>
            <w:tcW w:w="1077" w:type="pct"/>
            <w:tcBorders>
              <w:top w:val="single" w:sz="4" w:space="0" w:color="auto"/>
              <w:left w:val="single" w:sz="4" w:space="0" w:color="auto"/>
              <w:bottom w:val="single" w:sz="4" w:space="0" w:color="auto"/>
              <w:right w:val="single" w:sz="4" w:space="0" w:color="auto"/>
            </w:tcBorders>
            <w:shd w:val="clear" w:color="auto" w:fill="auto"/>
          </w:tcPr>
          <w:p w14:paraId="1B41574C" w14:textId="23B5D457" w:rsidR="00F36BAC" w:rsidRDefault="00F36BAC" w:rsidP="00315E25">
            <w:pPr>
              <w:pStyle w:val="Meta-Text"/>
              <w:rPr>
                <w:lang w:val="en-AU" w:eastAsia="ja-JP"/>
              </w:rPr>
            </w:pPr>
          </w:p>
        </w:tc>
      </w:tr>
      <w:tr w:rsidR="00501B8E" w:rsidRPr="001A4186" w14:paraId="2F4B78A3" w14:textId="77777777" w:rsidTr="00315E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14:paraId="30835D1B" w14:textId="77777777" w:rsidR="00501B8E" w:rsidDel="00501B8E" w:rsidRDefault="00501B8E" w:rsidP="007B3AB6">
            <w:pPr>
              <w:pStyle w:val="Meta-Text"/>
              <w:rPr>
                <w:lang w:val="en-AU" w:eastAsia="ja-JP"/>
              </w:rPr>
            </w:pPr>
          </w:p>
        </w:tc>
        <w:tc>
          <w:tcPr>
            <w:tcW w:w="1001" w:type="pct"/>
            <w:tcBorders>
              <w:top w:val="single" w:sz="4" w:space="0" w:color="auto"/>
              <w:left w:val="single" w:sz="4" w:space="0" w:color="auto"/>
              <w:bottom w:val="single" w:sz="4" w:space="0" w:color="auto"/>
              <w:right w:val="single" w:sz="4" w:space="0" w:color="auto"/>
            </w:tcBorders>
            <w:shd w:val="clear" w:color="auto" w:fill="auto"/>
          </w:tcPr>
          <w:p w14:paraId="3A97A01D" w14:textId="77777777" w:rsidR="00501B8E" w:rsidDel="00501B8E" w:rsidRDefault="00501B8E" w:rsidP="00A65E95">
            <w:pPr>
              <w:pStyle w:val="Meta-Text"/>
              <w:rPr>
                <w:lang w:val="en-AU" w:eastAsia="ja-JP"/>
              </w:rPr>
            </w:pP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65E64110" w14:textId="77777777" w:rsidR="00501B8E" w:rsidDel="00501B8E" w:rsidRDefault="00501B8E" w:rsidP="00F36BAC">
            <w:pPr>
              <w:pStyle w:val="Meta-Text"/>
              <w:rPr>
                <w:lang w:val="en-AU" w:eastAsia="ja-JP"/>
              </w:rPr>
            </w:pPr>
          </w:p>
        </w:tc>
        <w:tc>
          <w:tcPr>
            <w:tcW w:w="922" w:type="pct"/>
            <w:tcBorders>
              <w:top w:val="single" w:sz="4" w:space="0" w:color="auto"/>
              <w:left w:val="single" w:sz="4" w:space="0" w:color="auto"/>
              <w:bottom w:val="single" w:sz="4" w:space="0" w:color="auto"/>
              <w:right w:val="single" w:sz="4" w:space="0" w:color="auto"/>
            </w:tcBorders>
            <w:shd w:val="clear" w:color="auto" w:fill="auto"/>
          </w:tcPr>
          <w:p w14:paraId="4D5AFC6C" w14:textId="77777777" w:rsidR="00501B8E" w:rsidRDefault="00501B8E" w:rsidP="00315E25">
            <w:pPr>
              <w:pStyle w:val="Meta-Text"/>
            </w:pPr>
          </w:p>
        </w:tc>
        <w:tc>
          <w:tcPr>
            <w:tcW w:w="1077" w:type="pct"/>
            <w:tcBorders>
              <w:top w:val="single" w:sz="4" w:space="0" w:color="auto"/>
              <w:left w:val="single" w:sz="4" w:space="0" w:color="auto"/>
              <w:bottom w:val="single" w:sz="4" w:space="0" w:color="auto"/>
              <w:right w:val="single" w:sz="4" w:space="0" w:color="auto"/>
            </w:tcBorders>
            <w:shd w:val="clear" w:color="auto" w:fill="auto"/>
          </w:tcPr>
          <w:p w14:paraId="36928D82" w14:textId="77777777" w:rsidR="00501B8E" w:rsidDel="00501B8E" w:rsidRDefault="00501B8E" w:rsidP="00315E25">
            <w:pPr>
              <w:pStyle w:val="Meta-Text"/>
              <w:rPr>
                <w:lang w:val="en-AU" w:eastAsia="ja-JP"/>
              </w:rPr>
            </w:pPr>
          </w:p>
        </w:tc>
      </w:tr>
    </w:tbl>
    <w:p w14:paraId="178E3BF2" w14:textId="77777777" w:rsidR="00362CAD" w:rsidRPr="008A228B" w:rsidRDefault="00362CAD" w:rsidP="00D76C25">
      <w:pPr>
        <w:rPr>
          <w:rFonts w:ascii="Arial" w:hAnsi="Arial" w:cs="Arial"/>
          <w:sz w:val="22"/>
          <w:szCs w:val="22"/>
        </w:rPr>
      </w:pPr>
    </w:p>
    <w:p w14:paraId="469E799C" w14:textId="77777777" w:rsidR="00362CAD" w:rsidRDefault="00362CAD" w:rsidP="00560574">
      <w:pPr>
        <w:pStyle w:val="Heading5"/>
      </w:pPr>
      <w:r>
        <w:br w:type="page"/>
      </w:r>
      <w:r>
        <w:lastRenderedPageBreak/>
        <w:t>Table of Contents</w:t>
      </w:r>
    </w:p>
    <w:p w14:paraId="15636A1B" w14:textId="719FE45D" w:rsidR="0067106D" w:rsidRDefault="00362CAD">
      <w:pPr>
        <w:pStyle w:val="TOC1"/>
        <w:tabs>
          <w:tab w:val="left" w:pos="440"/>
        </w:tabs>
        <w:rPr>
          <w:rFonts w:asciiTheme="minorHAnsi" w:eastAsiaTheme="minorEastAsia" w:hAnsiTheme="minorHAnsi" w:cstheme="minorBidi"/>
          <w:b w:val="0"/>
          <w:lang w:val="en-AU" w:eastAsia="en-AU"/>
        </w:rPr>
      </w:pPr>
      <w:r w:rsidRPr="00A1180A">
        <w:rPr>
          <w:rFonts w:ascii="Arial" w:hAnsi="Arial" w:cs="Arial"/>
        </w:rPr>
        <w:fldChar w:fldCharType="begin"/>
      </w:r>
      <w:r w:rsidRPr="00A1180A">
        <w:rPr>
          <w:rFonts w:ascii="Arial" w:hAnsi="Arial" w:cs="Arial"/>
        </w:rPr>
        <w:instrText xml:space="preserve"> TOC \o "1-3" \u </w:instrText>
      </w:r>
      <w:r w:rsidRPr="00A1180A">
        <w:rPr>
          <w:rFonts w:ascii="Arial" w:hAnsi="Arial" w:cs="Arial"/>
        </w:rPr>
        <w:fldChar w:fldCharType="separate"/>
      </w:r>
      <w:r w:rsidR="0067106D">
        <w:t>1.</w:t>
      </w:r>
      <w:r w:rsidR="0067106D">
        <w:rPr>
          <w:rFonts w:asciiTheme="minorHAnsi" w:eastAsiaTheme="minorEastAsia" w:hAnsiTheme="minorHAnsi" w:cstheme="minorBidi"/>
          <w:b w:val="0"/>
          <w:lang w:val="en-AU" w:eastAsia="en-AU"/>
        </w:rPr>
        <w:tab/>
      </w:r>
      <w:r w:rsidR="0067106D">
        <w:t>Introduction</w:t>
      </w:r>
      <w:r w:rsidR="0067106D">
        <w:tab/>
      </w:r>
      <w:r w:rsidR="0067106D">
        <w:fldChar w:fldCharType="begin"/>
      </w:r>
      <w:r w:rsidR="0067106D">
        <w:instrText xml:space="preserve"> PAGEREF _Toc21504547 \h </w:instrText>
      </w:r>
      <w:r w:rsidR="0067106D">
        <w:fldChar w:fldCharType="separate"/>
      </w:r>
      <w:r w:rsidR="0067106D">
        <w:t>5</w:t>
      </w:r>
      <w:r w:rsidR="0067106D">
        <w:fldChar w:fldCharType="end"/>
      </w:r>
    </w:p>
    <w:p w14:paraId="21EA4376" w14:textId="38329B6B" w:rsidR="0067106D" w:rsidRDefault="0067106D">
      <w:pPr>
        <w:pStyle w:val="TOC1"/>
        <w:tabs>
          <w:tab w:val="left" w:pos="440"/>
        </w:tabs>
        <w:rPr>
          <w:rFonts w:asciiTheme="minorHAnsi" w:eastAsiaTheme="minorEastAsia" w:hAnsiTheme="minorHAnsi" w:cstheme="minorBidi"/>
          <w:b w:val="0"/>
          <w:lang w:val="en-AU" w:eastAsia="en-AU"/>
        </w:rPr>
      </w:pPr>
      <w:r>
        <w:t>2.</w:t>
      </w:r>
      <w:r>
        <w:rPr>
          <w:rFonts w:asciiTheme="minorHAnsi" w:eastAsiaTheme="minorEastAsia" w:hAnsiTheme="minorHAnsi" w:cstheme="minorBidi"/>
          <w:b w:val="0"/>
          <w:lang w:val="en-AU" w:eastAsia="en-AU"/>
        </w:rPr>
        <w:tab/>
      </w:r>
      <w:r>
        <w:t>Global Framework</w:t>
      </w:r>
      <w:r>
        <w:tab/>
      </w:r>
      <w:r>
        <w:fldChar w:fldCharType="begin"/>
      </w:r>
      <w:r>
        <w:instrText xml:space="preserve"> PAGEREF _Toc21504548 \h </w:instrText>
      </w:r>
      <w:r>
        <w:fldChar w:fldCharType="separate"/>
      </w:r>
      <w:r>
        <w:t>7</w:t>
      </w:r>
      <w:r>
        <w:fldChar w:fldCharType="end"/>
      </w:r>
    </w:p>
    <w:p w14:paraId="332ABB71" w14:textId="6835AA9E" w:rsidR="0067106D" w:rsidRDefault="0067106D">
      <w:pPr>
        <w:pStyle w:val="TOC2"/>
        <w:tabs>
          <w:tab w:val="left" w:pos="600"/>
        </w:tabs>
        <w:rPr>
          <w:rFonts w:asciiTheme="minorHAnsi" w:eastAsiaTheme="minorEastAsia" w:hAnsiTheme="minorHAnsi" w:cstheme="minorBidi"/>
          <w:lang w:val="en-AU" w:eastAsia="en-AU"/>
        </w:rPr>
      </w:pPr>
      <w:r>
        <w:t>2.1.</w:t>
      </w:r>
      <w:r>
        <w:rPr>
          <w:rFonts w:asciiTheme="minorHAnsi" w:eastAsiaTheme="minorEastAsia" w:hAnsiTheme="minorHAnsi" w:cstheme="minorBidi"/>
          <w:lang w:val="en-AU" w:eastAsia="en-AU"/>
        </w:rPr>
        <w:tab/>
      </w:r>
      <w:r>
        <w:t>Scope</w:t>
      </w:r>
      <w:r>
        <w:tab/>
      </w:r>
      <w:r>
        <w:fldChar w:fldCharType="begin"/>
      </w:r>
      <w:r>
        <w:instrText xml:space="preserve"> PAGEREF _Toc21504549 \h </w:instrText>
      </w:r>
      <w:r>
        <w:fldChar w:fldCharType="separate"/>
      </w:r>
      <w:r>
        <w:t>7</w:t>
      </w:r>
      <w:r>
        <w:fldChar w:fldCharType="end"/>
      </w:r>
    </w:p>
    <w:p w14:paraId="0965B306" w14:textId="5C5A9104" w:rsidR="0067106D" w:rsidRDefault="0067106D">
      <w:pPr>
        <w:pStyle w:val="TOC2"/>
        <w:tabs>
          <w:tab w:val="left" w:pos="600"/>
        </w:tabs>
        <w:rPr>
          <w:rFonts w:asciiTheme="minorHAnsi" w:eastAsiaTheme="minorEastAsia" w:hAnsiTheme="minorHAnsi" w:cstheme="minorBidi"/>
          <w:lang w:val="en-AU" w:eastAsia="en-AU"/>
        </w:rPr>
      </w:pPr>
      <w:r>
        <w:t>2.2.</w:t>
      </w:r>
      <w:r>
        <w:rPr>
          <w:rFonts w:asciiTheme="minorHAnsi" w:eastAsiaTheme="minorEastAsia" w:hAnsiTheme="minorHAnsi" w:cstheme="minorBidi"/>
          <w:lang w:val="en-AU" w:eastAsia="en-AU"/>
        </w:rPr>
        <w:tab/>
      </w:r>
      <w:r>
        <w:t>GlobalView® Services</w:t>
      </w:r>
      <w:r>
        <w:tab/>
      </w:r>
      <w:r>
        <w:fldChar w:fldCharType="begin"/>
      </w:r>
      <w:r>
        <w:instrText xml:space="preserve"> PAGEREF _Toc21504550 \h </w:instrText>
      </w:r>
      <w:r>
        <w:fldChar w:fldCharType="separate"/>
      </w:r>
      <w:r>
        <w:t>8</w:t>
      </w:r>
      <w:r>
        <w:fldChar w:fldCharType="end"/>
      </w:r>
    </w:p>
    <w:p w14:paraId="1D919FE9" w14:textId="3C990468" w:rsidR="0067106D" w:rsidRDefault="0067106D">
      <w:pPr>
        <w:pStyle w:val="TOC2"/>
        <w:tabs>
          <w:tab w:val="left" w:pos="600"/>
        </w:tabs>
        <w:rPr>
          <w:rFonts w:asciiTheme="minorHAnsi" w:eastAsiaTheme="minorEastAsia" w:hAnsiTheme="minorHAnsi" w:cstheme="minorBidi"/>
          <w:lang w:val="en-AU" w:eastAsia="en-AU"/>
        </w:rPr>
      </w:pPr>
      <w:r>
        <w:t>2.3.</w:t>
      </w:r>
      <w:r>
        <w:rPr>
          <w:rFonts w:asciiTheme="minorHAnsi" w:eastAsiaTheme="minorEastAsia" w:hAnsiTheme="minorHAnsi" w:cstheme="minorBidi"/>
          <w:lang w:val="en-AU" w:eastAsia="en-AU"/>
        </w:rPr>
        <w:tab/>
      </w:r>
      <w:r>
        <w:t>ADP Global Payroll Services</w:t>
      </w:r>
      <w:r>
        <w:tab/>
      </w:r>
      <w:r>
        <w:fldChar w:fldCharType="begin"/>
      </w:r>
      <w:r>
        <w:instrText xml:space="preserve"> PAGEREF _Toc21504551 \h </w:instrText>
      </w:r>
      <w:r>
        <w:fldChar w:fldCharType="separate"/>
      </w:r>
      <w:r>
        <w:t>18</w:t>
      </w:r>
      <w:r>
        <w:fldChar w:fldCharType="end"/>
      </w:r>
    </w:p>
    <w:p w14:paraId="76B05FFE" w14:textId="72CD4AA5" w:rsidR="0067106D" w:rsidRDefault="0067106D">
      <w:pPr>
        <w:pStyle w:val="TOC2"/>
        <w:tabs>
          <w:tab w:val="left" w:pos="600"/>
        </w:tabs>
        <w:rPr>
          <w:rFonts w:asciiTheme="minorHAnsi" w:eastAsiaTheme="minorEastAsia" w:hAnsiTheme="minorHAnsi" w:cstheme="minorBidi"/>
          <w:lang w:val="en-AU" w:eastAsia="en-AU"/>
        </w:rPr>
      </w:pPr>
      <w:r>
        <w:t>2.4.</w:t>
      </w:r>
      <w:r>
        <w:rPr>
          <w:rFonts w:asciiTheme="minorHAnsi" w:eastAsiaTheme="minorEastAsia" w:hAnsiTheme="minorHAnsi" w:cstheme="minorBidi"/>
          <w:lang w:val="en-AU" w:eastAsia="en-AU"/>
        </w:rPr>
        <w:tab/>
      </w:r>
      <w:r>
        <w:t>Impact of Back End System Location</w:t>
      </w:r>
      <w:r>
        <w:tab/>
      </w:r>
      <w:r>
        <w:fldChar w:fldCharType="begin"/>
      </w:r>
      <w:r>
        <w:instrText xml:space="preserve"> PAGEREF _Toc21504552 \h </w:instrText>
      </w:r>
      <w:r>
        <w:fldChar w:fldCharType="separate"/>
      </w:r>
      <w:r>
        <w:t>22</w:t>
      </w:r>
      <w:r>
        <w:fldChar w:fldCharType="end"/>
      </w:r>
    </w:p>
    <w:p w14:paraId="675F95DF" w14:textId="1FF95090" w:rsidR="0067106D" w:rsidRDefault="0067106D">
      <w:pPr>
        <w:pStyle w:val="TOC2"/>
        <w:tabs>
          <w:tab w:val="left" w:pos="600"/>
        </w:tabs>
        <w:rPr>
          <w:rFonts w:asciiTheme="minorHAnsi" w:eastAsiaTheme="minorEastAsia" w:hAnsiTheme="minorHAnsi" w:cstheme="minorBidi"/>
          <w:lang w:val="en-AU" w:eastAsia="en-AU"/>
        </w:rPr>
      </w:pPr>
      <w:r>
        <w:t>2.5.</w:t>
      </w:r>
      <w:r>
        <w:rPr>
          <w:rFonts w:asciiTheme="minorHAnsi" w:eastAsiaTheme="minorEastAsia" w:hAnsiTheme="minorHAnsi" w:cstheme="minorBidi"/>
          <w:lang w:val="en-AU" w:eastAsia="en-AU"/>
        </w:rPr>
        <w:tab/>
      </w:r>
      <w:r>
        <w:t>Globalization vs. Localization</w:t>
      </w:r>
      <w:r>
        <w:tab/>
      </w:r>
      <w:r>
        <w:fldChar w:fldCharType="begin"/>
      </w:r>
      <w:r>
        <w:instrText xml:space="preserve"> PAGEREF _Toc21504553 \h </w:instrText>
      </w:r>
      <w:r>
        <w:fldChar w:fldCharType="separate"/>
      </w:r>
      <w:r>
        <w:t>22</w:t>
      </w:r>
      <w:r>
        <w:fldChar w:fldCharType="end"/>
      </w:r>
    </w:p>
    <w:p w14:paraId="59057CED" w14:textId="7DBC236A" w:rsidR="0067106D" w:rsidRDefault="0067106D">
      <w:pPr>
        <w:pStyle w:val="TOC3"/>
        <w:tabs>
          <w:tab w:val="left" w:pos="1200"/>
        </w:tabs>
        <w:rPr>
          <w:rFonts w:asciiTheme="minorHAnsi" w:eastAsiaTheme="minorEastAsia" w:hAnsiTheme="minorHAnsi" w:cstheme="minorBidi"/>
          <w:noProof/>
          <w:lang w:val="en-AU" w:eastAsia="en-AU"/>
        </w:rPr>
      </w:pPr>
      <w:r>
        <w:rPr>
          <w:noProof/>
        </w:rPr>
        <w:t>2.5.1</w:t>
      </w:r>
      <w:r>
        <w:rPr>
          <w:rFonts w:asciiTheme="minorHAnsi" w:eastAsiaTheme="minorEastAsia" w:hAnsiTheme="minorHAnsi" w:cstheme="minorBidi"/>
          <w:noProof/>
          <w:lang w:val="en-AU" w:eastAsia="en-AU"/>
        </w:rPr>
        <w:tab/>
      </w:r>
      <w:r>
        <w:rPr>
          <w:noProof/>
        </w:rPr>
        <w:t>Access Level to Applications</w:t>
      </w:r>
      <w:r>
        <w:rPr>
          <w:noProof/>
        </w:rPr>
        <w:tab/>
      </w:r>
      <w:r>
        <w:rPr>
          <w:noProof/>
        </w:rPr>
        <w:fldChar w:fldCharType="begin"/>
      </w:r>
      <w:r>
        <w:rPr>
          <w:noProof/>
        </w:rPr>
        <w:instrText xml:space="preserve"> PAGEREF _Toc21504554 \h </w:instrText>
      </w:r>
      <w:r>
        <w:rPr>
          <w:noProof/>
        </w:rPr>
      </w:r>
      <w:r>
        <w:rPr>
          <w:noProof/>
        </w:rPr>
        <w:fldChar w:fldCharType="separate"/>
      </w:r>
      <w:r>
        <w:rPr>
          <w:noProof/>
        </w:rPr>
        <w:t>22</w:t>
      </w:r>
      <w:r>
        <w:rPr>
          <w:noProof/>
        </w:rPr>
        <w:fldChar w:fldCharType="end"/>
      </w:r>
    </w:p>
    <w:p w14:paraId="42968609" w14:textId="1CC6586B" w:rsidR="0067106D" w:rsidRDefault="0067106D">
      <w:pPr>
        <w:pStyle w:val="TOC3"/>
        <w:tabs>
          <w:tab w:val="left" w:pos="1200"/>
        </w:tabs>
        <w:rPr>
          <w:rFonts w:asciiTheme="minorHAnsi" w:eastAsiaTheme="minorEastAsia" w:hAnsiTheme="minorHAnsi" w:cstheme="minorBidi"/>
          <w:noProof/>
          <w:lang w:val="en-AU" w:eastAsia="en-AU"/>
        </w:rPr>
      </w:pPr>
      <w:r>
        <w:rPr>
          <w:noProof/>
        </w:rPr>
        <w:t>2.5.2</w:t>
      </w:r>
      <w:r>
        <w:rPr>
          <w:rFonts w:asciiTheme="minorHAnsi" w:eastAsiaTheme="minorEastAsia" w:hAnsiTheme="minorHAnsi" w:cstheme="minorBidi"/>
          <w:noProof/>
          <w:lang w:val="en-AU" w:eastAsia="en-AU"/>
        </w:rPr>
        <w:tab/>
      </w:r>
      <w:r>
        <w:rPr>
          <w:noProof/>
        </w:rPr>
        <w:t>Specific Data to be maintained per Country</w:t>
      </w:r>
      <w:r>
        <w:rPr>
          <w:noProof/>
        </w:rPr>
        <w:tab/>
      </w:r>
      <w:r>
        <w:rPr>
          <w:noProof/>
        </w:rPr>
        <w:fldChar w:fldCharType="begin"/>
      </w:r>
      <w:r>
        <w:rPr>
          <w:noProof/>
        </w:rPr>
        <w:instrText xml:space="preserve"> PAGEREF _Toc21504555 \h </w:instrText>
      </w:r>
      <w:r>
        <w:rPr>
          <w:noProof/>
        </w:rPr>
      </w:r>
      <w:r>
        <w:rPr>
          <w:noProof/>
        </w:rPr>
        <w:fldChar w:fldCharType="separate"/>
      </w:r>
      <w:r>
        <w:rPr>
          <w:noProof/>
        </w:rPr>
        <w:t>23</w:t>
      </w:r>
      <w:r>
        <w:rPr>
          <w:noProof/>
        </w:rPr>
        <w:fldChar w:fldCharType="end"/>
      </w:r>
    </w:p>
    <w:p w14:paraId="23A0DD5D" w14:textId="1FCB46B6" w:rsidR="0067106D" w:rsidRDefault="0067106D">
      <w:pPr>
        <w:pStyle w:val="TOC3"/>
        <w:tabs>
          <w:tab w:val="left" w:pos="1200"/>
        </w:tabs>
        <w:rPr>
          <w:rFonts w:asciiTheme="minorHAnsi" w:eastAsiaTheme="minorEastAsia" w:hAnsiTheme="minorHAnsi" w:cstheme="minorBidi"/>
          <w:noProof/>
          <w:lang w:val="en-AU" w:eastAsia="en-AU"/>
        </w:rPr>
      </w:pPr>
      <w:r>
        <w:rPr>
          <w:noProof/>
        </w:rPr>
        <w:t>2.5.3</w:t>
      </w:r>
      <w:r>
        <w:rPr>
          <w:rFonts w:asciiTheme="minorHAnsi" w:eastAsiaTheme="minorEastAsia" w:hAnsiTheme="minorHAnsi" w:cstheme="minorBidi"/>
          <w:noProof/>
          <w:lang w:val="en-AU" w:eastAsia="en-AU"/>
        </w:rPr>
        <w:tab/>
      </w:r>
      <w:r>
        <w:rPr>
          <w:noProof/>
        </w:rPr>
        <w:t>Translations and Log On Languages</w:t>
      </w:r>
      <w:r>
        <w:rPr>
          <w:noProof/>
        </w:rPr>
        <w:tab/>
      </w:r>
      <w:r>
        <w:rPr>
          <w:noProof/>
        </w:rPr>
        <w:fldChar w:fldCharType="begin"/>
      </w:r>
      <w:r>
        <w:rPr>
          <w:noProof/>
        </w:rPr>
        <w:instrText xml:space="preserve"> PAGEREF _Toc21504556 \h </w:instrText>
      </w:r>
      <w:r>
        <w:rPr>
          <w:noProof/>
        </w:rPr>
      </w:r>
      <w:r>
        <w:rPr>
          <w:noProof/>
        </w:rPr>
        <w:fldChar w:fldCharType="separate"/>
      </w:r>
      <w:r>
        <w:rPr>
          <w:noProof/>
        </w:rPr>
        <w:t>23</w:t>
      </w:r>
      <w:r>
        <w:rPr>
          <w:noProof/>
        </w:rPr>
        <w:fldChar w:fldCharType="end"/>
      </w:r>
    </w:p>
    <w:p w14:paraId="6D59074F" w14:textId="054DC9C1" w:rsidR="0067106D" w:rsidRDefault="0067106D">
      <w:pPr>
        <w:pStyle w:val="TOC2"/>
        <w:tabs>
          <w:tab w:val="left" w:pos="600"/>
        </w:tabs>
        <w:rPr>
          <w:rFonts w:asciiTheme="minorHAnsi" w:eastAsiaTheme="minorEastAsia" w:hAnsiTheme="minorHAnsi" w:cstheme="minorBidi"/>
          <w:lang w:val="en-AU" w:eastAsia="en-AU"/>
        </w:rPr>
      </w:pPr>
      <w:r>
        <w:t>2.6.</w:t>
      </w:r>
      <w:r>
        <w:rPr>
          <w:rFonts w:asciiTheme="minorHAnsi" w:eastAsiaTheme="minorEastAsia" w:hAnsiTheme="minorHAnsi" w:cstheme="minorBidi"/>
          <w:lang w:val="en-AU" w:eastAsia="en-AU"/>
        </w:rPr>
        <w:tab/>
      </w:r>
      <w:r>
        <w:t>Log On Procedure</w:t>
      </w:r>
      <w:r>
        <w:tab/>
      </w:r>
      <w:r>
        <w:fldChar w:fldCharType="begin"/>
      </w:r>
      <w:r>
        <w:instrText xml:space="preserve"> PAGEREF _Toc21504557 \h </w:instrText>
      </w:r>
      <w:r>
        <w:fldChar w:fldCharType="separate"/>
      </w:r>
      <w:r>
        <w:t>25</w:t>
      </w:r>
      <w:r>
        <w:fldChar w:fldCharType="end"/>
      </w:r>
    </w:p>
    <w:p w14:paraId="0B7A4954" w14:textId="5FAC8E0B" w:rsidR="0067106D" w:rsidRDefault="0067106D">
      <w:pPr>
        <w:pStyle w:val="TOC3"/>
        <w:tabs>
          <w:tab w:val="left" w:pos="1200"/>
        </w:tabs>
        <w:rPr>
          <w:rFonts w:asciiTheme="minorHAnsi" w:eastAsiaTheme="minorEastAsia" w:hAnsiTheme="minorHAnsi" w:cstheme="minorBidi"/>
          <w:noProof/>
          <w:lang w:val="en-AU" w:eastAsia="en-AU"/>
        </w:rPr>
      </w:pPr>
      <w:r>
        <w:rPr>
          <w:noProof/>
        </w:rPr>
        <w:t>2.6.1</w:t>
      </w:r>
      <w:r>
        <w:rPr>
          <w:rFonts w:asciiTheme="minorHAnsi" w:eastAsiaTheme="minorEastAsia" w:hAnsiTheme="minorHAnsi" w:cstheme="minorBidi"/>
          <w:noProof/>
          <w:lang w:val="en-AU" w:eastAsia="en-AU"/>
        </w:rPr>
        <w:tab/>
      </w:r>
      <w:r>
        <w:rPr>
          <w:noProof/>
        </w:rPr>
        <w:t>Single Sign On</w:t>
      </w:r>
      <w:r>
        <w:rPr>
          <w:noProof/>
        </w:rPr>
        <w:tab/>
      </w:r>
      <w:r>
        <w:rPr>
          <w:noProof/>
        </w:rPr>
        <w:fldChar w:fldCharType="begin"/>
      </w:r>
      <w:r>
        <w:rPr>
          <w:noProof/>
        </w:rPr>
        <w:instrText xml:space="preserve"> PAGEREF _Toc21504558 \h </w:instrText>
      </w:r>
      <w:r>
        <w:rPr>
          <w:noProof/>
        </w:rPr>
      </w:r>
      <w:r>
        <w:rPr>
          <w:noProof/>
        </w:rPr>
        <w:fldChar w:fldCharType="separate"/>
      </w:r>
      <w:r>
        <w:rPr>
          <w:noProof/>
        </w:rPr>
        <w:t>25</w:t>
      </w:r>
      <w:r>
        <w:rPr>
          <w:noProof/>
        </w:rPr>
        <w:fldChar w:fldCharType="end"/>
      </w:r>
    </w:p>
    <w:p w14:paraId="6D5BD715" w14:textId="66950D0F" w:rsidR="0067106D" w:rsidRDefault="0067106D">
      <w:pPr>
        <w:pStyle w:val="TOC2"/>
        <w:tabs>
          <w:tab w:val="left" w:pos="600"/>
        </w:tabs>
        <w:rPr>
          <w:rFonts w:asciiTheme="minorHAnsi" w:eastAsiaTheme="minorEastAsia" w:hAnsiTheme="minorHAnsi" w:cstheme="minorBidi"/>
          <w:lang w:val="en-AU" w:eastAsia="en-AU"/>
        </w:rPr>
      </w:pPr>
      <w:r>
        <w:t>2.7.</w:t>
      </w:r>
      <w:r>
        <w:rPr>
          <w:rFonts w:asciiTheme="minorHAnsi" w:eastAsiaTheme="minorEastAsia" w:hAnsiTheme="minorHAnsi" w:cstheme="minorBidi"/>
          <w:lang w:val="en-AU" w:eastAsia="en-AU"/>
        </w:rPr>
        <w:tab/>
      </w:r>
      <w:r>
        <w:t>Browser Settings and Kiosks (Shared PCs)</w:t>
      </w:r>
      <w:r>
        <w:tab/>
      </w:r>
      <w:r>
        <w:fldChar w:fldCharType="begin"/>
      </w:r>
      <w:r>
        <w:instrText xml:space="preserve"> PAGEREF _Toc21504559 \h </w:instrText>
      </w:r>
      <w:r>
        <w:fldChar w:fldCharType="separate"/>
      </w:r>
      <w:r>
        <w:t>26</w:t>
      </w:r>
      <w:r>
        <w:fldChar w:fldCharType="end"/>
      </w:r>
    </w:p>
    <w:p w14:paraId="775729FA" w14:textId="20C396AA" w:rsidR="0067106D" w:rsidRDefault="0067106D">
      <w:pPr>
        <w:pStyle w:val="TOC2"/>
        <w:tabs>
          <w:tab w:val="left" w:pos="600"/>
        </w:tabs>
        <w:rPr>
          <w:rFonts w:asciiTheme="minorHAnsi" w:eastAsiaTheme="minorEastAsia" w:hAnsiTheme="minorHAnsi" w:cstheme="minorBidi"/>
          <w:lang w:val="en-AU" w:eastAsia="en-AU"/>
        </w:rPr>
      </w:pPr>
      <w:r>
        <w:t>2.8.</w:t>
      </w:r>
      <w:r>
        <w:rPr>
          <w:rFonts w:asciiTheme="minorHAnsi" w:eastAsiaTheme="minorEastAsia" w:hAnsiTheme="minorHAnsi" w:cstheme="minorBidi"/>
          <w:lang w:val="en-AU" w:eastAsia="en-AU"/>
        </w:rPr>
        <w:tab/>
      </w:r>
      <w:r>
        <w:t>Idle Time Out</w:t>
      </w:r>
      <w:r>
        <w:tab/>
      </w:r>
      <w:r>
        <w:fldChar w:fldCharType="begin"/>
      </w:r>
      <w:r>
        <w:instrText xml:space="preserve"> PAGEREF _Toc21504560 \h </w:instrText>
      </w:r>
      <w:r>
        <w:fldChar w:fldCharType="separate"/>
      </w:r>
      <w:r>
        <w:t>27</w:t>
      </w:r>
      <w:r>
        <w:fldChar w:fldCharType="end"/>
      </w:r>
    </w:p>
    <w:p w14:paraId="65F244A5" w14:textId="2AD889B8" w:rsidR="0067106D" w:rsidRDefault="0067106D">
      <w:pPr>
        <w:pStyle w:val="TOC2"/>
        <w:tabs>
          <w:tab w:val="left" w:pos="600"/>
        </w:tabs>
        <w:rPr>
          <w:rFonts w:asciiTheme="minorHAnsi" w:eastAsiaTheme="minorEastAsia" w:hAnsiTheme="minorHAnsi" w:cstheme="minorBidi"/>
          <w:lang w:val="en-AU" w:eastAsia="en-AU"/>
        </w:rPr>
      </w:pPr>
      <w:r>
        <w:t>2.9.</w:t>
      </w:r>
      <w:r>
        <w:rPr>
          <w:rFonts w:asciiTheme="minorHAnsi" w:eastAsiaTheme="minorEastAsia" w:hAnsiTheme="minorHAnsi" w:cstheme="minorBidi"/>
          <w:lang w:val="en-AU" w:eastAsia="en-AU"/>
        </w:rPr>
        <w:tab/>
      </w:r>
      <w:r>
        <w:t>Global Layout</w:t>
      </w:r>
      <w:r>
        <w:tab/>
      </w:r>
      <w:r>
        <w:fldChar w:fldCharType="begin"/>
      </w:r>
      <w:r>
        <w:instrText xml:space="preserve"> PAGEREF _Toc21504561 \h </w:instrText>
      </w:r>
      <w:r>
        <w:fldChar w:fldCharType="separate"/>
      </w:r>
      <w:r>
        <w:t>27</w:t>
      </w:r>
      <w:r>
        <w:fldChar w:fldCharType="end"/>
      </w:r>
    </w:p>
    <w:p w14:paraId="1A404C47" w14:textId="240DBED2" w:rsidR="0067106D" w:rsidRDefault="0067106D">
      <w:pPr>
        <w:pStyle w:val="TOC2"/>
        <w:tabs>
          <w:tab w:val="left" w:pos="800"/>
        </w:tabs>
        <w:rPr>
          <w:rFonts w:asciiTheme="minorHAnsi" w:eastAsiaTheme="minorEastAsia" w:hAnsiTheme="minorHAnsi" w:cstheme="minorBidi"/>
          <w:lang w:val="en-AU" w:eastAsia="en-AU"/>
        </w:rPr>
      </w:pPr>
      <w:r>
        <w:t>2.10.</w:t>
      </w:r>
      <w:r>
        <w:rPr>
          <w:rFonts w:asciiTheme="minorHAnsi" w:eastAsiaTheme="minorEastAsia" w:hAnsiTheme="minorHAnsi" w:cstheme="minorBidi"/>
          <w:lang w:val="en-AU" w:eastAsia="en-AU"/>
        </w:rPr>
        <w:tab/>
      </w:r>
      <w:r>
        <w:t>User Load Program</w:t>
      </w:r>
      <w:r>
        <w:tab/>
      </w:r>
      <w:r>
        <w:fldChar w:fldCharType="begin"/>
      </w:r>
      <w:r>
        <w:instrText xml:space="preserve"> PAGEREF _Toc21504562 \h </w:instrText>
      </w:r>
      <w:r>
        <w:fldChar w:fldCharType="separate"/>
      </w:r>
      <w:r>
        <w:t>28</w:t>
      </w:r>
      <w:r>
        <w:fldChar w:fldCharType="end"/>
      </w:r>
    </w:p>
    <w:p w14:paraId="2FBB0D92" w14:textId="2DDFB576" w:rsidR="0067106D" w:rsidRDefault="0067106D">
      <w:pPr>
        <w:pStyle w:val="TOC3"/>
        <w:tabs>
          <w:tab w:val="left" w:pos="1400"/>
        </w:tabs>
        <w:rPr>
          <w:rFonts w:asciiTheme="minorHAnsi" w:eastAsiaTheme="minorEastAsia" w:hAnsiTheme="minorHAnsi" w:cstheme="minorBidi"/>
          <w:noProof/>
          <w:lang w:val="en-AU" w:eastAsia="en-AU"/>
        </w:rPr>
      </w:pPr>
      <w:r>
        <w:rPr>
          <w:noProof/>
        </w:rPr>
        <w:t>2.10.1</w:t>
      </w:r>
      <w:r>
        <w:rPr>
          <w:rFonts w:asciiTheme="minorHAnsi" w:eastAsiaTheme="minorEastAsia" w:hAnsiTheme="minorHAnsi" w:cstheme="minorBidi"/>
          <w:noProof/>
          <w:lang w:val="en-AU" w:eastAsia="en-AU"/>
        </w:rPr>
        <w:tab/>
      </w:r>
      <w:r>
        <w:rPr>
          <w:noProof/>
        </w:rPr>
        <w:t>Global Process</w:t>
      </w:r>
      <w:r>
        <w:rPr>
          <w:noProof/>
        </w:rPr>
        <w:tab/>
      </w:r>
      <w:r>
        <w:rPr>
          <w:noProof/>
        </w:rPr>
        <w:fldChar w:fldCharType="begin"/>
      </w:r>
      <w:r>
        <w:rPr>
          <w:noProof/>
        </w:rPr>
        <w:instrText xml:space="preserve"> PAGEREF _Toc21504563 \h </w:instrText>
      </w:r>
      <w:r>
        <w:rPr>
          <w:noProof/>
        </w:rPr>
      </w:r>
      <w:r>
        <w:rPr>
          <w:noProof/>
        </w:rPr>
        <w:fldChar w:fldCharType="separate"/>
      </w:r>
      <w:r>
        <w:rPr>
          <w:noProof/>
        </w:rPr>
        <w:t>28</w:t>
      </w:r>
      <w:r>
        <w:rPr>
          <w:noProof/>
        </w:rPr>
        <w:fldChar w:fldCharType="end"/>
      </w:r>
    </w:p>
    <w:p w14:paraId="36046259" w14:textId="0FD14873" w:rsidR="0067106D" w:rsidRDefault="0067106D">
      <w:pPr>
        <w:pStyle w:val="TOC3"/>
        <w:tabs>
          <w:tab w:val="left" w:pos="1400"/>
        </w:tabs>
        <w:rPr>
          <w:rFonts w:asciiTheme="minorHAnsi" w:eastAsiaTheme="minorEastAsia" w:hAnsiTheme="minorHAnsi" w:cstheme="minorBidi"/>
          <w:noProof/>
          <w:lang w:val="en-AU" w:eastAsia="en-AU"/>
        </w:rPr>
      </w:pPr>
      <w:r>
        <w:rPr>
          <w:noProof/>
        </w:rPr>
        <w:t>2.10.2</w:t>
      </w:r>
      <w:r>
        <w:rPr>
          <w:rFonts w:asciiTheme="minorHAnsi" w:eastAsiaTheme="minorEastAsia" w:hAnsiTheme="minorHAnsi" w:cstheme="minorBidi"/>
          <w:noProof/>
          <w:lang w:val="en-AU" w:eastAsia="en-AU"/>
        </w:rPr>
        <w:tab/>
      </w:r>
      <w:r>
        <w:rPr>
          <w:noProof/>
        </w:rPr>
        <w:t>Required Infotype 0105 (Communication)</w:t>
      </w:r>
      <w:r>
        <w:rPr>
          <w:noProof/>
        </w:rPr>
        <w:tab/>
      </w:r>
      <w:r>
        <w:rPr>
          <w:noProof/>
        </w:rPr>
        <w:fldChar w:fldCharType="begin"/>
      </w:r>
      <w:r>
        <w:rPr>
          <w:noProof/>
        </w:rPr>
        <w:instrText xml:space="preserve"> PAGEREF _Toc21504564 \h </w:instrText>
      </w:r>
      <w:r>
        <w:rPr>
          <w:noProof/>
        </w:rPr>
      </w:r>
      <w:r>
        <w:rPr>
          <w:noProof/>
        </w:rPr>
        <w:fldChar w:fldCharType="separate"/>
      </w:r>
      <w:r>
        <w:rPr>
          <w:noProof/>
        </w:rPr>
        <w:t>28</w:t>
      </w:r>
      <w:r>
        <w:rPr>
          <w:noProof/>
        </w:rPr>
        <w:fldChar w:fldCharType="end"/>
      </w:r>
    </w:p>
    <w:p w14:paraId="613DAEAC" w14:textId="17BCDFBA" w:rsidR="0067106D" w:rsidRDefault="0067106D">
      <w:pPr>
        <w:pStyle w:val="TOC1"/>
        <w:tabs>
          <w:tab w:val="left" w:pos="440"/>
        </w:tabs>
        <w:rPr>
          <w:rFonts w:asciiTheme="minorHAnsi" w:eastAsiaTheme="minorEastAsia" w:hAnsiTheme="minorHAnsi" w:cstheme="minorBidi"/>
          <w:b w:val="0"/>
          <w:lang w:val="en-AU" w:eastAsia="en-AU"/>
        </w:rPr>
      </w:pPr>
      <w:r>
        <w:t>3.</w:t>
      </w:r>
      <w:r>
        <w:rPr>
          <w:rFonts w:asciiTheme="minorHAnsi" w:eastAsiaTheme="minorEastAsia" w:hAnsiTheme="minorHAnsi" w:cstheme="minorBidi"/>
          <w:b w:val="0"/>
          <w:lang w:val="en-AU" w:eastAsia="en-AU"/>
        </w:rPr>
        <w:tab/>
      </w:r>
      <w:r w:rsidRPr="00754A0D">
        <w:rPr>
          <w:lang w:val="en-US"/>
        </w:rPr>
        <w:t>Employee</w:t>
      </w:r>
      <w:r>
        <w:t xml:space="preserve"> Self Service (</w:t>
      </w:r>
      <w:r w:rsidRPr="00754A0D">
        <w:rPr>
          <w:lang w:val="en-US"/>
        </w:rPr>
        <w:t>E</w:t>
      </w:r>
      <w:r>
        <w:t>SS) functionalities</w:t>
      </w:r>
      <w:r>
        <w:tab/>
      </w:r>
      <w:r>
        <w:fldChar w:fldCharType="begin"/>
      </w:r>
      <w:r>
        <w:instrText xml:space="preserve"> PAGEREF _Toc21504565 \h </w:instrText>
      </w:r>
      <w:r>
        <w:fldChar w:fldCharType="separate"/>
      </w:r>
      <w:r>
        <w:t>31</w:t>
      </w:r>
      <w:r>
        <w:fldChar w:fldCharType="end"/>
      </w:r>
    </w:p>
    <w:p w14:paraId="1662DB1F" w14:textId="4EE62DC2" w:rsidR="0067106D" w:rsidRDefault="0067106D">
      <w:pPr>
        <w:pStyle w:val="TOC2"/>
        <w:tabs>
          <w:tab w:val="left" w:pos="600"/>
        </w:tabs>
        <w:rPr>
          <w:rFonts w:asciiTheme="minorHAnsi" w:eastAsiaTheme="minorEastAsia" w:hAnsiTheme="minorHAnsi" w:cstheme="minorBidi"/>
          <w:lang w:val="en-AU" w:eastAsia="en-AU"/>
        </w:rPr>
      </w:pPr>
      <w:r>
        <w:t>3.1.</w:t>
      </w:r>
      <w:r>
        <w:rPr>
          <w:rFonts w:asciiTheme="minorHAnsi" w:eastAsiaTheme="minorEastAsia" w:hAnsiTheme="minorHAnsi" w:cstheme="minorBidi"/>
          <w:lang w:val="en-AU" w:eastAsia="en-AU"/>
        </w:rPr>
        <w:tab/>
      </w:r>
      <w:r>
        <w:t>MyPay</w:t>
      </w:r>
      <w:r>
        <w:tab/>
      </w:r>
      <w:r>
        <w:fldChar w:fldCharType="begin"/>
      </w:r>
      <w:r>
        <w:instrText xml:space="preserve"> PAGEREF _Toc21504566 \h </w:instrText>
      </w:r>
      <w:r>
        <w:fldChar w:fldCharType="separate"/>
      </w:r>
      <w:r>
        <w:t>31</w:t>
      </w:r>
      <w:r>
        <w:fldChar w:fldCharType="end"/>
      </w:r>
    </w:p>
    <w:p w14:paraId="697CF78C" w14:textId="1A81B8A1" w:rsidR="0067106D" w:rsidRDefault="0067106D">
      <w:pPr>
        <w:pStyle w:val="TOC3"/>
        <w:tabs>
          <w:tab w:val="left" w:pos="1200"/>
        </w:tabs>
        <w:rPr>
          <w:rFonts w:asciiTheme="minorHAnsi" w:eastAsiaTheme="minorEastAsia" w:hAnsiTheme="minorHAnsi" w:cstheme="minorBidi"/>
          <w:noProof/>
          <w:lang w:val="en-AU" w:eastAsia="en-AU"/>
        </w:rPr>
      </w:pPr>
      <w:r>
        <w:rPr>
          <w:noProof/>
        </w:rPr>
        <w:t>3.1.1</w:t>
      </w:r>
      <w:r>
        <w:rPr>
          <w:rFonts w:asciiTheme="minorHAnsi" w:eastAsiaTheme="minorEastAsia" w:hAnsiTheme="minorHAnsi" w:cstheme="minorBidi"/>
          <w:noProof/>
          <w:lang w:val="en-AU" w:eastAsia="en-AU"/>
        </w:rPr>
        <w:tab/>
      </w:r>
      <w:r>
        <w:rPr>
          <w:noProof/>
        </w:rPr>
        <w:t>MyPay</w:t>
      </w:r>
      <w:r>
        <w:rPr>
          <w:noProof/>
        </w:rPr>
        <w:tab/>
      </w:r>
      <w:r>
        <w:rPr>
          <w:noProof/>
        </w:rPr>
        <w:fldChar w:fldCharType="begin"/>
      </w:r>
      <w:r>
        <w:rPr>
          <w:noProof/>
        </w:rPr>
        <w:instrText xml:space="preserve"> PAGEREF _Toc21504567 \h </w:instrText>
      </w:r>
      <w:r>
        <w:rPr>
          <w:noProof/>
        </w:rPr>
      </w:r>
      <w:r>
        <w:rPr>
          <w:noProof/>
        </w:rPr>
        <w:fldChar w:fldCharType="separate"/>
      </w:r>
      <w:r>
        <w:rPr>
          <w:noProof/>
        </w:rPr>
        <w:t>31</w:t>
      </w:r>
      <w:r>
        <w:rPr>
          <w:noProof/>
        </w:rPr>
        <w:fldChar w:fldCharType="end"/>
      </w:r>
    </w:p>
    <w:p w14:paraId="7A31940A" w14:textId="5089B17F" w:rsidR="0067106D" w:rsidRDefault="0067106D">
      <w:pPr>
        <w:pStyle w:val="TOC2"/>
        <w:tabs>
          <w:tab w:val="left" w:pos="600"/>
        </w:tabs>
        <w:rPr>
          <w:rFonts w:asciiTheme="minorHAnsi" w:eastAsiaTheme="minorEastAsia" w:hAnsiTheme="minorHAnsi" w:cstheme="minorBidi"/>
          <w:lang w:val="en-AU" w:eastAsia="en-AU"/>
        </w:rPr>
      </w:pPr>
      <w:r>
        <w:t>3.2.</w:t>
      </w:r>
      <w:r>
        <w:rPr>
          <w:rFonts w:asciiTheme="minorHAnsi" w:eastAsiaTheme="minorEastAsia" w:hAnsiTheme="minorHAnsi" w:cstheme="minorBidi"/>
          <w:lang w:val="en-AU" w:eastAsia="en-AU"/>
        </w:rPr>
        <w:tab/>
      </w:r>
      <w:r>
        <w:t>Workday Integration</w:t>
      </w:r>
      <w:r>
        <w:tab/>
      </w:r>
      <w:r>
        <w:fldChar w:fldCharType="begin"/>
      </w:r>
      <w:r>
        <w:instrText xml:space="preserve"> PAGEREF _Toc21504568 \h </w:instrText>
      </w:r>
      <w:r>
        <w:fldChar w:fldCharType="separate"/>
      </w:r>
      <w:r>
        <w:t>33</w:t>
      </w:r>
      <w:r>
        <w:fldChar w:fldCharType="end"/>
      </w:r>
    </w:p>
    <w:p w14:paraId="5B095032" w14:textId="61FA6AFF" w:rsidR="0067106D" w:rsidRDefault="0067106D">
      <w:pPr>
        <w:pStyle w:val="TOC2"/>
        <w:tabs>
          <w:tab w:val="left" w:pos="600"/>
        </w:tabs>
        <w:rPr>
          <w:rFonts w:asciiTheme="minorHAnsi" w:eastAsiaTheme="minorEastAsia" w:hAnsiTheme="minorHAnsi" w:cstheme="minorBidi"/>
          <w:lang w:val="en-AU" w:eastAsia="en-AU"/>
        </w:rPr>
      </w:pPr>
      <w:r>
        <w:t>3.3.</w:t>
      </w:r>
      <w:r>
        <w:rPr>
          <w:rFonts w:asciiTheme="minorHAnsi" w:eastAsiaTheme="minorEastAsia" w:hAnsiTheme="minorHAnsi" w:cstheme="minorBidi"/>
          <w:lang w:val="en-AU" w:eastAsia="en-AU"/>
        </w:rPr>
        <w:tab/>
      </w:r>
      <w:r>
        <w:t>Service Portal</w:t>
      </w:r>
      <w:r>
        <w:tab/>
      </w:r>
      <w:r>
        <w:fldChar w:fldCharType="begin"/>
      </w:r>
      <w:r>
        <w:instrText xml:space="preserve"> PAGEREF _Toc21504569 \h </w:instrText>
      </w:r>
      <w:r>
        <w:fldChar w:fldCharType="separate"/>
      </w:r>
      <w:r>
        <w:t>33</w:t>
      </w:r>
      <w:r>
        <w:fldChar w:fldCharType="end"/>
      </w:r>
    </w:p>
    <w:p w14:paraId="0F568514" w14:textId="2849CCC6" w:rsidR="0067106D" w:rsidRDefault="0067106D">
      <w:pPr>
        <w:pStyle w:val="TOC1"/>
        <w:tabs>
          <w:tab w:val="left" w:pos="440"/>
        </w:tabs>
        <w:rPr>
          <w:rFonts w:asciiTheme="minorHAnsi" w:eastAsiaTheme="minorEastAsia" w:hAnsiTheme="minorHAnsi" w:cstheme="minorBidi"/>
          <w:b w:val="0"/>
          <w:lang w:val="en-AU" w:eastAsia="en-AU"/>
        </w:rPr>
      </w:pPr>
      <w:r>
        <w:t>4.</w:t>
      </w:r>
      <w:r>
        <w:rPr>
          <w:rFonts w:asciiTheme="minorHAnsi" w:eastAsiaTheme="minorEastAsia" w:hAnsiTheme="minorHAnsi" w:cstheme="minorBidi"/>
          <w:b w:val="0"/>
          <w:lang w:val="en-AU" w:eastAsia="en-AU"/>
        </w:rPr>
        <w:tab/>
      </w:r>
      <w:r>
        <w:t>Manager Self Service (MSS) functionalities</w:t>
      </w:r>
      <w:r>
        <w:tab/>
      </w:r>
      <w:r>
        <w:fldChar w:fldCharType="begin"/>
      </w:r>
      <w:r>
        <w:instrText xml:space="preserve"> PAGEREF _Toc21504570 \h </w:instrText>
      </w:r>
      <w:r>
        <w:fldChar w:fldCharType="separate"/>
      </w:r>
      <w:r>
        <w:t>34</w:t>
      </w:r>
      <w:r>
        <w:fldChar w:fldCharType="end"/>
      </w:r>
    </w:p>
    <w:p w14:paraId="053C0DDC" w14:textId="1F790ADD" w:rsidR="0067106D" w:rsidRDefault="0067106D">
      <w:pPr>
        <w:pStyle w:val="TOC2"/>
        <w:tabs>
          <w:tab w:val="left" w:pos="600"/>
        </w:tabs>
        <w:rPr>
          <w:rFonts w:asciiTheme="minorHAnsi" w:eastAsiaTheme="minorEastAsia" w:hAnsiTheme="minorHAnsi" w:cstheme="minorBidi"/>
          <w:lang w:val="en-AU" w:eastAsia="en-AU"/>
        </w:rPr>
      </w:pPr>
      <w:r>
        <w:t>4.1.</w:t>
      </w:r>
      <w:r>
        <w:rPr>
          <w:rFonts w:asciiTheme="minorHAnsi" w:eastAsiaTheme="minorEastAsia" w:hAnsiTheme="minorHAnsi" w:cstheme="minorBidi"/>
          <w:lang w:val="en-AU" w:eastAsia="en-AU"/>
        </w:rPr>
        <w:tab/>
      </w:r>
      <w:r>
        <w:t>Insight Dashboard</w:t>
      </w:r>
      <w:r>
        <w:tab/>
      </w:r>
      <w:r>
        <w:fldChar w:fldCharType="begin"/>
      </w:r>
      <w:r>
        <w:instrText xml:space="preserve"> PAGEREF _Toc21504571 \h </w:instrText>
      </w:r>
      <w:r>
        <w:fldChar w:fldCharType="separate"/>
      </w:r>
      <w:r>
        <w:t>34</w:t>
      </w:r>
      <w:r>
        <w:fldChar w:fldCharType="end"/>
      </w:r>
    </w:p>
    <w:p w14:paraId="6BEC703C" w14:textId="2B064182" w:rsidR="0067106D" w:rsidRDefault="0067106D">
      <w:pPr>
        <w:pStyle w:val="TOC1"/>
        <w:tabs>
          <w:tab w:val="left" w:pos="440"/>
        </w:tabs>
        <w:rPr>
          <w:rFonts w:asciiTheme="minorHAnsi" w:eastAsiaTheme="minorEastAsia" w:hAnsiTheme="minorHAnsi" w:cstheme="minorBidi"/>
          <w:b w:val="0"/>
          <w:lang w:val="en-AU" w:eastAsia="en-AU"/>
        </w:rPr>
      </w:pPr>
      <w:r w:rsidRPr="00754A0D">
        <w:rPr>
          <w:lang w:val="en-US"/>
        </w:rPr>
        <w:t>5.</w:t>
      </w:r>
      <w:r>
        <w:rPr>
          <w:rFonts w:asciiTheme="minorHAnsi" w:eastAsiaTheme="minorEastAsia" w:hAnsiTheme="minorHAnsi" w:cstheme="minorBidi"/>
          <w:b w:val="0"/>
          <w:lang w:val="en-AU" w:eastAsia="en-AU"/>
        </w:rPr>
        <w:tab/>
      </w:r>
      <w:r w:rsidRPr="00754A0D">
        <w:rPr>
          <w:lang w:val="en-US"/>
        </w:rPr>
        <w:t>Accessibility</w:t>
      </w:r>
      <w:r>
        <w:tab/>
      </w:r>
      <w:r>
        <w:fldChar w:fldCharType="begin"/>
      </w:r>
      <w:r>
        <w:instrText xml:space="preserve"> PAGEREF _Toc21504572 \h </w:instrText>
      </w:r>
      <w:r>
        <w:fldChar w:fldCharType="separate"/>
      </w:r>
      <w:r>
        <w:t>35</w:t>
      </w:r>
      <w:r>
        <w:fldChar w:fldCharType="end"/>
      </w:r>
    </w:p>
    <w:p w14:paraId="689A9A4A" w14:textId="46073D04" w:rsidR="0067106D" w:rsidRDefault="0067106D">
      <w:pPr>
        <w:pStyle w:val="TOC1"/>
        <w:tabs>
          <w:tab w:val="left" w:pos="440"/>
        </w:tabs>
        <w:rPr>
          <w:rFonts w:asciiTheme="minorHAnsi" w:eastAsiaTheme="minorEastAsia" w:hAnsiTheme="minorHAnsi" w:cstheme="minorBidi"/>
          <w:b w:val="0"/>
          <w:lang w:val="en-AU" w:eastAsia="en-AU"/>
        </w:rPr>
      </w:pPr>
      <w:r>
        <w:t>6.</w:t>
      </w:r>
      <w:r>
        <w:rPr>
          <w:rFonts w:asciiTheme="minorHAnsi" w:eastAsiaTheme="minorEastAsia" w:hAnsiTheme="minorHAnsi" w:cstheme="minorBidi"/>
          <w:b w:val="0"/>
          <w:lang w:val="en-AU" w:eastAsia="en-AU"/>
        </w:rPr>
        <w:tab/>
      </w:r>
      <w:r>
        <w:t>Appendices</w:t>
      </w:r>
      <w:r>
        <w:tab/>
      </w:r>
      <w:r>
        <w:fldChar w:fldCharType="begin"/>
      </w:r>
      <w:r>
        <w:instrText xml:space="preserve"> PAGEREF _Toc21504573 \h </w:instrText>
      </w:r>
      <w:r>
        <w:fldChar w:fldCharType="separate"/>
      </w:r>
      <w:r>
        <w:t>36</w:t>
      </w:r>
      <w:r>
        <w:fldChar w:fldCharType="end"/>
      </w:r>
    </w:p>
    <w:p w14:paraId="0E1E09B0" w14:textId="6B91B0B3" w:rsidR="0067106D" w:rsidRDefault="0067106D">
      <w:pPr>
        <w:pStyle w:val="TOC2"/>
        <w:tabs>
          <w:tab w:val="left" w:pos="600"/>
        </w:tabs>
        <w:rPr>
          <w:rFonts w:asciiTheme="minorHAnsi" w:eastAsiaTheme="minorEastAsia" w:hAnsiTheme="minorHAnsi" w:cstheme="minorBidi"/>
          <w:lang w:val="en-AU" w:eastAsia="en-AU"/>
        </w:rPr>
      </w:pPr>
      <w:r>
        <w:t>6.1.</w:t>
      </w:r>
      <w:r>
        <w:rPr>
          <w:rFonts w:asciiTheme="minorHAnsi" w:eastAsiaTheme="minorEastAsia" w:hAnsiTheme="minorHAnsi" w:cstheme="minorBidi"/>
          <w:lang w:val="en-AU" w:eastAsia="en-AU"/>
        </w:rPr>
        <w:tab/>
      </w:r>
      <w:r>
        <w:t>Appendix A: Internet Browser Support, Configuration &amp; Settings</w:t>
      </w:r>
      <w:r>
        <w:tab/>
      </w:r>
      <w:r>
        <w:fldChar w:fldCharType="begin"/>
      </w:r>
      <w:r>
        <w:instrText xml:space="preserve"> PAGEREF _Toc21504574 \h </w:instrText>
      </w:r>
      <w:r>
        <w:fldChar w:fldCharType="separate"/>
      </w:r>
      <w:r>
        <w:t>36</w:t>
      </w:r>
      <w:r>
        <w:fldChar w:fldCharType="end"/>
      </w:r>
    </w:p>
    <w:p w14:paraId="316661A1" w14:textId="1F79C5D5" w:rsidR="0067106D" w:rsidRDefault="0067106D">
      <w:pPr>
        <w:pStyle w:val="TOC3"/>
        <w:tabs>
          <w:tab w:val="left" w:pos="1200"/>
        </w:tabs>
        <w:rPr>
          <w:rFonts w:asciiTheme="minorHAnsi" w:eastAsiaTheme="minorEastAsia" w:hAnsiTheme="minorHAnsi" w:cstheme="minorBidi"/>
          <w:noProof/>
          <w:lang w:val="en-AU" w:eastAsia="en-AU"/>
        </w:rPr>
      </w:pPr>
      <w:r>
        <w:rPr>
          <w:noProof/>
        </w:rPr>
        <w:t>6.1.1</w:t>
      </w:r>
      <w:r>
        <w:rPr>
          <w:rFonts w:asciiTheme="minorHAnsi" w:eastAsiaTheme="minorEastAsia" w:hAnsiTheme="minorHAnsi" w:cstheme="minorBidi"/>
          <w:noProof/>
          <w:lang w:val="en-AU" w:eastAsia="en-AU"/>
        </w:rPr>
        <w:tab/>
      </w:r>
      <w:r>
        <w:rPr>
          <w:noProof/>
        </w:rPr>
        <w:t>Web</w:t>
      </w:r>
      <w:r>
        <w:rPr>
          <w:noProof/>
        </w:rPr>
        <w:tab/>
      </w:r>
      <w:r>
        <w:rPr>
          <w:noProof/>
        </w:rPr>
        <w:fldChar w:fldCharType="begin"/>
      </w:r>
      <w:r>
        <w:rPr>
          <w:noProof/>
        </w:rPr>
        <w:instrText xml:space="preserve"> PAGEREF _Toc21504575 \h </w:instrText>
      </w:r>
      <w:r>
        <w:rPr>
          <w:noProof/>
        </w:rPr>
      </w:r>
      <w:r>
        <w:rPr>
          <w:noProof/>
        </w:rPr>
        <w:fldChar w:fldCharType="separate"/>
      </w:r>
      <w:r>
        <w:rPr>
          <w:noProof/>
        </w:rPr>
        <w:t>36</w:t>
      </w:r>
      <w:r>
        <w:rPr>
          <w:noProof/>
        </w:rPr>
        <w:fldChar w:fldCharType="end"/>
      </w:r>
    </w:p>
    <w:p w14:paraId="3FBC3C46" w14:textId="12FDECFF" w:rsidR="0067106D" w:rsidRDefault="0067106D">
      <w:pPr>
        <w:pStyle w:val="TOC3"/>
        <w:tabs>
          <w:tab w:val="left" w:pos="1200"/>
        </w:tabs>
        <w:rPr>
          <w:rFonts w:asciiTheme="minorHAnsi" w:eastAsiaTheme="minorEastAsia" w:hAnsiTheme="minorHAnsi" w:cstheme="minorBidi"/>
          <w:noProof/>
          <w:lang w:val="en-AU" w:eastAsia="en-AU"/>
        </w:rPr>
      </w:pPr>
      <w:r>
        <w:rPr>
          <w:noProof/>
        </w:rPr>
        <w:lastRenderedPageBreak/>
        <w:t>6.1.2</w:t>
      </w:r>
      <w:r>
        <w:rPr>
          <w:rFonts w:asciiTheme="minorHAnsi" w:eastAsiaTheme="minorEastAsia" w:hAnsiTheme="minorHAnsi" w:cstheme="minorBidi"/>
          <w:noProof/>
          <w:lang w:val="en-AU" w:eastAsia="en-AU"/>
        </w:rPr>
        <w:tab/>
      </w:r>
      <w:r>
        <w:rPr>
          <w:noProof/>
        </w:rPr>
        <w:t>Excel</w:t>
      </w:r>
      <w:r>
        <w:rPr>
          <w:noProof/>
        </w:rPr>
        <w:tab/>
      </w:r>
      <w:r>
        <w:rPr>
          <w:noProof/>
        </w:rPr>
        <w:fldChar w:fldCharType="begin"/>
      </w:r>
      <w:r>
        <w:rPr>
          <w:noProof/>
        </w:rPr>
        <w:instrText xml:space="preserve"> PAGEREF _Toc21504576 \h </w:instrText>
      </w:r>
      <w:r>
        <w:rPr>
          <w:noProof/>
        </w:rPr>
      </w:r>
      <w:r>
        <w:rPr>
          <w:noProof/>
        </w:rPr>
        <w:fldChar w:fldCharType="separate"/>
      </w:r>
      <w:r>
        <w:rPr>
          <w:noProof/>
        </w:rPr>
        <w:t>37</w:t>
      </w:r>
      <w:r>
        <w:rPr>
          <w:noProof/>
        </w:rPr>
        <w:fldChar w:fldCharType="end"/>
      </w:r>
    </w:p>
    <w:p w14:paraId="33611AA7" w14:textId="14588462" w:rsidR="0067106D" w:rsidRDefault="0067106D">
      <w:pPr>
        <w:pStyle w:val="TOC3"/>
        <w:tabs>
          <w:tab w:val="left" w:pos="1200"/>
        </w:tabs>
        <w:rPr>
          <w:rFonts w:asciiTheme="minorHAnsi" w:eastAsiaTheme="minorEastAsia" w:hAnsiTheme="minorHAnsi" w:cstheme="minorBidi"/>
          <w:noProof/>
          <w:lang w:val="en-AU" w:eastAsia="en-AU"/>
        </w:rPr>
      </w:pPr>
      <w:r>
        <w:rPr>
          <w:noProof/>
        </w:rPr>
        <w:t>6.1.3</w:t>
      </w:r>
      <w:r>
        <w:rPr>
          <w:rFonts w:asciiTheme="minorHAnsi" w:eastAsiaTheme="minorEastAsia" w:hAnsiTheme="minorHAnsi" w:cstheme="minorBidi"/>
          <w:noProof/>
          <w:lang w:val="en-AU" w:eastAsia="en-AU"/>
        </w:rPr>
        <w:tab/>
      </w:r>
      <w:r>
        <w:rPr>
          <w:noProof/>
        </w:rPr>
        <w:t>Adobe</w:t>
      </w:r>
      <w:r>
        <w:rPr>
          <w:noProof/>
        </w:rPr>
        <w:tab/>
      </w:r>
      <w:r>
        <w:rPr>
          <w:noProof/>
        </w:rPr>
        <w:fldChar w:fldCharType="begin"/>
      </w:r>
      <w:r>
        <w:rPr>
          <w:noProof/>
        </w:rPr>
        <w:instrText xml:space="preserve"> PAGEREF _Toc21504577 \h </w:instrText>
      </w:r>
      <w:r>
        <w:rPr>
          <w:noProof/>
        </w:rPr>
      </w:r>
      <w:r>
        <w:rPr>
          <w:noProof/>
        </w:rPr>
        <w:fldChar w:fldCharType="separate"/>
      </w:r>
      <w:r>
        <w:rPr>
          <w:noProof/>
        </w:rPr>
        <w:t>37</w:t>
      </w:r>
      <w:r>
        <w:rPr>
          <w:noProof/>
        </w:rPr>
        <w:fldChar w:fldCharType="end"/>
      </w:r>
    </w:p>
    <w:p w14:paraId="2F484E9D" w14:textId="3C696A6D" w:rsidR="0067106D" w:rsidRDefault="0067106D">
      <w:pPr>
        <w:pStyle w:val="TOC2"/>
        <w:tabs>
          <w:tab w:val="left" w:pos="600"/>
        </w:tabs>
        <w:rPr>
          <w:rFonts w:asciiTheme="minorHAnsi" w:eastAsiaTheme="minorEastAsia" w:hAnsiTheme="minorHAnsi" w:cstheme="minorBidi"/>
          <w:lang w:val="en-AU" w:eastAsia="en-AU"/>
        </w:rPr>
      </w:pPr>
      <w:r>
        <w:t>6.2.</w:t>
      </w:r>
      <w:r>
        <w:rPr>
          <w:rFonts w:asciiTheme="minorHAnsi" w:eastAsiaTheme="minorEastAsia" w:hAnsiTheme="minorHAnsi" w:cstheme="minorBidi"/>
          <w:lang w:val="en-AU" w:eastAsia="en-AU"/>
        </w:rPr>
        <w:tab/>
      </w:r>
      <w:r>
        <w:t>Appendix C: Country-Specific Items</w:t>
      </w:r>
      <w:r>
        <w:tab/>
      </w:r>
      <w:r>
        <w:fldChar w:fldCharType="begin"/>
      </w:r>
      <w:r>
        <w:instrText xml:space="preserve"> PAGEREF _Toc21504578 \h </w:instrText>
      </w:r>
      <w:r>
        <w:fldChar w:fldCharType="separate"/>
      </w:r>
      <w:r>
        <w:t>37</w:t>
      </w:r>
      <w:r>
        <w:fldChar w:fldCharType="end"/>
      </w:r>
    </w:p>
    <w:p w14:paraId="03FC9DA1" w14:textId="21BD1BD6" w:rsidR="0067106D" w:rsidRDefault="0067106D">
      <w:pPr>
        <w:pStyle w:val="TOC1"/>
        <w:tabs>
          <w:tab w:val="left" w:pos="440"/>
        </w:tabs>
        <w:rPr>
          <w:rFonts w:asciiTheme="minorHAnsi" w:eastAsiaTheme="minorEastAsia" w:hAnsiTheme="minorHAnsi" w:cstheme="minorBidi"/>
          <w:b w:val="0"/>
          <w:lang w:val="en-AU" w:eastAsia="en-AU"/>
        </w:rPr>
      </w:pPr>
      <w:r>
        <w:t>7.</w:t>
      </w:r>
      <w:r>
        <w:rPr>
          <w:rFonts w:asciiTheme="minorHAnsi" w:eastAsiaTheme="minorEastAsia" w:hAnsiTheme="minorHAnsi" w:cstheme="minorBidi"/>
          <w:b w:val="0"/>
          <w:lang w:val="en-AU" w:eastAsia="en-AU"/>
        </w:rPr>
        <w:tab/>
      </w:r>
      <w:r>
        <w:t>Gaps</w:t>
      </w:r>
      <w:r>
        <w:tab/>
      </w:r>
      <w:r>
        <w:fldChar w:fldCharType="begin"/>
      </w:r>
      <w:r>
        <w:instrText xml:space="preserve"> PAGEREF _Toc21504579 \h </w:instrText>
      </w:r>
      <w:r>
        <w:fldChar w:fldCharType="separate"/>
      </w:r>
      <w:r>
        <w:t>38</w:t>
      </w:r>
      <w:r>
        <w:fldChar w:fldCharType="end"/>
      </w:r>
    </w:p>
    <w:p w14:paraId="0D37CCA2" w14:textId="63B04608" w:rsidR="0067106D" w:rsidRDefault="0067106D">
      <w:pPr>
        <w:pStyle w:val="TOC1"/>
        <w:tabs>
          <w:tab w:val="left" w:pos="440"/>
        </w:tabs>
        <w:rPr>
          <w:rFonts w:asciiTheme="minorHAnsi" w:eastAsiaTheme="minorEastAsia" w:hAnsiTheme="minorHAnsi" w:cstheme="minorBidi"/>
          <w:b w:val="0"/>
          <w:lang w:val="en-AU" w:eastAsia="en-AU"/>
        </w:rPr>
      </w:pPr>
      <w:r w:rsidRPr="00754A0D">
        <w:rPr>
          <w:lang w:val="en-AU"/>
        </w:rPr>
        <w:t>8.</w:t>
      </w:r>
      <w:r>
        <w:rPr>
          <w:rFonts w:asciiTheme="minorHAnsi" w:eastAsiaTheme="minorEastAsia" w:hAnsiTheme="minorHAnsi" w:cstheme="minorBidi"/>
          <w:b w:val="0"/>
          <w:lang w:val="en-AU" w:eastAsia="en-AU"/>
        </w:rPr>
        <w:tab/>
      </w:r>
      <w:r>
        <w:t>Blueprint Approval</w:t>
      </w:r>
      <w:r>
        <w:tab/>
      </w:r>
      <w:r>
        <w:fldChar w:fldCharType="begin"/>
      </w:r>
      <w:r>
        <w:instrText xml:space="preserve"> PAGEREF _Toc21504580 \h </w:instrText>
      </w:r>
      <w:r>
        <w:fldChar w:fldCharType="separate"/>
      </w:r>
      <w:r>
        <w:t>39</w:t>
      </w:r>
      <w:r>
        <w:fldChar w:fldCharType="end"/>
      </w:r>
    </w:p>
    <w:p w14:paraId="30B21D99" w14:textId="2AB38842" w:rsidR="0067106D" w:rsidRDefault="0067106D">
      <w:pPr>
        <w:pStyle w:val="TOC2"/>
        <w:tabs>
          <w:tab w:val="left" w:pos="600"/>
        </w:tabs>
        <w:rPr>
          <w:rFonts w:asciiTheme="minorHAnsi" w:eastAsiaTheme="minorEastAsia" w:hAnsiTheme="minorHAnsi" w:cstheme="minorBidi"/>
          <w:lang w:val="en-AU" w:eastAsia="en-AU"/>
        </w:rPr>
      </w:pPr>
      <w:r>
        <w:t>8.1.</w:t>
      </w:r>
      <w:r>
        <w:rPr>
          <w:rFonts w:asciiTheme="minorHAnsi" w:eastAsiaTheme="minorEastAsia" w:hAnsiTheme="minorHAnsi" w:cstheme="minorBidi"/>
          <w:lang w:val="en-AU" w:eastAsia="en-AU"/>
        </w:rPr>
        <w:tab/>
      </w:r>
      <w:r>
        <w:t>Amendments in this release:</w:t>
      </w:r>
      <w:r>
        <w:tab/>
      </w:r>
      <w:r>
        <w:fldChar w:fldCharType="begin"/>
      </w:r>
      <w:r>
        <w:instrText xml:space="preserve"> PAGEREF _Toc21504581 \h </w:instrText>
      </w:r>
      <w:r>
        <w:fldChar w:fldCharType="separate"/>
      </w:r>
      <w:r>
        <w:t>39</w:t>
      </w:r>
      <w:r>
        <w:fldChar w:fldCharType="end"/>
      </w:r>
    </w:p>
    <w:p w14:paraId="3C2639A5" w14:textId="7A20BF62" w:rsidR="0067106D" w:rsidRDefault="0067106D">
      <w:pPr>
        <w:pStyle w:val="TOC1"/>
        <w:tabs>
          <w:tab w:val="left" w:pos="440"/>
        </w:tabs>
        <w:rPr>
          <w:rFonts w:asciiTheme="minorHAnsi" w:eastAsiaTheme="minorEastAsia" w:hAnsiTheme="minorHAnsi" w:cstheme="minorBidi"/>
          <w:b w:val="0"/>
          <w:lang w:val="en-AU" w:eastAsia="en-AU"/>
        </w:rPr>
      </w:pPr>
      <w:r>
        <w:t>9.</w:t>
      </w:r>
      <w:r>
        <w:rPr>
          <w:rFonts w:asciiTheme="minorHAnsi" w:eastAsiaTheme="minorEastAsia" w:hAnsiTheme="minorHAnsi" w:cstheme="minorBidi"/>
          <w:b w:val="0"/>
          <w:lang w:val="en-AU" w:eastAsia="en-AU"/>
        </w:rPr>
        <w:tab/>
      </w:r>
      <w:r>
        <w:t>Change Requests</w:t>
      </w:r>
      <w:r>
        <w:tab/>
      </w:r>
      <w:r>
        <w:fldChar w:fldCharType="begin"/>
      </w:r>
      <w:r>
        <w:instrText xml:space="preserve"> PAGEREF _Toc21504582 \h </w:instrText>
      </w:r>
      <w:r>
        <w:fldChar w:fldCharType="separate"/>
      </w:r>
      <w:r>
        <w:t>40</w:t>
      </w:r>
      <w:r>
        <w:fldChar w:fldCharType="end"/>
      </w:r>
    </w:p>
    <w:p w14:paraId="2B4F31BF" w14:textId="47E0C7F2" w:rsidR="00362CAD" w:rsidRPr="008A228B" w:rsidRDefault="00362CAD" w:rsidP="00D76C25">
      <w:pPr>
        <w:rPr>
          <w:rFonts w:ascii="Arial" w:hAnsi="Arial" w:cs="Arial"/>
          <w:sz w:val="22"/>
          <w:szCs w:val="22"/>
        </w:rPr>
      </w:pPr>
      <w:r w:rsidRPr="00A1180A">
        <w:rPr>
          <w:rFonts w:ascii="Arial" w:hAnsi="Arial" w:cs="Arial"/>
          <w:sz w:val="22"/>
          <w:szCs w:val="22"/>
        </w:rPr>
        <w:fldChar w:fldCharType="end"/>
      </w:r>
    </w:p>
    <w:p w14:paraId="46E928C5" w14:textId="77777777" w:rsidR="00A96907" w:rsidRPr="000D729F" w:rsidRDefault="00A96907" w:rsidP="000D729F">
      <w:pPr>
        <w:pStyle w:val="Heading1"/>
      </w:pPr>
      <w:bookmarkStart w:id="1" w:name="_Toc188352016"/>
      <w:bookmarkStart w:id="2" w:name="_Toc188674960"/>
      <w:bookmarkStart w:id="3" w:name="_Toc329166933"/>
      <w:bookmarkStart w:id="4" w:name="_Toc374775851"/>
      <w:bookmarkStart w:id="5" w:name="_Toc380059670"/>
      <w:bookmarkStart w:id="6" w:name="_Toc424203924"/>
      <w:bookmarkStart w:id="7" w:name="_Toc21504547"/>
      <w:bookmarkStart w:id="8" w:name="_Toc61167684"/>
      <w:bookmarkStart w:id="9" w:name="_Toc107326874"/>
      <w:bookmarkStart w:id="10" w:name="_Toc36437087"/>
      <w:r w:rsidRPr="000D729F">
        <w:lastRenderedPageBreak/>
        <w:t>Introduction</w:t>
      </w:r>
      <w:bookmarkEnd w:id="1"/>
      <w:bookmarkEnd w:id="2"/>
      <w:bookmarkEnd w:id="3"/>
      <w:bookmarkEnd w:id="4"/>
      <w:bookmarkEnd w:id="5"/>
      <w:bookmarkEnd w:id="6"/>
      <w:bookmarkEnd w:id="7"/>
    </w:p>
    <w:p w14:paraId="245FD086" w14:textId="79DEF10E" w:rsidR="00B27E80" w:rsidRDefault="00B27E80" w:rsidP="00B27E80">
      <w:pPr>
        <w:pStyle w:val="NoteToConsultant"/>
      </w:pPr>
    </w:p>
    <w:p w14:paraId="0ACF5B4F" w14:textId="77777777" w:rsidR="00B27E80" w:rsidRPr="008A228B" w:rsidRDefault="00B27E80" w:rsidP="00B27E80">
      <w:pPr>
        <w:rPr>
          <w:rFonts w:ascii="Arial" w:hAnsi="Arial" w:cs="Arial"/>
          <w:sz w:val="22"/>
          <w:szCs w:val="22"/>
        </w:rPr>
      </w:pPr>
    </w:p>
    <w:p w14:paraId="4FEE99C6" w14:textId="77777777" w:rsidR="00A96907" w:rsidRPr="008A228B" w:rsidRDefault="00A96907" w:rsidP="00C622E2">
      <w:pPr>
        <w:rPr>
          <w:rFonts w:ascii="Arial" w:hAnsi="Arial" w:cs="Arial"/>
          <w:sz w:val="22"/>
          <w:szCs w:val="22"/>
        </w:rPr>
      </w:pPr>
      <w:r w:rsidRPr="008A228B">
        <w:rPr>
          <w:rFonts w:ascii="Arial" w:hAnsi="Arial" w:cs="Arial"/>
          <w:sz w:val="22"/>
          <w:szCs w:val="22"/>
        </w:rPr>
        <w:t xml:space="preserve">The purpose of this template is to document the requirements and information provided by and determined with </w:t>
      </w:r>
      <w:r w:rsidR="008A228B" w:rsidRPr="00A1180A">
        <w:rPr>
          <w:rFonts w:ascii="Arial" w:hAnsi="Arial" w:cs="Arial"/>
          <w:noProof/>
          <w:sz w:val="22"/>
          <w:szCs w:val="22"/>
        </w:rPr>
        <w:fldChar w:fldCharType="begin"/>
      </w:r>
      <w:r w:rsidR="008A228B" w:rsidRPr="00A1180A">
        <w:rPr>
          <w:rFonts w:ascii="Arial" w:hAnsi="Arial" w:cs="Arial"/>
          <w:noProof/>
          <w:sz w:val="22"/>
          <w:szCs w:val="22"/>
        </w:rPr>
        <w:instrText xml:space="preserve"> STYLEREF  ClientName-Ref  \* MERGEFORMAT </w:instrText>
      </w:r>
      <w:r w:rsidR="008A228B" w:rsidRPr="00A1180A">
        <w:rPr>
          <w:rFonts w:ascii="Arial" w:hAnsi="Arial" w:cs="Arial"/>
          <w:noProof/>
          <w:sz w:val="22"/>
          <w:szCs w:val="22"/>
        </w:rPr>
        <w:fldChar w:fldCharType="separate"/>
      </w:r>
      <w:r w:rsidR="00501B8E" w:rsidRPr="00A1180A">
        <w:rPr>
          <w:rFonts w:ascii="Arial" w:hAnsi="Arial" w:cs="Arial"/>
          <w:noProof/>
          <w:sz w:val="22"/>
          <w:szCs w:val="22"/>
        </w:rPr>
        <w:t>RMIT</w:t>
      </w:r>
      <w:r w:rsidR="008A228B" w:rsidRPr="00A1180A">
        <w:rPr>
          <w:rFonts w:ascii="Arial" w:hAnsi="Arial" w:cs="Arial"/>
          <w:noProof/>
          <w:sz w:val="22"/>
          <w:szCs w:val="22"/>
        </w:rPr>
        <w:fldChar w:fldCharType="end"/>
      </w:r>
      <w:r w:rsidR="00C622E2" w:rsidRPr="008A228B">
        <w:rPr>
          <w:rFonts w:ascii="Arial" w:hAnsi="Arial" w:cs="Arial"/>
          <w:sz w:val="22"/>
          <w:szCs w:val="22"/>
        </w:rPr>
        <w:t xml:space="preserve"> </w:t>
      </w:r>
      <w:r w:rsidRPr="008A228B">
        <w:rPr>
          <w:rFonts w:ascii="Arial" w:hAnsi="Arial" w:cs="Arial"/>
          <w:sz w:val="22"/>
          <w:szCs w:val="22"/>
        </w:rPr>
        <w:t xml:space="preserve">for the implementation of the Self Service functionality. </w:t>
      </w:r>
    </w:p>
    <w:p w14:paraId="0F8E23FD"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The purpose of this template is to document the requirements and information provided by and determined with </w:t>
      </w:r>
      <w:r w:rsidR="008A228B" w:rsidRPr="00A1180A">
        <w:rPr>
          <w:rFonts w:ascii="Arial" w:hAnsi="Arial" w:cs="Arial"/>
          <w:noProof/>
          <w:sz w:val="22"/>
          <w:szCs w:val="22"/>
        </w:rPr>
        <w:fldChar w:fldCharType="begin"/>
      </w:r>
      <w:r w:rsidR="008A228B" w:rsidRPr="00A1180A">
        <w:rPr>
          <w:rFonts w:ascii="Arial" w:hAnsi="Arial" w:cs="Arial"/>
          <w:noProof/>
          <w:sz w:val="22"/>
          <w:szCs w:val="22"/>
        </w:rPr>
        <w:instrText xml:space="preserve"> STYLEREF  ClientName-Ref  \* MERGEFORMAT </w:instrText>
      </w:r>
      <w:r w:rsidR="008A228B" w:rsidRPr="00A1180A">
        <w:rPr>
          <w:rFonts w:ascii="Arial" w:hAnsi="Arial" w:cs="Arial"/>
          <w:noProof/>
          <w:sz w:val="22"/>
          <w:szCs w:val="22"/>
        </w:rPr>
        <w:fldChar w:fldCharType="separate"/>
      </w:r>
      <w:r w:rsidR="00501B8E" w:rsidRPr="00A1180A">
        <w:rPr>
          <w:rFonts w:ascii="Arial" w:hAnsi="Arial" w:cs="Arial"/>
          <w:noProof/>
          <w:sz w:val="22"/>
          <w:szCs w:val="22"/>
        </w:rPr>
        <w:t>RMIT</w:t>
      </w:r>
      <w:r w:rsidR="008A228B" w:rsidRPr="00A1180A">
        <w:rPr>
          <w:rFonts w:ascii="Arial" w:hAnsi="Arial" w:cs="Arial"/>
          <w:noProof/>
          <w:sz w:val="22"/>
          <w:szCs w:val="22"/>
        </w:rPr>
        <w:fldChar w:fldCharType="end"/>
      </w:r>
      <w:r w:rsidR="000D729F" w:rsidRPr="008A228B">
        <w:rPr>
          <w:rFonts w:ascii="Arial" w:hAnsi="Arial" w:cs="Arial"/>
          <w:sz w:val="22"/>
          <w:szCs w:val="22"/>
        </w:rPr>
        <w:t xml:space="preserve"> </w:t>
      </w:r>
      <w:r w:rsidRPr="008A228B">
        <w:rPr>
          <w:rFonts w:ascii="Arial" w:hAnsi="Arial" w:cs="Arial"/>
          <w:sz w:val="22"/>
          <w:szCs w:val="22"/>
        </w:rPr>
        <w:t xml:space="preserve">for the implementation of the Self Service functionality. </w:t>
      </w:r>
    </w:p>
    <w:p w14:paraId="5B075954" w14:textId="2A7E6742" w:rsidR="00315E25" w:rsidRPr="008A228B" w:rsidRDefault="00315E25" w:rsidP="00315E25">
      <w:pPr>
        <w:rPr>
          <w:rFonts w:ascii="Arial" w:hAnsi="Arial" w:cs="Arial"/>
          <w:sz w:val="22"/>
          <w:szCs w:val="22"/>
        </w:rPr>
      </w:pPr>
      <w:r w:rsidRPr="008A228B">
        <w:rPr>
          <w:rFonts w:ascii="Arial" w:hAnsi="Arial" w:cs="Arial"/>
          <w:sz w:val="22"/>
          <w:szCs w:val="22"/>
        </w:rPr>
        <w:t xml:space="preserve">“Self Service” refers to </w:t>
      </w:r>
      <w:r w:rsidRPr="008A228B">
        <w:rPr>
          <w:rStyle w:val="NoteToConsultantChar"/>
          <w:rFonts w:cs="Arial"/>
          <w:color w:val="auto"/>
          <w:sz w:val="22"/>
          <w:szCs w:val="22"/>
        </w:rPr>
        <w:t xml:space="preserve">Employee Self Service (ESS) only </w:t>
      </w:r>
      <w:r w:rsidRPr="008A228B">
        <w:rPr>
          <w:rFonts w:ascii="Arial" w:hAnsi="Arial" w:cs="Arial"/>
          <w:sz w:val="22"/>
          <w:szCs w:val="22"/>
        </w:rPr>
        <w:t xml:space="preserve">for </w:t>
      </w:r>
      <w:r w:rsidR="008A228B" w:rsidRPr="00A1180A">
        <w:rPr>
          <w:rFonts w:ascii="Arial" w:hAnsi="Arial" w:cs="Arial"/>
          <w:noProof/>
          <w:sz w:val="22"/>
          <w:szCs w:val="22"/>
        </w:rPr>
        <w:fldChar w:fldCharType="begin"/>
      </w:r>
      <w:r w:rsidR="008A228B" w:rsidRPr="00A1180A">
        <w:rPr>
          <w:rFonts w:ascii="Arial" w:hAnsi="Arial" w:cs="Arial"/>
          <w:noProof/>
          <w:sz w:val="22"/>
          <w:szCs w:val="22"/>
        </w:rPr>
        <w:instrText xml:space="preserve"> STYLEREF  ClientName-Ref  \* MERGEFORMAT </w:instrText>
      </w:r>
      <w:r w:rsidR="008A228B" w:rsidRPr="00A1180A">
        <w:rPr>
          <w:rFonts w:ascii="Arial" w:hAnsi="Arial" w:cs="Arial"/>
          <w:noProof/>
          <w:sz w:val="22"/>
          <w:szCs w:val="22"/>
        </w:rPr>
        <w:fldChar w:fldCharType="separate"/>
      </w:r>
      <w:r w:rsidR="00501B8E" w:rsidRPr="00A1180A">
        <w:rPr>
          <w:rFonts w:ascii="Arial" w:hAnsi="Arial" w:cs="Arial"/>
          <w:noProof/>
          <w:sz w:val="22"/>
          <w:szCs w:val="22"/>
        </w:rPr>
        <w:t>RMIT</w:t>
      </w:r>
      <w:r w:rsidR="008A228B" w:rsidRPr="00A1180A">
        <w:rPr>
          <w:rFonts w:ascii="Arial" w:hAnsi="Arial" w:cs="Arial"/>
          <w:noProof/>
          <w:sz w:val="22"/>
          <w:szCs w:val="22"/>
        </w:rPr>
        <w:fldChar w:fldCharType="end"/>
      </w:r>
      <w:r w:rsidR="000D729F" w:rsidRPr="008A228B">
        <w:rPr>
          <w:rFonts w:ascii="Arial" w:hAnsi="Arial" w:cs="Arial"/>
          <w:sz w:val="22"/>
          <w:szCs w:val="22"/>
        </w:rPr>
        <w:t xml:space="preserve"> </w:t>
      </w:r>
      <w:r w:rsidRPr="008A228B">
        <w:rPr>
          <w:rFonts w:ascii="Arial" w:hAnsi="Arial" w:cs="Arial"/>
          <w:sz w:val="22"/>
          <w:szCs w:val="22"/>
        </w:rPr>
        <w:t>.</w:t>
      </w:r>
    </w:p>
    <w:p w14:paraId="43FAE31A" w14:textId="77777777" w:rsidR="00315E25" w:rsidRPr="00A1180A" w:rsidRDefault="00924528" w:rsidP="00315E25">
      <w:pPr>
        <w:rPr>
          <w:rFonts w:ascii="Arial" w:hAnsi="Arial" w:cs="Arial"/>
          <w:i/>
          <w:sz w:val="22"/>
          <w:szCs w:val="22"/>
        </w:rPr>
      </w:pPr>
      <w:r w:rsidRPr="008A228B">
        <w:rPr>
          <w:rFonts w:ascii="Arial" w:hAnsi="Arial" w:cs="Arial"/>
          <w:sz w:val="22"/>
          <w:szCs w:val="22"/>
        </w:rPr>
        <w:t>”ADP Global Payroll”</w:t>
      </w:r>
      <w:r w:rsidR="00315E25" w:rsidRPr="008A228B">
        <w:rPr>
          <w:rFonts w:ascii="Arial" w:hAnsi="Arial" w:cs="Arial"/>
          <w:sz w:val="22"/>
          <w:szCs w:val="22"/>
        </w:rPr>
        <w:t xml:space="preserve"> refers to the streamlined solution which offers limited functionality for ESS and/or MSS. </w:t>
      </w:r>
      <w:r w:rsidRPr="008A228B">
        <w:rPr>
          <w:rFonts w:ascii="Arial" w:hAnsi="Arial" w:cs="Arial"/>
          <w:sz w:val="22"/>
          <w:szCs w:val="22"/>
        </w:rPr>
        <w:t xml:space="preserve">ADP Global Payroll </w:t>
      </w:r>
      <w:r w:rsidR="00315E25" w:rsidRPr="008A228B">
        <w:rPr>
          <w:rFonts w:ascii="Arial" w:hAnsi="Arial" w:cs="Arial"/>
          <w:sz w:val="22"/>
          <w:szCs w:val="22"/>
        </w:rPr>
        <w:t xml:space="preserve">is specifically mentioned where there is relevant functionality offered. </w:t>
      </w:r>
      <w:r w:rsidR="00315E25" w:rsidRPr="00A1180A">
        <w:rPr>
          <w:rFonts w:ascii="Arial" w:hAnsi="Arial" w:cs="Arial"/>
          <w:i/>
          <w:sz w:val="22"/>
          <w:szCs w:val="22"/>
        </w:rPr>
        <w:t xml:space="preserve">There are no country-specific details for </w:t>
      </w:r>
      <w:r w:rsidRPr="00A1180A">
        <w:rPr>
          <w:rFonts w:ascii="Arial" w:hAnsi="Arial" w:cs="Arial"/>
          <w:i/>
          <w:sz w:val="22"/>
          <w:szCs w:val="22"/>
        </w:rPr>
        <w:t>ADP Global Payroll</w:t>
      </w:r>
      <w:r w:rsidR="00315E25" w:rsidRPr="00A1180A">
        <w:rPr>
          <w:rFonts w:ascii="Arial" w:hAnsi="Arial" w:cs="Arial"/>
          <w:i/>
          <w:sz w:val="22"/>
          <w:szCs w:val="22"/>
        </w:rPr>
        <w:t>.</w:t>
      </w:r>
    </w:p>
    <w:p w14:paraId="0AE73264" w14:textId="7DF75CB3" w:rsidR="00315E25" w:rsidRPr="008A228B" w:rsidRDefault="00315E25" w:rsidP="00315E25">
      <w:pPr>
        <w:rPr>
          <w:rFonts w:ascii="Arial" w:hAnsi="Arial" w:cs="Arial"/>
          <w:sz w:val="22"/>
          <w:szCs w:val="22"/>
        </w:rPr>
      </w:pPr>
      <w:r w:rsidRPr="008A228B">
        <w:rPr>
          <w:rFonts w:ascii="Arial" w:hAnsi="Arial" w:cs="Arial"/>
          <w:sz w:val="22"/>
          <w:szCs w:val="22"/>
        </w:rPr>
        <w:t xml:space="preserve">This document is the Global Blueprint. It, along with the accompanying Local Blueprint (GV00004478, an Excel document that covers country-specific variations) will detail the processes to be implemented as well as defining the gaps, if any, between current processes and the ADP </w:t>
      </w:r>
      <w:r w:rsidRPr="008A228B">
        <w:rPr>
          <w:rStyle w:val="NoteToConsultantChar"/>
          <w:rFonts w:cs="Arial"/>
          <w:color w:val="auto"/>
          <w:sz w:val="22"/>
          <w:szCs w:val="22"/>
        </w:rPr>
        <w:t>Payroll</w:t>
      </w:r>
      <w:r w:rsidRPr="008A228B">
        <w:rPr>
          <w:rFonts w:ascii="Arial" w:hAnsi="Arial" w:cs="Arial"/>
          <w:sz w:val="22"/>
          <w:szCs w:val="22"/>
        </w:rPr>
        <w:t>. Those gaps will be clearly defined in the following sections and a development definition will be supplied where applicable.</w:t>
      </w:r>
    </w:p>
    <w:p w14:paraId="6284E6EA" w14:textId="77777777" w:rsidR="00315E25" w:rsidRPr="008A228B" w:rsidRDefault="00315E25" w:rsidP="00315E25">
      <w:pPr>
        <w:rPr>
          <w:rFonts w:ascii="Arial" w:hAnsi="Arial" w:cs="Arial"/>
          <w:sz w:val="22"/>
          <w:szCs w:val="22"/>
        </w:rPr>
      </w:pPr>
      <w:bookmarkStart w:id="11" w:name="OLE_LINK27"/>
      <w:bookmarkStart w:id="12" w:name="OLE_LINK28"/>
      <w:r w:rsidRPr="008A228B">
        <w:rPr>
          <w:rFonts w:ascii="Arial" w:hAnsi="Arial" w:cs="Arial"/>
          <w:sz w:val="22"/>
          <w:szCs w:val="22"/>
        </w:rPr>
        <w:t>There is a gap when:</w:t>
      </w:r>
    </w:p>
    <w:p w14:paraId="1F9B8EE1" w14:textId="77777777" w:rsidR="00315E25" w:rsidRPr="00A1180A" w:rsidRDefault="00315E25" w:rsidP="000D729F">
      <w:pPr>
        <w:numPr>
          <w:ilvl w:val="0"/>
          <w:numId w:val="22"/>
        </w:numPr>
        <w:spacing w:before="0" w:after="200"/>
        <w:rPr>
          <w:rFonts w:ascii="Arial" w:hAnsi="Arial" w:cs="Arial"/>
          <w:sz w:val="22"/>
          <w:szCs w:val="22"/>
        </w:rPr>
      </w:pPr>
      <w:r w:rsidRPr="00A1180A">
        <w:rPr>
          <w:rFonts w:ascii="Arial" w:hAnsi="Arial" w:cs="Arial"/>
          <w:sz w:val="22"/>
          <w:szCs w:val="22"/>
        </w:rPr>
        <w:t>A legal requirement is not covered by the product</w:t>
      </w:r>
    </w:p>
    <w:p w14:paraId="2DC5087C" w14:textId="77777777" w:rsidR="00315E25" w:rsidRPr="00A1180A" w:rsidRDefault="00315E25" w:rsidP="000D729F">
      <w:pPr>
        <w:numPr>
          <w:ilvl w:val="0"/>
          <w:numId w:val="22"/>
        </w:numPr>
        <w:spacing w:before="0" w:after="200"/>
        <w:rPr>
          <w:rFonts w:ascii="Arial" w:hAnsi="Arial" w:cs="Arial"/>
          <w:sz w:val="22"/>
          <w:szCs w:val="22"/>
        </w:rPr>
      </w:pPr>
      <w:r w:rsidRPr="00A1180A">
        <w:rPr>
          <w:rFonts w:ascii="Arial" w:hAnsi="Arial" w:cs="Arial"/>
          <w:sz w:val="22"/>
          <w:szCs w:val="22"/>
        </w:rPr>
        <w:t>The product solution does not cover the customer’s requirement</w:t>
      </w:r>
    </w:p>
    <w:p w14:paraId="7AE3401B" w14:textId="77777777" w:rsidR="00315E25" w:rsidRPr="00A1180A" w:rsidRDefault="00315E25" w:rsidP="000D729F">
      <w:pPr>
        <w:numPr>
          <w:ilvl w:val="0"/>
          <w:numId w:val="22"/>
        </w:numPr>
        <w:spacing w:before="0" w:after="200"/>
        <w:rPr>
          <w:rFonts w:ascii="Arial" w:hAnsi="Arial" w:cs="Arial"/>
          <w:sz w:val="22"/>
          <w:szCs w:val="22"/>
        </w:rPr>
      </w:pPr>
      <w:r w:rsidRPr="00A1180A">
        <w:rPr>
          <w:rFonts w:ascii="Arial" w:hAnsi="Arial" w:cs="Arial"/>
          <w:sz w:val="22"/>
          <w:szCs w:val="22"/>
        </w:rPr>
        <w:t>The foreseen customer specific solution is in conflict with the “non-modifiable” part of the template</w:t>
      </w:r>
    </w:p>
    <w:bookmarkEnd w:id="11"/>
    <w:bookmarkEnd w:id="12"/>
    <w:p w14:paraId="7B1F3B73"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This blueprint is the basis for setup and testing of </w:t>
      </w:r>
      <w:bookmarkStart w:id="13" w:name="OLE_LINK1"/>
      <w:bookmarkStart w:id="14" w:name="OLE_LINK2"/>
      <w:proofErr w:type="spellStart"/>
      <w:r w:rsidRPr="008A228B">
        <w:rPr>
          <w:rFonts w:ascii="Arial" w:hAnsi="Arial" w:cs="Arial"/>
          <w:sz w:val="22"/>
          <w:szCs w:val="22"/>
        </w:rPr>
        <w:t>GlobalView</w:t>
      </w:r>
      <w:proofErr w:type="spellEnd"/>
      <w:r w:rsidRPr="008A228B">
        <w:rPr>
          <w:rFonts w:ascii="Arial" w:hAnsi="Arial" w:cs="Arial"/>
          <w:sz w:val="22"/>
          <w:szCs w:val="22"/>
        </w:rPr>
        <w:t>® Self Service</w:t>
      </w:r>
      <w:bookmarkEnd w:id="13"/>
      <w:bookmarkEnd w:id="14"/>
      <w:r w:rsidRPr="008A228B">
        <w:rPr>
          <w:rFonts w:ascii="Arial" w:hAnsi="Arial" w:cs="Arial"/>
          <w:sz w:val="22"/>
          <w:szCs w:val="22"/>
        </w:rPr>
        <w:t xml:space="preserve"> during realization. There are two parts to the Self Service Blueprint – </w:t>
      </w:r>
      <w:r w:rsidRPr="00A1180A">
        <w:rPr>
          <w:rFonts w:ascii="Arial" w:hAnsi="Arial" w:cs="Arial"/>
          <w:b/>
          <w:sz w:val="22"/>
          <w:szCs w:val="22"/>
        </w:rPr>
        <w:t>both of which require sign off</w:t>
      </w:r>
      <w:r w:rsidRPr="008A228B">
        <w:rPr>
          <w:rFonts w:ascii="Arial" w:hAnsi="Arial" w:cs="Arial"/>
          <w:sz w:val="22"/>
          <w:szCs w:val="22"/>
        </w:rPr>
        <w:t>:</w:t>
      </w:r>
    </w:p>
    <w:p w14:paraId="78389D7D" w14:textId="77777777" w:rsidR="00315E25" w:rsidRPr="008A228B" w:rsidRDefault="00315E25" w:rsidP="00315E25">
      <w:pPr>
        <w:rPr>
          <w:rFonts w:ascii="Arial" w:hAnsi="Arial" w:cs="Arial"/>
          <w:sz w:val="22"/>
          <w:szCs w:val="22"/>
        </w:rPr>
      </w:pPr>
      <w:r w:rsidRPr="00A1180A">
        <w:rPr>
          <w:rFonts w:ascii="Arial" w:hAnsi="Arial" w:cs="Arial"/>
          <w:b/>
          <w:sz w:val="22"/>
          <w:szCs w:val="22"/>
        </w:rPr>
        <w:t>The Global Self Service Blueprint.</w:t>
      </w:r>
      <w:r w:rsidRPr="008A228B">
        <w:rPr>
          <w:rFonts w:ascii="Arial" w:hAnsi="Arial" w:cs="Arial"/>
          <w:sz w:val="22"/>
          <w:szCs w:val="22"/>
        </w:rPr>
        <w:t xml:space="preserve"> This Word document provides the detailed specification for the </w:t>
      </w:r>
      <w:r w:rsidRPr="00A1180A">
        <w:rPr>
          <w:rFonts w:ascii="Arial" w:hAnsi="Arial" w:cs="Arial"/>
          <w:b/>
          <w:sz w:val="22"/>
          <w:szCs w:val="22"/>
        </w:rPr>
        <w:t>global</w:t>
      </w:r>
      <w:r w:rsidRPr="008A228B">
        <w:rPr>
          <w:rFonts w:ascii="Arial" w:hAnsi="Arial" w:cs="Arial"/>
          <w:sz w:val="22"/>
          <w:szCs w:val="22"/>
        </w:rPr>
        <w:t xml:space="preserve"> framework and decisions for </w:t>
      </w:r>
      <w:proofErr w:type="spellStart"/>
      <w:r w:rsidRPr="008A228B">
        <w:rPr>
          <w:rFonts w:ascii="Arial" w:hAnsi="Arial" w:cs="Arial"/>
          <w:sz w:val="22"/>
          <w:szCs w:val="22"/>
        </w:rPr>
        <w:t>GlobalView</w:t>
      </w:r>
      <w:proofErr w:type="spellEnd"/>
      <w:r w:rsidRPr="008A228B">
        <w:rPr>
          <w:rFonts w:ascii="Arial" w:hAnsi="Arial" w:cs="Arial"/>
          <w:sz w:val="22"/>
          <w:szCs w:val="22"/>
        </w:rPr>
        <w:t>® Self Service.</w:t>
      </w:r>
    </w:p>
    <w:p w14:paraId="2EFEC836" w14:textId="77777777" w:rsidR="00315E25" w:rsidRPr="008A228B" w:rsidRDefault="00315E25" w:rsidP="00315E25">
      <w:pPr>
        <w:rPr>
          <w:rFonts w:ascii="Arial" w:hAnsi="Arial" w:cs="Arial"/>
          <w:sz w:val="22"/>
          <w:szCs w:val="22"/>
        </w:rPr>
      </w:pPr>
      <w:r w:rsidRPr="00A1180A">
        <w:rPr>
          <w:rFonts w:ascii="Arial" w:hAnsi="Arial" w:cs="Arial"/>
          <w:b/>
          <w:sz w:val="22"/>
          <w:szCs w:val="22"/>
        </w:rPr>
        <w:t xml:space="preserve">The Local Self Service Blueprint. </w:t>
      </w:r>
      <w:r w:rsidRPr="008A228B">
        <w:rPr>
          <w:rFonts w:ascii="Arial" w:hAnsi="Arial" w:cs="Arial"/>
          <w:sz w:val="22"/>
          <w:szCs w:val="22"/>
        </w:rPr>
        <w:t xml:space="preserve">This Excel document provides the detailed specification for the </w:t>
      </w:r>
      <w:r w:rsidRPr="00A1180A">
        <w:rPr>
          <w:rFonts w:ascii="Arial" w:hAnsi="Arial" w:cs="Arial"/>
          <w:b/>
          <w:sz w:val="22"/>
          <w:szCs w:val="22"/>
        </w:rPr>
        <w:t xml:space="preserve">local (country-specific) </w:t>
      </w:r>
      <w:r w:rsidRPr="008A228B">
        <w:rPr>
          <w:rFonts w:ascii="Arial" w:hAnsi="Arial" w:cs="Arial"/>
          <w:sz w:val="22"/>
          <w:szCs w:val="22"/>
        </w:rPr>
        <w:t>decisions. This is a single document which displays all countries side-by-side.</w:t>
      </w:r>
    </w:p>
    <w:p w14:paraId="7F538692"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Outside the blueprint is a document called the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Self Service Blueprint Supplement. This document is not considered part of the requirements nor is it meant to show exactly what will be seen in the final, delivered Self Service solution. The document is meant only to illustrate the explanations in the Global and Local Blueprint documents.</w:t>
      </w:r>
      <w:r w:rsidRPr="00A1180A">
        <w:rPr>
          <w:rFonts w:ascii="Arial" w:hAnsi="Arial" w:cs="Arial"/>
          <w:b/>
          <w:i/>
          <w:sz w:val="22"/>
          <w:szCs w:val="22"/>
        </w:rPr>
        <w:t xml:space="preserve"> </w:t>
      </w:r>
      <w:r w:rsidRPr="008A228B">
        <w:rPr>
          <w:rFonts w:ascii="Arial" w:hAnsi="Arial" w:cs="Arial"/>
          <w:sz w:val="22"/>
          <w:szCs w:val="22"/>
        </w:rPr>
        <w:t xml:space="preserve">ADP </w:t>
      </w:r>
      <w:proofErr w:type="spellStart"/>
      <w:r w:rsidRPr="008A228B">
        <w:rPr>
          <w:rFonts w:ascii="Arial" w:hAnsi="Arial" w:cs="Arial"/>
          <w:sz w:val="22"/>
          <w:szCs w:val="22"/>
        </w:rPr>
        <w:t>GlobalView</w:t>
      </w:r>
      <w:proofErr w:type="spellEnd"/>
      <w:r w:rsidRPr="008A228B">
        <w:rPr>
          <w:rFonts w:ascii="Arial" w:hAnsi="Arial" w:cs="Arial"/>
          <w:sz w:val="22"/>
          <w:szCs w:val="22"/>
        </w:rPr>
        <w:t>® reserves the right to modify the screens at any time and without notice.</w:t>
      </w:r>
    </w:p>
    <w:p w14:paraId="425E8FC4" w14:textId="2068AB28" w:rsidR="00315E25" w:rsidRPr="008A228B" w:rsidRDefault="00315E25" w:rsidP="00315E25">
      <w:pPr>
        <w:rPr>
          <w:rFonts w:ascii="Arial" w:hAnsi="Arial" w:cs="Arial"/>
          <w:sz w:val="22"/>
          <w:szCs w:val="22"/>
        </w:rPr>
      </w:pPr>
      <w:r w:rsidRPr="008A228B">
        <w:rPr>
          <w:rFonts w:ascii="Arial" w:hAnsi="Arial" w:cs="Arial"/>
          <w:sz w:val="22"/>
          <w:szCs w:val="22"/>
        </w:rPr>
        <w:t xml:space="preserve">Along with the Self Service Blueprints, the functional blueprints which detail the specific functional details of </w:t>
      </w:r>
      <w:r w:rsidRPr="008A228B">
        <w:rPr>
          <w:rStyle w:val="NoteToConsultantChar"/>
          <w:rFonts w:cs="Arial"/>
          <w:b w:val="0"/>
          <w:color w:val="auto"/>
          <w:sz w:val="22"/>
          <w:szCs w:val="22"/>
        </w:rPr>
        <w:t>payrol</w:t>
      </w:r>
      <w:r w:rsidR="008A228B">
        <w:rPr>
          <w:rStyle w:val="NoteToConsultantChar"/>
          <w:rFonts w:cs="Arial"/>
          <w:b w:val="0"/>
          <w:color w:val="auto"/>
          <w:sz w:val="22"/>
          <w:szCs w:val="22"/>
        </w:rPr>
        <w:t>l</w:t>
      </w:r>
      <w:r w:rsidRPr="008A228B">
        <w:rPr>
          <w:rStyle w:val="NoteToConsultantChar"/>
          <w:rFonts w:cs="Arial"/>
          <w:color w:val="auto"/>
          <w:sz w:val="22"/>
          <w:szCs w:val="22"/>
        </w:rPr>
        <w:t xml:space="preserve"> </w:t>
      </w:r>
      <w:r w:rsidRPr="008A228B">
        <w:rPr>
          <w:rFonts w:ascii="Arial" w:hAnsi="Arial" w:cs="Arial"/>
          <w:sz w:val="22"/>
          <w:szCs w:val="22"/>
        </w:rPr>
        <w:t xml:space="preserve">are essential to the building of Self Service. </w:t>
      </w:r>
      <w:r w:rsidRPr="00A1180A">
        <w:rPr>
          <w:rFonts w:ascii="Arial" w:hAnsi="Arial" w:cs="Arial"/>
          <w:b/>
          <w:i/>
          <w:sz w:val="22"/>
          <w:szCs w:val="22"/>
        </w:rPr>
        <w:t xml:space="preserve">Only functionality </w:t>
      </w:r>
      <w:r w:rsidRPr="00A1180A">
        <w:rPr>
          <w:rFonts w:ascii="Arial" w:hAnsi="Arial" w:cs="Arial"/>
          <w:b/>
          <w:i/>
          <w:sz w:val="22"/>
          <w:szCs w:val="22"/>
        </w:rPr>
        <w:lastRenderedPageBreak/>
        <w:t>which has been implemented in the back-end system can be considered for implementation in Self Service.</w:t>
      </w:r>
    </w:p>
    <w:p w14:paraId="40BE2E71" w14:textId="77777777" w:rsidR="00315E25" w:rsidRPr="008A228B" w:rsidRDefault="00315E25" w:rsidP="00315E25">
      <w:pPr>
        <w:rPr>
          <w:rFonts w:ascii="Arial" w:hAnsi="Arial" w:cs="Arial"/>
          <w:sz w:val="22"/>
          <w:szCs w:val="22"/>
        </w:rPr>
      </w:pPr>
      <w:r w:rsidRPr="008A228B">
        <w:rPr>
          <w:rFonts w:ascii="Arial" w:hAnsi="Arial" w:cs="Arial"/>
          <w:sz w:val="22"/>
          <w:szCs w:val="22"/>
        </w:rPr>
        <w:t>In case of a conflict between documents (this should be rare), the following “rules” will apply:</w:t>
      </w:r>
    </w:p>
    <w:p w14:paraId="5B086F87" w14:textId="304A8A70" w:rsidR="00315E25" w:rsidRPr="008A228B" w:rsidRDefault="00315E25" w:rsidP="00315E25">
      <w:pPr>
        <w:rPr>
          <w:rFonts w:ascii="Arial" w:hAnsi="Arial" w:cs="Arial"/>
          <w:sz w:val="22"/>
          <w:szCs w:val="22"/>
        </w:rPr>
      </w:pPr>
      <w:r w:rsidRPr="008A228B">
        <w:rPr>
          <w:rFonts w:ascii="Arial" w:hAnsi="Arial" w:cs="Arial"/>
          <w:sz w:val="22"/>
          <w:szCs w:val="22"/>
        </w:rPr>
        <w:t>The configuration of the back-end system for the service areas (</w:t>
      </w:r>
      <w:r w:rsidRPr="008A228B">
        <w:rPr>
          <w:rStyle w:val="NoteToConsultantChar"/>
          <w:rFonts w:cs="Arial"/>
          <w:b w:val="0"/>
          <w:color w:val="auto"/>
          <w:sz w:val="22"/>
          <w:szCs w:val="22"/>
        </w:rPr>
        <w:t>Payroll</w:t>
      </w:r>
      <w:r w:rsidRPr="008A228B">
        <w:rPr>
          <w:rFonts w:ascii="Arial" w:hAnsi="Arial" w:cs="Arial"/>
          <w:sz w:val="22"/>
          <w:szCs w:val="22"/>
        </w:rPr>
        <w:t xml:space="preserve">) defines the functionality that </w:t>
      </w:r>
      <w:r w:rsidRPr="00A1180A">
        <w:rPr>
          <w:rFonts w:ascii="Arial" w:hAnsi="Arial" w:cs="Arial"/>
          <w:i/>
          <w:sz w:val="22"/>
          <w:szCs w:val="22"/>
        </w:rPr>
        <w:t>may</w:t>
      </w:r>
      <w:r w:rsidRPr="008A228B">
        <w:rPr>
          <w:rFonts w:ascii="Arial" w:hAnsi="Arial" w:cs="Arial"/>
          <w:sz w:val="22"/>
          <w:szCs w:val="22"/>
        </w:rPr>
        <w:t xml:space="preserve"> be made available on Self Service. If a conflict between the Global XSS blueprint and the service blueprints occurs, </w:t>
      </w:r>
      <w:r w:rsidRPr="008A228B">
        <w:rPr>
          <w:rFonts w:ascii="Arial" w:hAnsi="Arial" w:cs="Arial"/>
          <w:i/>
          <w:sz w:val="22"/>
          <w:szCs w:val="22"/>
        </w:rPr>
        <w:t>the functional decision (or configuration approach) documented in the service blueprint (</w:t>
      </w:r>
      <w:r w:rsidR="009D07FB" w:rsidRPr="008A228B">
        <w:rPr>
          <w:rStyle w:val="NoteToConsultantChar"/>
          <w:rFonts w:cs="Arial"/>
          <w:b w:val="0"/>
          <w:color w:val="auto"/>
          <w:sz w:val="22"/>
          <w:szCs w:val="22"/>
        </w:rPr>
        <w:t>Payroll</w:t>
      </w:r>
      <w:r w:rsidRPr="008A228B">
        <w:rPr>
          <w:rFonts w:ascii="Arial" w:hAnsi="Arial" w:cs="Arial"/>
          <w:i/>
          <w:sz w:val="22"/>
          <w:szCs w:val="22"/>
        </w:rPr>
        <w:t>) will prevail</w:t>
      </w:r>
      <w:r w:rsidRPr="008A228B">
        <w:rPr>
          <w:rFonts w:ascii="Arial" w:hAnsi="Arial" w:cs="Arial"/>
          <w:sz w:val="22"/>
          <w:szCs w:val="22"/>
        </w:rPr>
        <w:t>.</w:t>
      </w:r>
    </w:p>
    <w:p w14:paraId="6DAB7D02"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The </w:t>
      </w:r>
      <w:r w:rsidRPr="00A1180A">
        <w:rPr>
          <w:rFonts w:ascii="Arial" w:hAnsi="Arial" w:cs="Arial"/>
          <w:b/>
          <w:sz w:val="22"/>
          <w:szCs w:val="22"/>
        </w:rPr>
        <w:t>Global Self Service Blueprint</w:t>
      </w:r>
      <w:r w:rsidRPr="008A228B">
        <w:rPr>
          <w:rFonts w:ascii="Arial" w:hAnsi="Arial" w:cs="Arial"/>
          <w:sz w:val="22"/>
          <w:szCs w:val="22"/>
        </w:rPr>
        <w:t xml:space="preserve"> (this Word document) prevails on </w:t>
      </w:r>
      <w:r w:rsidRPr="00A1180A">
        <w:rPr>
          <w:rFonts w:ascii="Arial" w:hAnsi="Arial" w:cs="Arial"/>
          <w:b/>
          <w:sz w:val="22"/>
          <w:szCs w:val="22"/>
        </w:rPr>
        <w:t>all</w:t>
      </w:r>
      <w:r w:rsidRPr="008A228B">
        <w:rPr>
          <w:rFonts w:ascii="Arial" w:hAnsi="Arial" w:cs="Arial"/>
          <w:sz w:val="22"/>
          <w:szCs w:val="22"/>
        </w:rPr>
        <w:t xml:space="preserve"> matters and decisions regarding decisions regarding what and how functionality will be presented to the end users, </w:t>
      </w:r>
      <w:r w:rsidRPr="00A1180A">
        <w:rPr>
          <w:rFonts w:ascii="Arial" w:hAnsi="Arial" w:cs="Arial"/>
          <w:i/>
          <w:sz w:val="22"/>
          <w:szCs w:val="22"/>
        </w:rPr>
        <w:t>as long as the service blueprint decisions are not compromised</w:t>
      </w:r>
      <w:r w:rsidRPr="008A228B">
        <w:rPr>
          <w:rFonts w:ascii="Arial" w:hAnsi="Arial" w:cs="Arial"/>
          <w:sz w:val="22"/>
          <w:szCs w:val="22"/>
        </w:rPr>
        <w:t>.</w:t>
      </w:r>
    </w:p>
    <w:p w14:paraId="66E7B64D" w14:textId="77777777" w:rsidR="00315E25" w:rsidRPr="008A228B" w:rsidRDefault="00315E25" w:rsidP="00315E25">
      <w:pPr>
        <w:rPr>
          <w:rFonts w:ascii="Arial" w:hAnsi="Arial" w:cs="Arial"/>
          <w:sz w:val="22"/>
          <w:szCs w:val="22"/>
        </w:rPr>
      </w:pPr>
      <w:r w:rsidRPr="008A228B">
        <w:rPr>
          <w:rFonts w:ascii="Arial" w:hAnsi="Arial" w:cs="Arial"/>
          <w:sz w:val="22"/>
          <w:szCs w:val="22"/>
        </w:rPr>
        <w:t>Lastly, the</w:t>
      </w:r>
      <w:r w:rsidRPr="00A1180A">
        <w:rPr>
          <w:rFonts w:ascii="Arial" w:hAnsi="Arial" w:cs="Arial"/>
          <w:b/>
          <w:sz w:val="22"/>
          <w:szCs w:val="22"/>
        </w:rPr>
        <w:t xml:space="preserve"> Local Self Service Blueprint</w:t>
      </w:r>
      <w:r w:rsidRPr="008A228B">
        <w:rPr>
          <w:rFonts w:ascii="Arial" w:hAnsi="Arial" w:cs="Arial"/>
          <w:sz w:val="22"/>
          <w:szCs w:val="22"/>
        </w:rPr>
        <w:t xml:space="preserve"> (the Excel document) will prevail for all decisions on how individual countries will be presented, </w:t>
      </w:r>
      <w:r w:rsidRPr="00A1180A">
        <w:rPr>
          <w:rFonts w:ascii="Arial" w:hAnsi="Arial" w:cs="Arial"/>
          <w:i/>
          <w:sz w:val="22"/>
          <w:szCs w:val="22"/>
        </w:rPr>
        <w:t xml:space="preserve">as long as the decisions they are consistent with the Global Self Service Blueprint and the service area blueprints. </w:t>
      </w:r>
      <w:r w:rsidRPr="008A228B">
        <w:rPr>
          <w:rFonts w:ascii="Arial" w:hAnsi="Arial" w:cs="Arial"/>
          <w:sz w:val="22"/>
          <w:szCs w:val="22"/>
        </w:rPr>
        <w:t xml:space="preserve"> </w:t>
      </w:r>
    </w:p>
    <w:p w14:paraId="62499C7C" w14:textId="77777777" w:rsidR="00315E25" w:rsidRPr="000D729F" w:rsidRDefault="00315E25" w:rsidP="000D729F">
      <w:pPr>
        <w:pStyle w:val="Heading1"/>
      </w:pPr>
      <w:bookmarkStart w:id="15" w:name="_Toc188674961"/>
      <w:bookmarkStart w:id="16" w:name="_Toc329166934"/>
      <w:bookmarkStart w:id="17" w:name="_Toc374775852"/>
      <w:bookmarkStart w:id="18" w:name="_Toc380059671"/>
      <w:bookmarkStart w:id="19" w:name="_Toc453235069"/>
      <w:bookmarkStart w:id="20" w:name="_Toc21504548"/>
      <w:r w:rsidRPr="000D729F">
        <w:lastRenderedPageBreak/>
        <w:t>Global Framework</w:t>
      </w:r>
      <w:bookmarkEnd w:id="15"/>
      <w:bookmarkEnd w:id="16"/>
      <w:bookmarkEnd w:id="17"/>
      <w:bookmarkEnd w:id="18"/>
      <w:bookmarkEnd w:id="19"/>
      <w:bookmarkEnd w:id="20"/>
    </w:p>
    <w:p w14:paraId="3D052C32" w14:textId="77777777" w:rsidR="00315E25" w:rsidRPr="008A228B" w:rsidRDefault="00315E25" w:rsidP="00315E25">
      <w:pPr>
        <w:rPr>
          <w:rFonts w:ascii="Arial" w:hAnsi="Arial" w:cs="Arial"/>
          <w:sz w:val="22"/>
          <w:szCs w:val="22"/>
        </w:rPr>
      </w:pPr>
      <w:r w:rsidRPr="008A228B">
        <w:rPr>
          <w:rFonts w:ascii="Arial" w:hAnsi="Arial" w:cs="Arial"/>
          <w:sz w:val="22"/>
          <w:szCs w:val="22"/>
        </w:rPr>
        <w:t>The following decisions were made in the Global Template Document</w:t>
      </w:r>
      <w:r w:rsidRPr="00A1180A">
        <w:rPr>
          <w:rStyle w:val="FootnoteReference"/>
          <w:rFonts w:ascii="Arial" w:hAnsi="Arial" w:cs="Arial"/>
          <w:sz w:val="22"/>
          <w:szCs w:val="22"/>
        </w:rPr>
        <w:footnoteReference w:id="1"/>
      </w:r>
      <w:r w:rsidRPr="008A228B">
        <w:rPr>
          <w:rFonts w:ascii="Arial" w:hAnsi="Arial" w:cs="Arial"/>
          <w:sz w:val="22"/>
          <w:szCs w:val="22"/>
        </w:rPr>
        <w:t xml:space="preserve">. To facilitate the use of the Self Service blueprint, they are copied in this paragraph. </w:t>
      </w:r>
    </w:p>
    <w:p w14:paraId="0A7D4A44" w14:textId="77777777" w:rsidR="00315E25" w:rsidRPr="008A228B" w:rsidRDefault="00315E25" w:rsidP="00315E25">
      <w:pPr>
        <w:rPr>
          <w:rFonts w:ascii="Arial" w:hAnsi="Arial" w:cs="Arial"/>
          <w:sz w:val="22"/>
          <w:szCs w:val="22"/>
        </w:rPr>
      </w:pPr>
    </w:p>
    <w:p w14:paraId="0396CCDA" w14:textId="77777777" w:rsidR="00315E25" w:rsidRPr="000D729F" w:rsidRDefault="00315E25" w:rsidP="000D729F">
      <w:pPr>
        <w:pStyle w:val="Heading2"/>
      </w:pPr>
      <w:bookmarkStart w:id="21" w:name="_Toc424114060"/>
      <w:bookmarkStart w:id="22" w:name="_Toc424114061"/>
      <w:bookmarkStart w:id="23" w:name="_Toc173213670"/>
      <w:bookmarkStart w:id="24" w:name="_Toc188352018"/>
      <w:bookmarkStart w:id="25" w:name="_Toc188674962"/>
      <w:bookmarkStart w:id="26" w:name="_Toc329166935"/>
      <w:bookmarkStart w:id="27" w:name="_Toc374775853"/>
      <w:bookmarkStart w:id="28" w:name="_Toc380059672"/>
      <w:bookmarkStart w:id="29" w:name="_Toc453235070"/>
      <w:bookmarkStart w:id="30" w:name="_Toc21504549"/>
      <w:bookmarkEnd w:id="21"/>
      <w:bookmarkEnd w:id="22"/>
      <w:r w:rsidRPr="000D729F">
        <w:t>Scope</w:t>
      </w:r>
      <w:bookmarkEnd w:id="23"/>
      <w:bookmarkEnd w:id="24"/>
      <w:bookmarkEnd w:id="25"/>
      <w:bookmarkEnd w:id="26"/>
      <w:bookmarkEnd w:id="27"/>
      <w:bookmarkEnd w:id="28"/>
      <w:bookmarkEnd w:id="29"/>
      <w:bookmarkEnd w:id="30"/>
    </w:p>
    <w:p w14:paraId="4B3D78DF" w14:textId="77777777" w:rsidR="00315E25" w:rsidRPr="008A228B" w:rsidRDefault="00315E25" w:rsidP="00315E25">
      <w:pPr>
        <w:rPr>
          <w:rFonts w:ascii="Arial" w:hAnsi="Arial" w:cs="Arial"/>
          <w:sz w:val="22"/>
          <w:szCs w:val="22"/>
        </w:rPr>
      </w:pPr>
      <w:r w:rsidRPr="008A228B">
        <w:rPr>
          <w:rFonts w:ascii="Arial" w:hAnsi="Arial" w:cs="Arial"/>
          <w:sz w:val="22"/>
          <w:szCs w:val="22"/>
        </w:rPr>
        <w:t>Use the language from the scope which was agreed in the Global Template Document and to complete the tables below.</w:t>
      </w:r>
    </w:p>
    <w:p w14:paraId="1052ED43" w14:textId="01E9F355" w:rsidR="00315E25" w:rsidRPr="008A228B" w:rsidRDefault="00315E25" w:rsidP="00315E25">
      <w:pPr>
        <w:rPr>
          <w:rFonts w:ascii="Arial" w:hAnsi="Arial" w:cs="Arial"/>
          <w:sz w:val="22"/>
          <w:szCs w:val="22"/>
        </w:rPr>
      </w:pPr>
      <w:r w:rsidRPr="008A228B">
        <w:rPr>
          <w:rFonts w:ascii="Arial" w:hAnsi="Arial" w:cs="Arial"/>
          <w:sz w:val="22"/>
          <w:szCs w:val="22"/>
        </w:rPr>
        <w:t>The table below summarizes the functionality that will be offered t</w:t>
      </w:r>
      <w:r w:rsidR="009D07FB" w:rsidRPr="008A228B">
        <w:rPr>
          <w:rFonts w:ascii="Arial" w:hAnsi="Arial" w:cs="Arial"/>
          <w:sz w:val="22"/>
          <w:szCs w:val="22"/>
        </w:rPr>
        <w:t>o each country via Self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2873"/>
        <w:gridCol w:w="2794"/>
        <w:gridCol w:w="1515"/>
      </w:tblGrid>
      <w:tr w:rsidR="00EA55A9" w:rsidRPr="005679A4" w14:paraId="39E9BF7C" w14:textId="77777777" w:rsidTr="000D729F">
        <w:trPr>
          <w:tblHeader/>
        </w:trPr>
        <w:tc>
          <w:tcPr>
            <w:tcW w:w="0" w:type="auto"/>
            <w:shd w:val="clear" w:color="auto" w:fill="64BEEB"/>
          </w:tcPr>
          <w:p w14:paraId="5864EC8B" w14:textId="77777777" w:rsidR="00315E25" w:rsidRPr="005679A4" w:rsidRDefault="00315E25" w:rsidP="000D729F">
            <w:pPr>
              <w:pStyle w:val="TableHeader"/>
            </w:pPr>
            <w:r w:rsidRPr="005679A4">
              <w:t>Country</w:t>
            </w:r>
          </w:p>
        </w:tc>
        <w:tc>
          <w:tcPr>
            <w:tcW w:w="0" w:type="auto"/>
            <w:shd w:val="clear" w:color="auto" w:fill="64BEEB"/>
          </w:tcPr>
          <w:p w14:paraId="32D37C18" w14:textId="77777777" w:rsidR="00315E25" w:rsidRPr="005679A4" w:rsidRDefault="00315E25" w:rsidP="000D729F">
            <w:pPr>
              <w:pStyle w:val="TableHeader"/>
            </w:pPr>
            <w:r w:rsidRPr="005679A4">
              <w:t>Employee Self Service Functionality</w:t>
            </w:r>
          </w:p>
        </w:tc>
        <w:tc>
          <w:tcPr>
            <w:tcW w:w="0" w:type="auto"/>
            <w:shd w:val="clear" w:color="auto" w:fill="64BEEB"/>
          </w:tcPr>
          <w:p w14:paraId="764C7843" w14:textId="77777777" w:rsidR="00315E25" w:rsidRPr="005679A4" w:rsidRDefault="00315E25" w:rsidP="000D729F">
            <w:pPr>
              <w:pStyle w:val="TableHeader"/>
            </w:pPr>
            <w:r w:rsidRPr="005679A4">
              <w:t>Manager Self Service Functionality</w:t>
            </w:r>
          </w:p>
        </w:tc>
        <w:tc>
          <w:tcPr>
            <w:tcW w:w="0" w:type="auto"/>
            <w:shd w:val="clear" w:color="auto" w:fill="64BEEB"/>
          </w:tcPr>
          <w:p w14:paraId="6EAE907B" w14:textId="77777777" w:rsidR="00315E25" w:rsidRPr="005679A4" w:rsidRDefault="00315E25" w:rsidP="000D729F">
            <w:pPr>
              <w:pStyle w:val="TableHeader"/>
            </w:pPr>
            <w:r w:rsidRPr="005679A4">
              <w:t>Agreed Live Date</w:t>
            </w:r>
          </w:p>
        </w:tc>
      </w:tr>
      <w:tr w:rsidR="00EA55A9" w:rsidRPr="005679A4" w14:paraId="4E0D4FC7" w14:textId="77777777" w:rsidTr="00C97A32">
        <w:tc>
          <w:tcPr>
            <w:tcW w:w="0" w:type="auto"/>
          </w:tcPr>
          <w:p w14:paraId="5763DB2D" w14:textId="4E4C1FD3" w:rsidR="00315E25" w:rsidRPr="008A228B" w:rsidRDefault="00EA55A9" w:rsidP="000D729F">
            <w:pPr>
              <w:pStyle w:val="NoteToConsultant"/>
              <w:rPr>
                <w:color w:val="auto"/>
              </w:rPr>
            </w:pPr>
            <w:r w:rsidRPr="008A228B">
              <w:rPr>
                <w:color w:val="auto"/>
              </w:rPr>
              <w:t>Australia</w:t>
            </w:r>
            <w:r w:rsidR="00C117C7" w:rsidRPr="008A228B">
              <w:rPr>
                <w:color w:val="auto"/>
              </w:rPr>
              <w:t xml:space="preserve"> (GV Service)</w:t>
            </w:r>
          </w:p>
        </w:tc>
        <w:tc>
          <w:tcPr>
            <w:tcW w:w="0" w:type="auto"/>
          </w:tcPr>
          <w:p w14:paraId="2CDC331A" w14:textId="10B1A868" w:rsidR="00315E25" w:rsidRPr="008A228B" w:rsidRDefault="00315E25">
            <w:pPr>
              <w:pStyle w:val="NoteToConsultant"/>
              <w:rPr>
                <w:color w:val="auto"/>
              </w:rPr>
            </w:pPr>
            <w:r w:rsidRPr="008A228B">
              <w:rPr>
                <w:color w:val="auto"/>
              </w:rPr>
              <w:t>Payroll</w:t>
            </w:r>
            <w:r w:rsidR="00EA55A9" w:rsidRPr="008A228B" w:rsidDel="00EA55A9">
              <w:rPr>
                <w:color w:val="auto"/>
              </w:rPr>
              <w:t xml:space="preserve"> </w:t>
            </w:r>
            <w:r w:rsidR="000A6213" w:rsidRPr="008A228B">
              <w:rPr>
                <w:color w:val="auto"/>
              </w:rPr>
              <w:t>e-</w:t>
            </w:r>
            <w:proofErr w:type="spellStart"/>
            <w:r w:rsidR="000A6213" w:rsidRPr="008A228B">
              <w:rPr>
                <w:color w:val="auto"/>
              </w:rPr>
              <w:t>payslip</w:t>
            </w:r>
            <w:proofErr w:type="spellEnd"/>
            <w:r w:rsidR="000A6213" w:rsidRPr="008A228B">
              <w:rPr>
                <w:color w:val="auto"/>
              </w:rPr>
              <w:t xml:space="preserve"> &amp; </w:t>
            </w:r>
            <w:proofErr w:type="spellStart"/>
            <w:r w:rsidR="000A6213" w:rsidRPr="008A228B">
              <w:rPr>
                <w:color w:val="auto"/>
              </w:rPr>
              <w:t>mypay</w:t>
            </w:r>
            <w:proofErr w:type="spellEnd"/>
          </w:p>
        </w:tc>
        <w:tc>
          <w:tcPr>
            <w:tcW w:w="0" w:type="auto"/>
          </w:tcPr>
          <w:p w14:paraId="16A1398D" w14:textId="3028C40C" w:rsidR="00315E25" w:rsidRPr="008A228B" w:rsidRDefault="00EA55A9" w:rsidP="000D729F">
            <w:pPr>
              <w:pStyle w:val="NoteToConsultant"/>
              <w:rPr>
                <w:color w:val="auto"/>
              </w:rPr>
            </w:pPr>
            <w:r w:rsidRPr="008A228B">
              <w:rPr>
                <w:color w:val="auto"/>
              </w:rPr>
              <w:t>Insight Dashboard</w:t>
            </w:r>
          </w:p>
        </w:tc>
        <w:tc>
          <w:tcPr>
            <w:tcW w:w="0" w:type="auto"/>
          </w:tcPr>
          <w:p w14:paraId="4229862D" w14:textId="4147C21F" w:rsidR="00315E25" w:rsidRPr="008A228B" w:rsidRDefault="00EA55A9">
            <w:pPr>
              <w:pStyle w:val="NoteToConsultant"/>
              <w:rPr>
                <w:color w:val="auto"/>
              </w:rPr>
            </w:pPr>
            <w:r w:rsidRPr="008A228B">
              <w:rPr>
                <w:color w:val="auto"/>
              </w:rPr>
              <w:t>TBA</w:t>
            </w:r>
          </w:p>
        </w:tc>
      </w:tr>
      <w:tr w:rsidR="00EA55A9" w:rsidRPr="005679A4" w14:paraId="6729BF32" w14:textId="77777777" w:rsidTr="00C97A32">
        <w:tc>
          <w:tcPr>
            <w:tcW w:w="0" w:type="auto"/>
          </w:tcPr>
          <w:p w14:paraId="490623E8" w14:textId="03176E56" w:rsidR="00EA55A9" w:rsidRPr="008A228B" w:rsidRDefault="00EA55A9" w:rsidP="000D729F">
            <w:pPr>
              <w:pStyle w:val="NoteToConsultant"/>
              <w:rPr>
                <w:color w:val="auto"/>
              </w:rPr>
            </w:pPr>
            <w:r w:rsidRPr="008A228B">
              <w:rPr>
                <w:color w:val="auto"/>
              </w:rPr>
              <w:t>Vietnam</w:t>
            </w:r>
            <w:r w:rsidR="00C117C7" w:rsidRPr="008A228B">
              <w:rPr>
                <w:color w:val="auto"/>
              </w:rPr>
              <w:t xml:space="preserve"> (GV Service)</w:t>
            </w:r>
          </w:p>
        </w:tc>
        <w:tc>
          <w:tcPr>
            <w:tcW w:w="0" w:type="auto"/>
          </w:tcPr>
          <w:p w14:paraId="0B9C4A09" w14:textId="3676770A" w:rsidR="00EA55A9" w:rsidRPr="008A228B" w:rsidRDefault="000A6213" w:rsidP="000D729F">
            <w:pPr>
              <w:pStyle w:val="NoteToConsultant"/>
              <w:rPr>
                <w:color w:val="auto"/>
              </w:rPr>
            </w:pPr>
            <w:r w:rsidRPr="008A228B">
              <w:rPr>
                <w:color w:val="auto"/>
              </w:rPr>
              <w:t>Payroll</w:t>
            </w:r>
            <w:r w:rsidRPr="008A228B" w:rsidDel="00EA55A9">
              <w:rPr>
                <w:color w:val="auto"/>
              </w:rPr>
              <w:t xml:space="preserve"> </w:t>
            </w:r>
            <w:r w:rsidRPr="008A228B">
              <w:rPr>
                <w:color w:val="auto"/>
              </w:rPr>
              <w:t>e-</w:t>
            </w:r>
            <w:proofErr w:type="spellStart"/>
            <w:r w:rsidRPr="008A228B">
              <w:rPr>
                <w:color w:val="auto"/>
              </w:rPr>
              <w:t>payslip</w:t>
            </w:r>
            <w:proofErr w:type="spellEnd"/>
            <w:r w:rsidRPr="008A228B">
              <w:rPr>
                <w:color w:val="auto"/>
              </w:rPr>
              <w:t xml:space="preserve"> &amp; </w:t>
            </w:r>
            <w:proofErr w:type="spellStart"/>
            <w:r w:rsidRPr="008A228B">
              <w:rPr>
                <w:color w:val="auto"/>
              </w:rPr>
              <w:t>mypay</w:t>
            </w:r>
            <w:proofErr w:type="spellEnd"/>
          </w:p>
        </w:tc>
        <w:tc>
          <w:tcPr>
            <w:tcW w:w="0" w:type="auto"/>
          </w:tcPr>
          <w:p w14:paraId="05D0EB14" w14:textId="301AFC89" w:rsidR="00EA55A9" w:rsidRPr="008A228B" w:rsidRDefault="00EA55A9" w:rsidP="000D729F">
            <w:pPr>
              <w:pStyle w:val="NoteToConsultant"/>
              <w:rPr>
                <w:color w:val="auto"/>
              </w:rPr>
            </w:pPr>
            <w:r w:rsidRPr="008A228B">
              <w:rPr>
                <w:color w:val="auto"/>
              </w:rPr>
              <w:t>Insight Dashboard</w:t>
            </w:r>
          </w:p>
        </w:tc>
        <w:tc>
          <w:tcPr>
            <w:tcW w:w="0" w:type="auto"/>
          </w:tcPr>
          <w:p w14:paraId="3AD70D65" w14:textId="5951BF50" w:rsidR="00EA55A9" w:rsidRPr="008A228B" w:rsidRDefault="00EA55A9" w:rsidP="000D729F">
            <w:pPr>
              <w:pStyle w:val="NoteToConsultant"/>
              <w:rPr>
                <w:color w:val="auto"/>
              </w:rPr>
            </w:pPr>
            <w:r w:rsidRPr="008A228B">
              <w:rPr>
                <w:color w:val="auto"/>
              </w:rPr>
              <w:t>TBA</w:t>
            </w:r>
          </w:p>
        </w:tc>
      </w:tr>
      <w:tr w:rsidR="00EA55A9" w:rsidRPr="005679A4" w14:paraId="58C246E8" w14:textId="77777777" w:rsidTr="00C97A32">
        <w:tc>
          <w:tcPr>
            <w:tcW w:w="0" w:type="auto"/>
          </w:tcPr>
          <w:p w14:paraId="6FBA608E" w14:textId="580A0C5F" w:rsidR="00EA55A9" w:rsidRPr="008A228B" w:rsidRDefault="008A228B" w:rsidP="000D729F">
            <w:pPr>
              <w:pStyle w:val="TableText"/>
              <w:rPr>
                <w:b/>
              </w:rPr>
            </w:pPr>
            <w:r w:rsidRPr="008A228B">
              <w:rPr>
                <w:rStyle w:val="NoteToConsultantChar"/>
                <w:color w:val="auto"/>
              </w:rPr>
              <w:t>Spain</w:t>
            </w:r>
            <w:r w:rsidRPr="008A228B">
              <w:rPr>
                <w:b/>
              </w:rPr>
              <w:t xml:space="preserve"> (</w:t>
            </w:r>
            <w:r w:rsidR="00EA55A9" w:rsidRPr="008A228B">
              <w:rPr>
                <w:b/>
              </w:rPr>
              <w:t>ADP Global Payroll</w:t>
            </w:r>
            <w:r w:rsidRPr="008A228B">
              <w:rPr>
                <w:b/>
              </w:rPr>
              <w:t>)</w:t>
            </w:r>
          </w:p>
          <w:p w14:paraId="5C170A91" w14:textId="759E5586" w:rsidR="00EA55A9" w:rsidRPr="005679A4" w:rsidRDefault="00EA55A9">
            <w:pPr>
              <w:pStyle w:val="TableText"/>
              <w:rPr>
                <w:color w:val="FF0000"/>
              </w:rPr>
            </w:pPr>
          </w:p>
        </w:tc>
        <w:tc>
          <w:tcPr>
            <w:tcW w:w="0" w:type="auto"/>
          </w:tcPr>
          <w:p w14:paraId="7AFD3490" w14:textId="6AEDA343" w:rsidR="00EA55A9" w:rsidRPr="005679A4" w:rsidRDefault="000A6213" w:rsidP="000D729F">
            <w:pPr>
              <w:pStyle w:val="NoteToConsultant"/>
            </w:pPr>
            <w:r w:rsidRPr="008A228B">
              <w:rPr>
                <w:color w:val="auto"/>
              </w:rPr>
              <w:t>Payroll</w:t>
            </w:r>
            <w:r w:rsidRPr="008A228B" w:rsidDel="00EA55A9">
              <w:rPr>
                <w:color w:val="auto"/>
              </w:rPr>
              <w:t xml:space="preserve"> </w:t>
            </w:r>
            <w:r w:rsidRPr="008A228B">
              <w:rPr>
                <w:color w:val="auto"/>
              </w:rPr>
              <w:t>e-</w:t>
            </w:r>
            <w:proofErr w:type="spellStart"/>
            <w:r w:rsidRPr="008A228B">
              <w:rPr>
                <w:color w:val="auto"/>
              </w:rPr>
              <w:t>payslip</w:t>
            </w:r>
            <w:proofErr w:type="spellEnd"/>
          </w:p>
        </w:tc>
        <w:tc>
          <w:tcPr>
            <w:tcW w:w="0" w:type="auto"/>
          </w:tcPr>
          <w:p w14:paraId="5ED67AFC" w14:textId="42B38F61" w:rsidR="00EA55A9" w:rsidRPr="008A228B" w:rsidRDefault="00EA55A9" w:rsidP="000D729F">
            <w:pPr>
              <w:pStyle w:val="NoteToConsultant"/>
              <w:rPr>
                <w:color w:val="auto"/>
              </w:rPr>
            </w:pPr>
            <w:r w:rsidRPr="008A228B">
              <w:rPr>
                <w:color w:val="auto"/>
              </w:rPr>
              <w:t>Insight Dashboard</w:t>
            </w:r>
          </w:p>
        </w:tc>
        <w:tc>
          <w:tcPr>
            <w:tcW w:w="0" w:type="auto"/>
          </w:tcPr>
          <w:p w14:paraId="65390D5B" w14:textId="7D905879" w:rsidR="00EA55A9" w:rsidRPr="008A228B" w:rsidRDefault="00EA55A9" w:rsidP="000D729F">
            <w:pPr>
              <w:pStyle w:val="NoteToConsultant"/>
              <w:rPr>
                <w:color w:val="auto"/>
              </w:rPr>
            </w:pPr>
            <w:r w:rsidRPr="008A228B">
              <w:rPr>
                <w:color w:val="auto"/>
              </w:rPr>
              <w:t>TBA</w:t>
            </w:r>
          </w:p>
        </w:tc>
      </w:tr>
    </w:tbl>
    <w:p w14:paraId="30270CDF" w14:textId="77777777" w:rsidR="00315E25" w:rsidRPr="008A228B" w:rsidRDefault="00315E25" w:rsidP="00315E25">
      <w:pPr>
        <w:rPr>
          <w:rFonts w:ascii="Arial" w:hAnsi="Arial" w:cs="Arial"/>
          <w:sz w:val="22"/>
          <w:szCs w:val="22"/>
        </w:rPr>
      </w:pPr>
    </w:p>
    <w:p w14:paraId="652591A3"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Please see the </w:t>
      </w:r>
      <w:r w:rsidRPr="00A1180A">
        <w:rPr>
          <w:rFonts w:ascii="Arial" w:hAnsi="Arial" w:cs="Arial"/>
          <w:b/>
          <w:sz w:val="22"/>
          <w:szCs w:val="22"/>
        </w:rPr>
        <w:t>Global Scope Tab</w:t>
      </w:r>
      <w:r w:rsidRPr="008A228B">
        <w:rPr>
          <w:rFonts w:ascii="Arial" w:hAnsi="Arial" w:cs="Arial"/>
          <w:sz w:val="22"/>
          <w:szCs w:val="22"/>
        </w:rPr>
        <w:t xml:space="preserve"> of the </w:t>
      </w:r>
      <w:r w:rsidRPr="00A1180A">
        <w:rPr>
          <w:rFonts w:ascii="Arial" w:hAnsi="Arial" w:cs="Arial"/>
          <w:b/>
          <w:sz w:val="22"/>
          <w:szCs w:val="22"/>
        </w:rPr>
        <w:t>Local XSS Blueprint</w:t>
      </w:r>
      <w:r w:rsidRPr="008A228B">
        <w:rPr>
          <w:rFonts w:ascii="Arial" w:hAnsi="Arial" w:cs="Arial"/>
          <w:sz w:val="22"/>
          <w:szCs w:val="22"/>
        </w:rPr>
        <w:t xml:space="preserve"> for a complete list of the </w:t>
      </w:r>
      <w:r w:rsidRPr="00A1180A">
        <w:rPr>
          <w:rFonts w:ascii="Arial" w:hAnsi="Arial" w:cs="Arial"/>
          <w:i/>
          <w:sz w:val="22"/>
          <w:szCs w:val="22"/>
        </w:rPr>
        <w:t xml:space="preserve">specific </w:t>
      </w:r>
      <w:r w:rsidRPr="008A228B">
        <w:rPr>
          <w:rFonts w:ascii="Arial" w:hAnsi="Arial" w:cs="Arial"/>
          <w:sz w:val="22"/>
          <w:szCs w:val="22"/>
        </w:rPr>
        <w:t>functionality which will be offered through Self Service for each country. This is based on the scope outlined above and is taken directly from the Global Template document.</w:t>
      </w:r>
    </w:p>
    <w:p w14:paraId="6D51171E" w14:textId="77777777" w:rsidR="00315E25" w:rsidRPr="008A228B" w:rsidRDefault="00315E25" w:rsidP="00315E25">
      <w:pPr>
        <w:rPr>
          <w:rFonts w:ascii="Arial" w:hAnsi="Arial" w:cs="Arial"/>
          <w:sz w:val="22"/>
          <w:szCs w:val="22"/>
        </w:rPr>
      </w:pPr>
      <w:r w:rsidRPr="008A228B">
        <w:rPr>
          <w:rFonts w:ascii="Arial" w:hAnsi="Arial" w:cs="Arial"/>
          <w:sz w:val="22"/>
          <w:szCs w:val="22"/>
        </w:rPr>
        <w:t>The following table summarizes the functionality that will be offered to at least one country (country differences are included in the Local XSS Blueprint).</w:t>
      </w:r>
    </w:p>
    <w:p w14:paraId="5AF0D23B" w14:textId="77777777" w:rsidR="00315E25" w:rsidRPr="008A228B" w:rsidRDefault="00315E25" w:rsidP="00C622E2">
      <w:pPr>
        <w:rPr>
          <w:rFonts w:ascii="Arial" w:hAnsi="Arial" w:cs="Arial"/>
          <w:sz w:val="22"/>
          <w:szCs w:val="22"/>
        </w:rPr>
        <w:sectPr w:rsidR="00315E25" w:rsidRPr="008A228B" w:rsidSect="00034326">
          <w:headerReference w:type="default" r:id="rId11"/>
          <w:footerReference w:type="even" r:id="rId12"/>
          <w:footerReference w:type="default" r:id="rId13"/>
          <w:headerReference w:type="first" r:id="rId14"/>
          <w:pgSz w:w="12240" w:h="15840" w:code="1"/>
          <w:pgMar w:top="1440" w:right="1440" w:bottom="1259" w:left="1440" w:header="720" w:footer="363" w:gutter="0"/>
          <w:cols w:space="720"/>
          <w:titlePg/>
          <w:docGrid w:linePitch="360"/>
        </w:sectPr>
      </w:pPr>
    </w:p>
    <w:p w14:paraId="63BE16D8" w14:textId="77777777" w:rsidR="00315E25" w:rsidRPr="000D729F" w:rsidRDefault="00315E25" w:rsidP="000D729F">
      <w:pPr>
        <w:pStyle w:val="Heading2"/>
      </w:pPr>
      <w:bookmarkStart w:id="31" w:name="_Toc329166936"/>
      <w:bookmarkStart w:id="32" w:name="_Toc374775854"/>
      <w:bookmarkStart w:id="33" w:name="_Toc380059673"/>
      <w:bookmarkStart w:id="34" w:name="_Toc453235071"/>
      <w:bookmarkStart w:id="35" w:name="_Toc21504550"/>
      <w:proofErr w:type="spellStart"/>
      <w:r w:rsidRPr="000D729F">
        <w:lastRenderedPageBreak/>
        <w:t>GlobalView</w:t>
      </w:r>
      <w:proofErr w:type="spellEnd"/>
      <w:r w:rsidRPr="000D729F">
        <w:rPr>
          <w:rFonts w:hint="eastAsia"/>
        </w:rPr>
        <w:t>®</w:t>
      </w:r>
      <w:r w:rsidRPr="000D729F">
        <w:t xml:space="preserve"> Services</w:t>
      </w:r>
      <w:bookmarkEnd w:id="31"/>
      <w:bookmarkEnd w:id="32"/>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0"/>
        <w:gridCol w:w="5416"/>
        <w:gridCol w:w="1887"/>
        <w:gridCol w:w="3298"/>
      </w:tblGrid>
      <w:tr w:rsidR="000D729F" w:rsidRPr="005679A4" w14:paraId="3077C7D5" w14:textId="77777777" w:rsidTr="000D729F">
        <w:trPr>
          <w:cantSplit/>
          <w:tblHeader/>
        </w:trPr>
        <w:tc>
          <w:tcPr>
            <w:tcW w:w="0" w:type="auto"/>
            <w:tcBorders>
              <w:bottom w:val="single" w:sz="4" w:space="0" w:color="auto"/>
            </w:tcBorders>
            <w:shd w:val="clear" w:color="auto" w:fill="64BEEB"/>
            <w:vAlign w:val="center"/>
          </w:tcPr>
          <w:p w14:paraId="1123DA00" w14:textId="77777777" w:rsidR="00315E25" w:rsidRPr="005679A4" w:rsidRDefault="00315E25" w:rsidP="000D729F">
            <w:pPr>
              <w:pStyle w:val="TableHeader"/>
            </w:pPr>
            <w:r w:rsidRPr="005679A4">
              <w:t>Application Name</w:t>
            </w:r>
          </w:p>
        </w:tc>
        <w:tc>
          <w:tcPr>
            <w:tcW w:w="0" w:type="auto"/>
            <w:tcBorders>
              <w:bottom w:val="single" w:sz="4" w:space="0" w:color="auto"/>
            </w:tcBorders>
            <w:shd w:val="clear" w:color="auto" w:fill="64BEEB"/>
            <w:vAlign w:val="center"/>
          </w:tcPr>
          <w:p w14:paraId="276EF19E" w14:textId="77777777" w:rsidR="00315E25" w:rsidRPr="005679A4" w:rsidRDefault="00315E25" w:rsidP="000D729F">
            <w:pPr>
              <w:pStyle w:val="TableHeader"/>
            </w:pPr>
            <w:r w:rsidRPr="005679A4">
              <w:t>Details</w:t>
            </w:r>
          </w:p>
        </w:tc>
        <w:tc>
          <w:tcPr>
            <w:tcW w:w="0" w:type="auto"/>
            <w:tcBorders>
              <w:bottom w:val="single" w:sz="4" w:space="0" w:color="auto"/>
            </w:tcBorders>
            <w:shd w:val="clear" w:color="auto" w:fill="64BEEB"/>
            <w:vAlign w:val="center"/>
          </w:tcPr>
          <w:p w14:paraId="6637F60A" w14:textId="77777777" w:rsidR="00315E25" w:rsidRPr="005679A4" w:rsidRDefault="00315E25" w:rsidP="000D729F">
            <w:pPr>
              <w:pStyle w:val="TableHeader"/>
            </w:pPr>
            <w:commentRangeStart w:id="36"/>
            <w:commentRangeStart w:id="37"/>
            <w:r w:rsidRPr="005679A4">
              <w:t>In or Out of Scope</w:t>
            </w:r>
            <w:commentRangeEnd w:id="36"/>
            <w:r w:rsidR="008A228B">
              <w:rPr>
                <w:rStyle w:val="CommentReference"/>
                <w:rFonts w:ascii="Palatino Linotype" w:eastAsia="Times New Roman" w:hAnsi="Palatino Linotype"/>
                <w:b w:val="0"/>
                <w:lang w:val="en-AU"/>
              </w:rPr>
              <w:commentReference w:id="36"/>
            </w:r>
            <w:commentRangeEnd w:id="37"/>
            <w:r w:rsidR="00AF02D3">
              <w:rPr>
                <w:rStyle w:val="CommentReference"/>
                <w:rFonts w:ascii="Palatino Linotype" w:eastAsia="Times New Roman" w:hAnsi="Palatino Linotype"/>
                <w:b w:val="0"/>
                <w:lang w:val="en-AU"/>
              </w:rPr>
              <w:commentReference w:id="37"/>
            </w:r>
          </w:p>
        </w:tc>
        <w:tc>
          <w:tcPr>
            <w:tcW w:w="0" w:type="auto"/>
            <w:tcBorders>
              <w:bottom w:val="single" w:sz="4" w:space="0" w:color="auto"/>
            </w:tcBorders>
            <w:shd w:val="clear" w:color="auto" w:fill="64BEEB"/>
            <w:vAlign w:val="center"/>
          </w:tcPr>
          <w:p w14:paraId="0BE6CDF4" w14:textId="77777777" w:rsidR="00315E25" w:rsidRPr="005679A4" w:rsidRDefault="00315E25" w:rsidP="000D729F">
            <w:pPr>
              <w:pStyle w:val="TableHeader"/>
            </w:pPr>
            <w:r w:rsidRPr="005679A4">
              <w:t xml:space="preserve">Comments &amp; Explanations </w:t>
            </w:r>
            <w:r w:rsidRPr="005679A4">
              <w:br/>
            </w:r>
            <w:r w:rsidRPr="005679A4">
              <w:rPr>
                <w:i/>
              </w:rPr>
              <w:t>(Examples: An item is in scope but it is not desired by the client; it should be noted here. A change request will be needed to add such items at a later date.)</w:t>
            </w:r>
          </w:p>
        </w:tc>
      </w:tr>
      <w:tr w:rsidR="00315E25" w:rsidRPr="005679A4" w14:paraId="449B718D" w14:textId="77777777" w:rsidTr="00C97A32">
        <w:trPr>
          <w:cantSplit/>
        </w:trPr>
        <w:tc>
          <w:tcPr>
            <w:tcW w:w="0" w:type="auto"/>
          </w:tcPr>
          <w:p w14:paraId="7E3A0713" w14:textId="77777777" w:rsidR="00315E25" w:rsidRPr="005679A4" w:rsidRDefault="00315E25" w:rsidP="000D729F">
            <w:pPr>
              <w:pStyle w:val="TableText"/>
            </w:pPr>
            <w:r w:rsidRPr="005679A4">
              <w:t>Personal Information - Personal Data</w:t>
            </w:r>
          </w:p>
        </w:tc>
        <w:tc>
          <w:tcPr>
            <w:tcW w:w="0" w:type="auto"/>
          </w:tcPr>
          <w:p w14:paraId="132E55CC" w14:textId="77777777" w:rsidR="00315E25" w:rsidRPr="005679A4" w:rsidRDefault="00315E25" w:rsidP="000D729F">
            <w:pPr>
              <w:pStyle w:val="TableText"/>
            </w:pPr>
            <w:r w:rsidRPr="005679A4">
              <w:t>Allow employee to view and/or update personal data (details in the Local XSS Blueprint)</w:t>
            </w:r>
          </w:p>
        </w:tc>
        <w:tc>
          <w:tcPr>
            <w:tcW w:w="0" w:type="auto"/>
          </w:tcPr>
          <w:p w14:paraId="739E2A2E" w14:textId="7732B0F7" w:rsidR="00315E25" w:rsidRPr="005679A4" w:rsidRDefault="00EA55A9" w:rsidP="000D729F">
            <w:pPr>
              <w:pStyle w:val="TableText"/>
            </w:pPr>
            <w:r>
              <w:t>Out</w:t>
            </w:r>
          </w:p>
        </w:tc>
        <w:tc>
          <w:tcPr>
            <w:tcW w:w="0" w:type="auto"/>
          </w:tcPr>
          <w:p w14:paraId="15C513F6" w14:textId="77777777" w:rsidR="00315E25" w:rsidRPr="005679A4" w:rsidRDefault="00315E25" w:rsidP="000D729F">
            <w:pPr>
              <w:pStyle w:val="TableText"/>
            </w:pPr>
          </w:p>
        </w:tc>
      </w:tr>
      <w:tr w:rsidR="00315E25" w:rsidRPr="005679A4" w14:paraId="188E93E9" w14:textId="77777777" w:rsidTr="00C97A32">
        <w:trPr>
          <w:cantSplit/>
        </w:trPr>
        <w:tc>
          <w:tcPr>
            <w:tcW w:w="0" w:type="auto"/>
          </w:tcPr>
          <w:p w14:paraId="1A5FF602" w14:textId="77777777" w:rsidR="00315E25" w:rsidRPr="005679A4" w:rsidRDefault="00315E25" w:rsidP="000D729F">
            <w:pPr>
              <w:pStyle w:val="TableText"/>
            </w:pPr>
            <w:r w:rsidRPr="005679A4">
              <w:t>Personal Information - Emergency Contact</w:t>
            </w:r>
          </w:p>
        </w:tc>
        <w:tc>
          <w:tcPr>
            <w:tcW w:w="0" w:type="auto"/>
          </w:tcPr>
          <w:p w14:paraId="6E6D5EA6" w14:textId="77777777" w:rsidR="00315E25" w:rsidRPr="005679A4" w:rsidRDefault="00315E25" w:rsidP="000D729F">
            <w:pPr>
              <w:pStyle w:val="TableText"/>
            </w:pPr>
            <w:r w:rsidRPr="005679A4">
              <w:t>Allow employee to view and/or update address of an emergency contact (details in the Local XSS Blueprint)</w:t>
            </w:r>
          </w:p>
        </w:tc>
        <w:tc>
          <w:tcPr>
            <w:tcW w:w="0" w:type="auto"/>
          </w:tcPr>
          <w:p w14:paraId="74D501C9" w14:textId="6EBBF009" w:rsidR="00315E25" w:rsidRPr="005679A4" w:rsidRDefault="00EA55A9" w:rsidP="000D729F">
            <w:pPr>
              <w:pStyle w:val="TableText"/>
            </w:pPr>
            <w:r>
              <w:t>Out</w:t>
            </w:r>
          </w:p>
        </w:tc>
        <w:tc>
          <w:tcPr>
            <w:tcW w:w="0" w:type="auto"/>
          </w:tcPr>
          <w:p w14:paraId="2AB2630C" w14:textId="77777777" w:rsidR="00315E25" w:rsidRPr="005679A4" w:rsidRDefault="00315E25" w:rsidP="000D729F">
            <w:pPr>
              <w:pStyle w:val="TableText"/>
            </w:pPr>
          </w:p>
        </w:tc>
        <w:bookmarkStart w:id="38" w:name="_GoBack"/>
        <w:bookmarkEnd w:id="38"/>
      </w:tr>
      <w:tr w:rsidR="00315E25" w:rsidRPr="005679A4" w14:paraId="0EF688D3" w14:textId="77777777" w:rsidTr="00C97A32">
        <w:trPr>
          <w:cantSplit/>
        </w:trPr>
        <w:tc>
          <w:tcPr>
            <w:tcW w:w="0" w:type="auto"/>
          </w:tcPr>
          <w:p w14:paraId="30CD0F3D" w14:textId="77777777" w:rsidR="00315E25" w:rsidRPr="005679A4" w:rsidRDefault="00315E25" w:rsidP="000D729F">
            <w:pPr>
              <w:pStyle w:val="TableText"/>
            </w:pPr>
            <w:r w:rsidRPr="005679A4">
              <w:t>Personal Information - Bank Information</w:t>
            </w:r>
          </w:p>
        </w:tc>
        <w:tc>
          <w:tcPr>
            <w:tcW w:w="0" w:type="auto"/>
          </w:tcPr>
          <w:p w14:paraId="45CE5679" w14:textId="77777777" w:rsidR="00315E25" w:rsidRPr="005679A4" w:rsidRDefault="00315E25" w:rsidP="000D729F">
            <w:pPr>
              <w:pStyle w:val="TableText"/>
            </w:pPr>
            <w:r w:rsidRPr="005679A4">
              <w:t>Allow employee to view and/or update bank information (details in the Local XSS Blueprint)</w:t>
            </w:r>
          </w:p>
        </w:tc>
        <w:tc>
          <w:tcPr>
            <w:tcW w:w="0" w:type="auto"/>
          </w:tcPr>
          <w:p w14:paraId="17D84C75" w14:textId="3AF4704C" w:rsidR="00315E25" w:rsidRPr="005679A4" w:rsidRDefault="00EA55A9" w:rsidP="000D729F">
            <w:pPr>
              <w:pStyle w:val="TableText"/>
            </w:pPr>
            <w:r>
              <w:t>Out</w:t>
            </w:r>
          </w:p>
        </w:tc>
        <w:tc>
          <w:tcPr>
            <w:tcW w:w="0" w:type="auto"/>
          </w:tcPr>
          <w:p w14:paraId="5FF9D894" w14:textId="3D9A9965" w:rsidR="00315E25" w:rsidRPr="005679A4" w:rsidRDefault="00CB2833" w:rsidP="000D729F">
            <w:pPr>
              <w:pStyle w:val="TableText"/>
            </w:pPr>
            <w:r>
              <w:t>Not available for GDMS</w:t>
            </w:r>
          </w:p>
        </w:tc>
      </w:tr>
      <w:tr w:rsidR="00315E25" w:rsidRPr="005679A4" w14:paraId="1CC210FF" w14:textId="77777777" w:rsidTr="00C97A32">
        <w:trPr>
          <w:cantSplit/>
        </w:trPr>
        <w:tc>
          <w:tcPr>
            <w:tcW w:w="0" w:type="auto"/>
          </w:tcPr>
          <w:p w14:paraId="22EBBF13" w14:textId="464E41E5" w:rsidR="00315E25" w:rsidRPr="005679A4" w:rsidRDefault="00315E25" w:rsidP="000D729F">
            <w:pPr>
              <w:pStyle w:val="TableText"/>
            </w:pPr>
            <w:r w:rsidRPr="005679A4">
              <w:t>Personal Information - Address</w:t>
            </w:r>
          </w:p>
        </w:tc>
        <w:tc>
          <w:tcPr>
            <w:tcW w:w="0" w:type="auto"/>
          </w:tcPr>
          <w:p w14:paraId="490E0D20" w14:textId="77777777" w:rsidR="00315E25" w:rsidRPr="005679A4" w:rsidRDefault="00315E25" w:rsidP="000D729F">
            <w:pPr>
              <w:pStyle w:val="TableText"/>
            </w:pPr>
            <w:r w:rsidRPr="005679A4">
              <w:t>Allow employee to view and/or update address (details in the Local XSS Blueprint)</w:t>
            </w:r>
          </w:p>
        </w:tc>
        <w:tc>
          <w:tcPr>
            <w:tcW w:w="0" w:type="auto"/>
          </w:tcPr>
          <w:p w14:paraId="3B1A5A92" w14:textId="4E84E428" w:rsidR="00315E25" w:rsidRPr="005679A4" w:rsidRDefault="00EA55A9" w:rsidP="000D729F">
            <w:pPr>
              <w:pStyle w:val="TableText"/>
            </w:pPr>
            <w:r>
              <w:t>Out</w:t>
            </w:r>
          </w:p>
        </w:tc>
        <w:tc>
          <w:tcPr>
            <w:tcW w:w="0" w:type="auto"/>
          </w:tcPr>
          <w:p w14:paraId="7D1153A0" w14:textId="77777777" w:rsidR="00315E25" w:rsidRPr="005679A4" w:rsidRDefault="00315E25" w:rsidP="000D729F">
            <w:pPr>
              <w:pStyle w:val="TableText"/>
            </w:pPr>
          </w:p>
        </w:tc>
      </w:tr>
      <w:tr w:rsidR="00315E25" w:rsidRPr="005679A4" w14:paraId="68325D88" w14:textId="77777777" w:rsidTr="00C97A32">
        <w:trPr>
          <w:cantSplit/>
        </w:trPr>
        <w:tc>
          <w:tcPr>
            <w:tcW w:w="0" w:type="auto"/>
            <w:tcBorders>
              <w:bottom w:val="single" w:sz="4" w:space="0" w:color="auto"/>
            </w:tcBorders>
          </w:tcPr>
          <w:p w14:paraId="5C12C174" w14:textId="4342D571" w:rsidR="00315E25" w:rsidRPr="005679A4" w:rsidRDefault="00315E25" w:rsidP="00B8685A">
            <w:pPr>
              <w:pStyle w:val="TableText"/>
            </w:pPr>
            <w:r w:rsidRPr="005679A4">
              <w:t xml:space="preserve">Personal Information  - Family </w:t>
            </w:r>
            <w:r w:rsidR="003D29F8">
              <w:t>Information</w:t>
            </w:r>
          </w:p>
        </w:tc>
        <w:tc>
          <w:tcPr>
            <w:tcW w:w="0" w:type="auto"/>
            <w:tcBorders>
              <w:bottom w:val="single" w:sz="4" w:space="0" w:color="auto"/>
            </w:tcBorders>
          </w:tcPr>
          <w:p w14:paraId="56946F88" w14:textId="77777777" w:rsidR="00315E25" w:rsidRPr="005679A4" w:rsidRDefault="00315E25" w:rsidP="000D729F">
            <w:pPr>
              <w:pStyle w:val="TableText"/>
            </w:pPr>
            <w:r w:rsidRPr="005679A4">
              <w:t>Allow employee to view and/or update family member/dependent information (details in the Local XSS Blueprint)</w:t>
            </w:r>
          </w:p>
        </w:tc>
        <w:tc>
          <w:tcPr>
            <w:tcW w:w="0" w:type="auto"/>
            <w:tcBorders>
              <w:bottom w:val="single" w:sz="4" w:space="0" w:color="auto"/>
            </w:tcBorders>
          </w:tcPr>
          <w:p w14:paraId="17879FEE" w14:textId="043FE665" w:rsidR="00315E25" w:rsidRPr="005679A4" w:rsidRDefault="00EA55A9" w:rsidP="000D729F">
            <w:pPr>
              <w:pStyle w:val="TableText"/>
            </w:pPr>
            <w:r>
              <w:t>Out</w:t>
            </w:r>
          </w:p>
        </w:tc>
        <w:tc>
          <w:tcPr>
            <w:tcW w:w="0" w:type="auto"/>
            <w:tcBorders>
              <w:bottom w:val="single" w:sz="4" w:space="0" w:color="auto"/>
            </w:tcBorders>
          </w:tcPr>
          <w:p w14:paraId="490F3A0A" w14:textId="77777777" w:rsidR="00315E25" w:rsidRPr="005679A4" w:rsidRDefault="00315E25" w:rsidP="000D729F">
            <w:pPr>
              <w:pStyle w:val="TableText"/>
            </w:pPr>
          </w:p>
        </w:tc>
      </w:tr>
      <w:tr w:rsidR="003D29F8" w:rsidRPr="005679A4" w14:paraId="59707DD4" w14:textId="77777777" w:rsidTr="00C97A32">
        <w:trPr>
          <w:cantSplit/>
        </w:trPr>
        <w:tc>
          <w:tcPr>
            <w:tcW w:w="0" w:type="auto"/>
            <w:tcBorders>
              <w:bottom w:val="single" w:sz="4" w:space="0" w:color="auto"/>
            </w:tcBorders>
          </w:tcPr>
          <w:p w14:paraId="606BBF73" w14:textId="330A7AAD" w:rsidR="003D29F8" w:rsidRDefault="003D29F8" w:rsidP="003D29F8">
            <w:pPr>
              <w:pStyle w:val="TableText"/>
            </w:pPr>
            <w:r>
              <w:t xml:space="preserve">Personal Information – </w:t>
            </w:r>
          </w:p>
          <w:p w14:paraId="1175C892" w14:textId="2E3B5298" w:rsidR="003D29F8" w:rsidRPr="005679A4" w:rsidRDefault="003D29F8" w:rsidP="003D29F8">
            <w:pPr>
              <w:pStyle w:val="TableText"/>
            </w:pPr>
            <w:r>
              <w:t>Employee picture &amp; contact details</w:t>
            </w:r>
          </w:p>
        </w:tc>
        <w:tc>
          <w:tcPr>
            <w:tcW w:w="0" w:type="auto"/>
            <w:tcBorders>
              <w:bottom w:val="single" w:sz="4" w:space="0" w:color="auto"/>
            </w:tcBorders>
          </w:tcPr>
          <w:p w14:paraId="6E9C3804" w14:textId="77777777" w:rsidR="003D29F8" w:rsidRPr="005679A4" w:rsidRDefault="003D29F8" w:rsidP="000D729F">
            <w:pPr>
              <w:pStyle w:val="TableText"/>
            </w:pPr>
          </w:p>
        </w:tc>
        <w:tc>
          <w:tcPr>
            <w:tcW w:w="0" w:type="auto"/>
            <w:tcBorders>
              <w:bottom w:val="single" w:sz="4" w:space="0" w:color="auto"/>
            </w:tcBorders>
          </w:tcPr>
          <w:p w14:paraId="7A1DED62" w14:textId="22767062" w:rsidR="003D29F8" w:rsidRPr="005679A4" w:rsidRDefault="00EA55A9" w:rsidP="000D729F">
            <w:pPr>
              <w:pStyle w:val="TableText"/>
            </w:pPr>
            <w:r>
              <w:t>Out</w:t>
            </w:r>
          </w:p>
        </w:tc>
        <w:tc>
          <w:tcPr>
            <w:tcW w:w="0" w:type="auto"/>
            <w:tcBorders>
              <w:bottom w:val="single" w:sz="4" w:space="0" w:color="auto"/>
            </w:tcBorders>
          </w:tcPr>
          <w:p w14:paraId="6928B339" w14:textId="77777777" w:rsidR="003D29F8" w:rsidRPr="005679A4" w:rsidRDefault="003D29F8" w:rsidP="000D729F">
            <w:pPr>
              <w:pStyle w:val="TableText"/>
            </w:pPr>
          </w:p>
        </w:tc>
      </w:tr>
      <w:tr w:rsidR="003D29F8" w:rsidRPr="005679A4" w14:paraId="0AB7888D" w14:textId="77777777" w:rsidTr="00C97A32">
        <w:trPr>
          <w:cantSplit/>
        </w:trPr>
        <w:tc>
          <w:tcPr>
            <w:tcW w:w="0" w:type="auto"/>
            <w:tcBorders>
              <w:bottom w:val="single" w:sz="4" w:space="0" w:color="auto"/>
            </w:tcBorders>
          </w:tcPr>
          <w:p w14:paraId="7412BEFB" w14:textId="3942F04D" w:rsidR="003D29F8" w:rsidRDefault="003D29F8" w:rsidP="003D29F8">
            <w:pPr>
              <w:pStyle w:val="TableText"/>
            </w:pPr>
            <w:r>
              <w:lastRenderedPageBreak/>
              <w:t xml:space="preserve">Personal Information – </w:t>
            </w:r>
          </w:p>
          <w:p w14:paraId="1AC5A6C4" w14:textId="4D5C4896" w:rsidR="003D29F8" w:rsidRDefault="003D29F8" w:rsidP="003D29F8">
            <w:pPr>
              <w:pStyle w:val="TableText"/>
            </w:pPr>
            <w:r>
              <w:t>Recurring Payments/Deductions</w:t>
            </w:r>
          </w:p>
        </w:tc>
        <w:tc>
          <w:tcPr>
            <w:tcW w:w="0" w:type="auto"/>
            <w:tcBorders>
              <w:bottom w:val="single" w:sz="4" w:space="0" w:color="auto"/>
            </w:tcBorders>
          </w:tcPr>
          <w:p w14:paraId="2B9B6A1F" w14:textId="77777777" w:rsidR="003D29F8" w:rsidRPr="005679A4" w:rsidRDefault="003D29F8" w:rsidP="000D729F">
            <w:pPr>
              <w:pStyle w:val="TableText"/>
            </w:pPr>
          </w:p>
        </w:tc>
        <w:tc>
          <w:tcPr>
            <w:tcW w:w="0" w:type="auto"/>
            <w:tcBorders>
              <w:bottom w:val="single" w:sz="4" w:space="0" w:color="auto"/>
            </w:tcBorders>
          </w:tcPr>
          <w:p w14:paraId="0442F497" w14:textId="34C22237" w:rsidR="003D29F8" w:rsidRPr="005679A4" w:rsidRDefault="00EA55A9" w:rsidP="000D729F">
            <w:pPr>
              <w:pStyle w:val="TableText"/>
            </w:pPr>
            <w:r>
              <w:t>Out</w:t>
            </w:r>
          </w:p>
        </w:tc>
        <w:tc>
          <w:tcPr>
            <w:tcW w:w="0" w:type="auto"/>
            <w:tcBorders>
              <w:bottom w:val="single" w:sz="4" w:space="0" w:color="auto"/>
            </w:tcBorders>
          </w:tcPr>
          <w:p w14:paraId="17AE09B8" w14:textId="37CEE2E0" w:rsidR="003D29F8" w:rsidRPr="005679A4" w:rsidRDefault="00CB2833" w:rsidP="000D729F">
            <w:pPr>
              <w:pStyle w:val="TableText"/>
            </w:pPr>
            <w:r>
              <w:t>Not available for GDMS</w:t>
            </w:r>
          </w:p>
        </w:tc>
      </w:tr>
      <w:tr w:rsidR="003D29F8" w:rsidRPr="005679A4" w14:paraId="0767A7DD" w14:textId="77777777" w:rsidTr="00C97A32">
        <w:trPr>
          <w:cantSplit/>
        </w:trPr>
        <w:tc>
          <w:tcPr>
            <w:tcW w:w="0" w:type="auto"/>
            <w:tcBorders>
              <w:bottom w:val="single" w:sz="4" w:space="0" w:color="auto"/>
            </w:tcBorders>
          </w:tcPr>
          <w:p w14:paraId="1127D29C" w14:textId="60D50E0F" w:rsidR="003D29F8" w:rsidRDefault="003D29F8" w:rsidP="003D29F8">
            <w:pPr>
              <w:pStyle w:val="TableText"/>
            </w:pPr>
            <w:r>
              <w:t xml:space="preserve">Personal Information – </w:t>
            </w:r>
          </w:p>
          <w:p w14:paraId="41D16CC8" w14:textId="48D3F4B1" w:rsidR="003D29F8" w:rsidRDefault="003D29F8" w:rsidP="003D29F8">
            <w:pPr>
              <w:pStyle w:val="TableText"/>
            </w:pPr>
            <w:r>
              <w:t>Additional Payments</w:t>
            </w:r>
          </w:p>
        </w:tc>
        <w:tc>
          <w:tcPr>
            <w:tcW w:w="0" w:type="auto"/>
            <w:tcBorders>
              <w:bottom w:val="single" w:sz="4" w:space="0" w:color="auto"/>
            </w:tcBorders>
          </w:tcPr>
          <w:p w14:paraId="1A4718C3" w14:textId="77777777" w:rsidR="003D29F8" w:rsidRPr="005679A4" w:rsidRDefault="003D29F8" w:rsidP="000D729F">
            <w:pPr>
              <w:pStyle w:val="TableText"/>
            </w:pPr>
          </w:p>
        </w:tc>
        <w:tc>
          <w:tcPr>
            <w:tcW w:w="0" w:type="auto"/>
            <w:tcBorders>
              <w:bottom w:val="single" w:sz="4" w:space="0" w:color="auto"/>
            </w:tcBorders>
          </w:tcPr>
          <w:p w14:paraId="348DBE18" w14:textId="16A75DD1" w:rsidR="003D29F8" w:rsidRPr="005679A4" w:rsidRDefault="00EA55A9" w:rsidP="000D729F">
            <w:pPr>
              <w:pStyle w:val="TableText"/>
            </w:pPr>
            <w:r>
              <w:t>Out</w:t>
            </w:r>
          </w:p>
        </w:tc>
        <w:tc>
          <w:tcPr>
            <w:tcW w:w="0" w:type="auto"/>
            <w:tcBorders>
              <w:bottom w:val="single" w:sz="4" w:space="0" w:color="auto"/>
            </w:tcBorders>
          </w:tcPr>
          <w:p w14:paraId="3CC25C9C" w14:textId="424F8C5A" w:rsidR="003D29F8" w:rsidRPr="005679A4" w:rsidRDefault="00CB2833" w:rsidP="000D729F">
            <w:pPr>
              <w:pStyle w:val="TableText"/>
            </w:pPr>
            <w:r>
              <w:t>Not available for GDMS</w:t>
            </w:r>
          </w:p>
        </w:tc>
      </w:tr>
      <w:tr w:rsidR="003D29F8" w:rsidRPr="005679A4" w14:paraId="5DF9BCC1" w14:textId="77777777" w:rsidTr="00C97A32">
        <w:trPr>
          <w:cantSplit/>
        </w:trPr>
        <w:tc>
          <w:tcPr>
            <w:tcW w:w="0" w:type="auto"/>
            <w:tcBorders>
              <w:bottom w:val="single" w:sz="4" w:space="0" w:color="auto"/>
            </w:tcBorders>
          </w:tcPr>
          <w:p w14:paraId="7765A6C8" w14:textId="7DEEC390" w:rsidR="003D29F8" w:rsidRDefault="003D29F8" w:rsidP="003D29F8">
            <w:pPr>
              <w:pStyle w:val="TableText"/>
            </w:pPr>
            <w:r>
              <w:t xml:space="preserve">Personal Information – </w:t>
            </w:r>
          </w:p>
          <w:p w14:paraId="5DBCEB46" w14:textId="791C7877" w:rsidR="003D29F8" w:rsidRDefault="003D29F8" w:rsidP="003D29F8">
            <w:pPr>
              <w:pStyle w:val="TableText"/>
            </w:pPr>
            <w:r>
              <w:t>Education</w:t>
            </w:r>
          </w:p>
        </w:tc>
        <w:tc>
          <w:tcPr>
            <w:tcW w:w="0" w:type="auto"/>
            <w:tcBorders>
              <w:bottom w:val="single" w:sz="4" w:space="0" w:color="auto"/>
            </w:tcBorders>
          </w:tcPr>
          <w:p w14:paraId="339AD18B" w14:textId="77777777" w:rsidR="003D29F8" w:rsidRPr="005679A4" w:rsidRDefault="003D29F8" w:rsidP="000D729F">
            <w:pPr>
              <w:pStyle w:val="TableText"/>
            </w:pPr>
          </w:p>
        </w:tc>
        <w:tc>
          <w:tcPr>
            <w:tcW w:w="0" w:type="auto"/>
            <w:tcBorders>
              <w:bottom w:val="single" w:sz="4" w:space="0" w:color="auto"/>
            </w:tcBorders>
          </w:tcPr>
          <w:p w14:paraId="556597AA" w14:textId="2DC6D97E" w:rsidR="003D29F8" w:rsidRPr="005679A4" w:rsidRDefault="00EA55A9" w:rsidP="000D729F">
            <w:pPr>
              <w:pStyle w:val="TableText"/>
            </w:pPr>
            <w:r>
              <w:t>Out</w:t>
            </w:r>
          </w:p>
        </w:tc>
        <w:tc>
          <w:tcPr>
            <w:tcW w:w="0" w:type="auto"/>
            <w:tcBorders>
              <w:bottom w:val="single" w:sz="4" w:space="0" w:color="auto"/>
            </w:tcBorders>
          </w:tcPr>
          <w:p w14:paraId="35782A41" w14:textId="1C3618B6" w:rsidR="003D29F8" w:rsidRPr="005679A4" w:rsidRDefault="00CB2833" w:rsidP="000D729F">
            <w:pPr>
              <w:pStyle w:val="TableText"/>
            </w:pPr>
            <w:r>
              <w:t>Not available for GDMS</w:t>
            </w:r>
          </w:p>
        </w:tc>
      </w:tr>
      <w:tr w:rsidR="00CB2833" w:rsidRPr="005679A4" w14:paraId="41A1F28B" w14:textId="77777777" w:rsidTr="00C97A32">
        <w:trPr>
          <w:cantSplit/>
        </w:trPr>
        <w:tc>
          <w:tcPr>
            <w:tcW w:w="0" w:type="auto"/>
            <w:tcBorders>
              <w:bottom w:val="single" w:sz="4" w:space="0" w:color="auto"/>
            </w:tcBorders>
          </w:tcPr>
          <w:p w14:paraId="62E09CF0" w14:textId="17DFBE7B" w:rsidR="00CB2833" w:rsidRDefault="00CB2833" w:rsidP="003D29F8">
            <w:pPr>
              <w:pStyle w:val="TableText"/>
            </w:pPr>
            <w:r>
              <w:t xml:space="preserve">Personal Information – </w:t>
            </w:r>
          </w:p>
          <w:p w14:paraId="0575716D" w14:textId="7253BB71" w:rsidR="00CB2833" w:rsidRDefault="00CB2833" w:rsidP="003D29F8">
            <w:pPr>
              <w:pStyle w:val="TableText"/>
            </w:pPr>
            <w:r>
              <w:t>Other/Previous Employers</w:t>
            </w:r>
          </w:p>
        </w:tc>
        <w:tc>
          <w:tcPr>
            <w:tcW w:w="0" w:type="auto"/>
            <w:tcBorders>
              <w:bottom w:val="single" w:sz="4" w:space="0" w:color="auto"/>
            </w:tcBorders>
          </w:tcPr>
          <w:p w14:paraId="058D0A77" w14:textId="77777777" w:rsidR="00CB2833" w:rsidRPr="005679A4" w:rsidRDefault="00CB2833" w:rsidP="000D729F">
            <w:pPr>
              <w:pStyle w:val="TableText"/>
            </w:pPr>
          </w:p>
        </w:tc>
        <w:tc>
          <w:tcPr>
            <w:tcW w:w="0" w:type="auto"/>
            <w:tcBorders>
              <w:bottom w:val="single" w:sz="4" w:space="0" w:color="auto"/>
            </w:tcBorders>
          </w:tcPr>
          <w:p w14:paraId="0ED71C9F" w14:textId="409283F3" w:rsidR="00CB2833" w:rsidRPr="005679A4" w:rsidRDefault="00EA55A9" w:rsidP="000D729F">
            <w:pPr>
              <w:pStyle w:val="TableText"/>
            </w:pPr>
            <w:r>
              <w:t>Out</w:t>
            </w:r>
          </w:p>
        </w:tc>
        <w:tc>
          <w:tcPr>
            <w:tcW w:w="0" w:type="auto"/>
            <w:tcBorders>
              <w:bottom w:val="single" w:sz="4" w:space="0" w:color="auto"/>
            </w:tcBorders>
          </w:tcPr>
          <w:p w14:paraId="6D71CBBD" w14:textId="7C96FF76" w:rsidR="00CB2833" w:rsidRDefault="00CB2833" w:rsidP="000D729F">
            <w:pPr>
              <w:pStyle w:val="TableText"/>
            </w:pPr>
            <w:r>
              <w:t>Not available for GDMS</w:t>
            </w:r>
          </w:p>
        </w:tc>
      </w:tr>
      <w:tr w:rsidR="00315E25" w:rsidRPr="005679A4" w14:paraId="0DB92DB2" w14:textId="77777777" w:rsidTr="00C97A32">
        <w:trPr>
          <w:cantSplit/>
        </w:trPr>
        <w:tc>
          <w:tcPr>
            <w:tcW w:w="0" w:type="auto"/>
            <w:tcBorders>
              <w:bottom w:val="single" w:sz="4" w:space="0" w:color="auto"/>
            </w:tcBorders>
          </w:tcPr>
          <w:p w14:paraId="6F3B2AAE" w14:textId="77777777" w:rsidR="00315E25" w:rsidRPr="005679A4" w:rsidRDefault="00315E25" w:rsidP="000D729F">
            <w:pPr>
              <w:pStyle w:val="TableText"/>
            </w:pPr>
            <w:r w:rsidRPr="005679A4">
              <w:lastRenderedPageBreak/>
              <w:t>Personal Information  - Personal ID</w:t>
            </w:r>
          </w:p>
        </w:tc>
        <w:tc>
          <w:tcPr>
            <w:tcW w:w="0" w:type="auto"/>
            <w:tcBorders>
              <w:bottom w:val="single" w:sz="4" w:space="0" w:color="auto"/>
            </w:tcBorders>
          </w:tcPr>
          <w:p w14:paraId="4BE15437" w14:textId="77777777" w:rsidR="00315E25" w:rsidRPr="005679A4" w:rsidRDefault="00315E25" w:rsidP="000D729F">
            <w:pPr>
              <w:pStyle w:val="TableText"/>
            </w:pPr>
            <w:r w:rsidRPr="005679A4">
              <w:t xml:space="preserve">Allow employee to view and/or update Personal IDs (details in the Local XSS Blueprint). It is available for the following countries only: </w:t>
            </w:r>
          </w:p>
          <w:p w14:paraId="1E689753" w14:textId="77777777" w:rsidR="00315E25" w:rsidRPr="005679A4" w:rsidRDefault="00315E25" w:rsidP="000D729F">
            <w:pPr>
              <w:pStyle w:val="TableText"/>
            </w:pPr>
            <w:r w:rsidRPr="005679A4">
              <w:t>China</w:t>
            </w:r>
          </w:p>
          <w:p w14:paraId="2D8220B9" w14:textId="77777777" w:rsidR="00315E25" w:rsidRPr="005679A4" w:rsidRDefault="00315E25" w:rsidP="000D729F">
            <w:pPr>
              <w:pStyle w:val="TableText"/>
            </w:pPr>
            <w:r w:rsidRPr="005679A4">
              <w:t>Hong Kong</w:t>
            </w:r>
          </w:p>
          <w:p w14:paraId="742E1D50" w14:textId="77777777" w:rsidR="00315E25" w:rsidRDefault="00315E25" w:rsidP="000D729F">
            <w:pPr>
              <w:pStyle w:val="TableText"/>
            </w:pPr>
            <w:r>
              <w:t>India</w:t>
            </w:r>
          </w:p>
          <w:p w14:paraId="28278A8A" w14:textId="77777777" w:rsidR="00315E25" w:rsidRPr="005679A4" w:rsidRDefault="00315E25" w:rsidP="000D729F">
            <w:pPr>
              <w:pStyle w:val="TableText"/>
            </w:pPr>
            <w:r>
              <w:t>Thailand</w:t>
            </w:r>
          </w:p>
          <w:p w14:paraId="0FFA8902" w14:textId="77777777" w:rsidR="00315E25" w:rsidRPr="005679A4" w:rsidRDefault="00315E25" w:rsidP="000D729F">
            <w:pPr>
              <w:pStyle w:val="TableText"/>
            </w:pPr>
            <w:r w:rsidRPr="005679A4">
              <w:t>Malaysia</w:t>
            </w:r>
          </w:p>
          <w:p w14:paraId="1966C009" w14:textId="77777777" w:rsidR="00315E25" w:rsidRPr="005679A4" w:rsidRDefault="00315E25" w:rsidP="000D729F">
            <w:pPr>
              <w:pStyle w:val="TableText"/>
            </w:pPr>
            <w:r w:rsidRPr="005679A4">
              <w:t>Singapore</w:t>
            </w:r>
          </w:p>
          <w:p w14:paraId="15E1D67D" w14:textId="77777777" w:rsidR="00315E25" w:rsidRPr="005679A4" w:rsidRDefault="00315E25" w:rsidP="000D729F">
            <w:pPr>
              <w:pStyle w:val="TableText"/>
            </w:pPr>
            <w:r w:rsidRPr="005679A4">
              <w:t>Taiwan</w:t>
            </w:r>
          </w:p>
        </w:tc>
        <w:tc>
          <w:tcPr>
            <w:tcW w:w="0" w:type="auto"/>
            <w:tcBorders>
              <w:bottom w:val="single" w:sz="4" w:space="0" w:color="auto"/>
            </w:tcBorders>
          </w:tcPr>
          <w:p w14:paraId="13EE3C40" w14:textId="4FDCDE90" w:rsidR="00315E25" w:rsidRPr="005679A4" w:rsidRDefault="00EA55A9" w:rsidP="000D729F">
            <w:pPr>
              <w:pStyle w:val="TableText"/>
            </w:pPr>
            <w:r>
              <w:t>Out</w:t>
            </w:r>
          </w:p>
        </w:tc>
        <w:tc>
          <w:tcPr>
            <w:tcW w:w="0" w:type="auto"/>
            <w:tcBorders>
              <w:bottom w:val="single" w:sz="4" w:space="0" w:color="auto"/>
            </w:tcBorders>
          </w:tcPr>
          <w:p w14:paraId="358A17A0" w14:textId="77777777" w:rsidR="00315E25" w:rsidRPr="005679A4" w:rsidRDefault="00315E25" w:rsidP="000D729F">
            <w:pPr>
              <w:pStyle w:val="TableText"/>
            </w:pPr>
          </w:p>
        </w:tc>
      </w:tr>
      <w:tr w:rsidR="00315E25" w:rsidRPr="005679A4" w14:paraId="5B880095" w14:textId="77777777" w:rsidTr="00C97A32">
        <w:trPr>
          <w:cantSplit/>
        </w:trPr>
        <w:tc>
          <w:tcPr>
            <w:tcW w:w="0" w:type="auto"/>
            <w:tcBorders>
              <w:bottom w:val="single" w:sz="4" w:space="0" w:color="auto"/>
            </w:tcBorders>
          </w:tcPr>
          <w:p w14:paraId="141AAD9B" w14:textId="77777777" w:rsidR="00315E25" w:rsidRPr="005679A4" w:rsidRDefault="00315E25" w:rsidP="000D729F">
            <w:pPr>
              <w:pStyle w:val="TableText"/>
            </w:pPr>
            <w:r w:rsidRPr="005679A4">
              <w:lastRenderedPageBreak/>
              <w:t>Personal Information – Alternative name</w:t>
            </w:r>
          </w:p>
        </w:tc>
        <w:tc>
          <w:tcPr>
            <w:tcW w:w="0" w:type="auto"/>
            <w:tcBorders>
              <w:bottom w:val="single" w:sz="4" w:space="0" w:color="auto"/>
            </w:tcBorders>
          </w:tcPr>
          <w:p w14:paraId="5E82BFAA" w14:textId="77777777" w:rsidR="00315E25" w:rsidRPr="005679A4" w:rsidRDefault="00315E25" w:rsidP="000D729F">
            <w:pPr>
              <w:pStyle w:val="TableText"/>
            </w:pPr>
            <w:r w:rsidRPr="005679A4">
              <w:t xml:space="preserve">Allow employee to view and/or update Personal Alternative name (details in the Local XSS Blueprint). It is available for the following countries only: </w:t>
            </w:r>
          </w:p>
          <w:p w14:paraId="58FFCAFA" w14:textId="77777777" w:rsidR="00315E25" w:rsidRPr="005679A4" w:rsidRDefault="00315E25" w:rsidP="000D729F">
            <w:pPr>
              <w:pStyle w:val="TableText"/>
            </w:pPr>
            <w:r w:rsidRPr="005679A4">
              <w:t>China</w:t>
            </w:r>
          </w:p>
          <w:p w14:paraId="681ABA13" w14:textId="77777777" w:rsidR="00315E25" w:rsidRPr="005679A4" w:rsidRDefault="00315E25" w:rsidP="000D729F">
            <w:pPr>
              <w:pStyle w:val="TableText"/>
            </w:pPr>
            <w:r w:rsidRPr="005679A4">
              <w:t>Hong Kong</w:t>
            </w:r>
          </w:p>
          <w:p w14:paraId="64616243" w14:textId="77777777" w:rsidR="00315E25" w:rsidRPr="005679A4" w:rsidRDefault="00315E25" w:rsidP="000D729F">
            <w:pPr>
              <w:pStyle w:val="TableText"/>
            </w:pPr>
            <w:r w:rsidRPr="005679A4">
              <w:t>Indonesia</w:t>
            </w:r>
          </w:p>
          <w:p w14:paraId="07038BBF" w14:textId="77777777" w:rsidR="00315E25" w:rsidRPr="005679A4" w:rsidRDefault="00315E25" w:rsidP="000D729F">
            <w:pPr>
              <w:pStyle w:val="TableText"/>
            </w:pPr>
            <w:r w:rsidRPr="005679A4">
              <w:t>Malaysia</w:t>
            </w:r>
          </w:p>
          <w:p w14:paraId="2E14C4FA" w14:textId="77777777" w:rsidR="00315E25" w:rsidRPr="005679A4" w:rsidRDefault="00315E25" w:rsidP="000D729F">
            <w:pPr>
              <w:pStyle w:val="TableText"/>
            </w:pPr>
            <w:r w:rsidRPr="005679A4">
              <w:t>Singapore</w:t>
            </w:r>
          </w:p>
          <w:p w14:paraId="6DD57333" w14:textId="77777777" w:rsidR="00315E25" w:rsidRPr="005679A4" w:rsidRDefault="00315E25" w:rsidP="000D729F">
            <w:pPr>
              <w:pStyle w:val="TableText"/>
            </w:pPr>
            <w:r w:rsidRPr="005679A4">
              <w:t>Taiwan</w:t>
            </w:r>
          </w:p>
          <w:p w14:paraId="30B15733" w14:textId="77777777" w:rsidR="00315E25" w:rsidRPr="005679A4" w:rsidRDefault="00315E25" w:rsidP="000D729F">
            <w:pPr>
              <w:pStyle w:val="TableText"/>
            </w:pPr>
            <w:r w:rsidRPr="005679A4">
              <w:t>Thailand</w:t>
            </w:r>
          </w:p>
        </w:tc>
        <w:tc>
          <w:tcPr>
            <w:tcW w:w="0" w:type="auto"/>
            <w:tcBorders>
              <w:bottom w:val="single" w:sz="4" w:space="0" w:color="auto"/>
            </w:tcBorders>
          </w:tcPr>
          <w:p w14:paraId="1E6B1A1E" w14:textId="6753199F" w:rsidR="00315E25" w:rsidRPr="005679A4" w:rsidRDefault="00EA55A9" w:rsidP="000D729F">
            <w:pPr>
              <w:pStyle w:val="TableText"/>
            </w:pPr>
            <w:r>
              <w:t>Out</w:t>
            </w:r>
          </w:p>
        </w:tc>
        <w:tc>
          <w:tcPr>
            <w:tcW w:w="0" w:type="auto"/>
            <w:tcBorders>
              <w:bottom w:val="single" w:sz="4" w:space="0" w:color="auto"/>
            </w:tcBorders>
          </w:tcPr>
          <w:p w14:paraId="0DD5BB88" w14:textId="77777777" w:rsidR="00315E25" w:rsidRPr="005679A4" w:rsidRDefault="00315E25" w:rsidP="000D729F">
            <w:pPr>
              <w:pStyle w:val="TableText"/>
            </w:pPr>
          </w:p>
        </w:tc>
      </w:tr>
      <w:tr w:rsidR="00315E25" w:rsidRPr="005679A4" w14:paraId="112A055A" w14:textId="77777777" w:rsidTr="00C97A32">
        <w:trPr>
          <w:cantSplit/>
        </w:trPr>
        <w:tc>
          <w:tcPr>
            <w:tcW w:w="0" w:type="auto"/>
            <w:tcBorders>
              <w:bottom w:val="single" w:sz="4" w:space="0" w:color="auto"/>
            </w:tcBorders>
          </w:tcPr>
          <w:p w14:paraId="0B8B4C78" w14:textId="77777777" w:rsidR="00315E25" w:rsidRPr="005679A4" w:rsidRDefault="00315E25" w:rsidP="000D729F">
            <w:pPr>
              <w:pStyle w:val="TableText"/>
            </w:pPr>
            <w:r>
              <w:t xml:space="preserve">Personal Information </w:t>
            </w:r>
            <w:r w:rsidRPr="005679A4">
              <w:t xml:space="preserve">– </w:t>
            </w:r>
            <w:r>
              <w:t>Previous employment Tax</w:t>
            </w:r>
          </w:p>
        </w:tc>
        <w:tc>
          <w:tcPr>
            <w:tcW w:w="0" w:type="auto"/>
            <w:tcBorders>
              <w:bottom w:val="single" w:sz="4" w:space="0" w:color="auto"/>
            </w:tcBorders>
          </w:tcPr>
          <w:p w14:paraId="7A014020" w14:textId="77777777" w:rsidR="00315E25" w:rsidRPr="005679A4" w:rsidRDefault="00315E25" w:rsidP="000D729F">
            <w:pPr>
              <w:pStyle w:val="TableText"/>
            </w:pPr>
            <w:r>
              <w:t>Allow employee in India to display his Previous Employment Tax</w:t>
            </w:r>
          </w:p>
        </w:tc>
        <w:tc>
          <w:tcPr>
            <w:tcW w:w="0" w:type="auto"/>
            <w:tcBorders>
              <w:bottom w:val="single" w:sz="4" w:space="0" w:color="auto"/>
            </w:tcBorders>
          </w:tcPr>
          <w:p w14:paraId="1D061618" w14:textId="7A0AC465" w:rsidR="00315E25" w:rsidRPr="005679A4" w:rsidRDefault="00EA55A9" w:rsidP="000D729F">
            <w:pPr>
              <w:pStyle w:val="TableText"/>
            </w:pPr>
            <w:r>
              <w:t>Out</w:t>
            </w:r>
          </w:p>
        </w:tc>
        <w:tc>
          <w:tcPr>
            <w:tcW w:w="0" w:type="auto"/>
            <w:tcBorders>
              <w:bottom w:val="single" w:sz="4" w:space="0" w:color="auto"/>
            </w:tcBorders>
          </w:tcPr>
          <w:p w14:paraId="0D8A63F9" w14:textId="77777777" w:rsidR="00315E25" w:rsidRPr="005679A4" w:rsidRDefault="00315E25" w:rsidP="000D729F">
            <w:pPr>
              <w:pStyle w:val="TableText"/>
            </w:pPr>
          </w:p>
        </w:tc>
      </w:tr>
      <w:tr w:rsidR="00315E25" w:rsidRPr="005679A4" w14:paraId="22791C44" w14:textId="77777777" w:rsidTr="00C97A32">
        <w:trPr>
          <w:cantSplit/>
        </w:trPr>
        <w:tc>
          <w:tcPr>
            <w:tcW w:w="0" w:type="auto"/>
            <w:tcBorders>
              <w:bottom w:val="single" w:sz="4" w:space="0" w:color="auto"/>
            </w:tcBorders>
          </w:tcPr>
          <w:p w14:paraId="141C0286" w14:textId="77777777" w:rsidR="00315E25" w:rsidRPr="005679A4" w:rsidRDefault="00315E25" w:rsidP="000D729F">
            <w:pPr>
              <w:pStyle w:val="TableText"/>
            </w:pPr>
            <w:r>
              <w:t xml:space="preserve">Personal Information </w:t>
            </w:r>
            <w:r w:rsidRPr="005679A4">
              <w:t xml:space="preserve">– </w:t>
            </w:r>
            <w:r>
              <w:t>Housing</w:t>
            </w:r>
          </w:p>
        </w:tc>
        <w:tc>
          <w:tcPr>
            <w:tcW w:w="0" w:type="auto"/>
            <w:tcBorders>
              <w:bottom w:val="single" w:sz="4" w:space="0" w:color="auto"/>
            </w:tcBorders>
          </w:tcPr>
          <w:p w14:paraId="11998455" w14:textId="77777777" w:rsidR="00315E25" w:rsidRPr="005679A4" w:rsidRDefault="00315E25" w:rsidP="000D729F">
            <w:pPr>
              <w:pStyle w:val="TableText"/>
            </w:pPr>
            <w:r>
              <w:t>Allow  employee in India to view and/or update Housing details</w:t>
            </w:r>
          </w:p>
        </w:tc>
        <w:tc>
          <w:tcPr>
            <w:tcW w:w="0" w:type="auto"/>
            <w:tcBorders>
              <w:bottom w:val="single" w:sz="4" w:space="0" w:color="auto"/>
            </w:tcBorders>
          </w:tcPr>
          <w:p w14:paraId="49766674" w14:textId="0A1D5C84" w:rsidR="00315E25" w:rsidRPr="005679A4" w:rsidRDefault="00EA55A9" w:rsidP="000D729F">
            <w:pPr>
              <w:pStyle w:val="TableText"/>
            </w:pPr>
            <w:r>
              <w:t>Out</w:t>
            </w:r>
          </w:p>
        </w:tc>
        <w:tc>
          <w:tcPr>
            <w:tcW w:w="0" w:type="auto"/>
            <w:tcBorders>
              <w:bottom w:val="single" w:sz="4" w:space="0" w:color="auto"/>
            </w:tcBorders>
          </w:tcPr>
          <w:p w14:paraId="5E45451C" w14:textId="77777777" w:rsidR="00315E25" w:rsidRPr="005679A4" w:rsidRDefault="00315E25" w:rsidP="000D729F">
            <w:pPr>
              <w:pStyle w:val="TableText"/>
            </w:pPr>
          </w:p>
        </w:tc>
      </w:tr>
      <w:tr w:rsidR="00315E25" w:rsidRPr="005679A4" w14:paraId="5FD567B7" w14:textId="77777777" w:rsidTr="00C97A32">
        <w:trPr>
          <w:cantSplit/>
        </w:trPr>
        <w:tc>
          <w:tcPr>
            <w:tcW w:w="0" w:type="auto"/>
            <w:tcBorders>
              <w:bottom w:val="single" w:sz="4" w:space="0" w:color="auto"/>
            </w:tcBorders>
          </w:tcPr>
          <w:p w14:paraId="1B3E0F0F" w14:textId="77777777" w:rsidR="00315E25" w:rsidRDefault="00315E25" w:rsidP="000D729F">
            <w:pPr>
              <w:pStyle w:val="TableText"/>
            </w:pPr>
            <w:r>
              <w:t xml:space="preserve">Personal Information </w:t>
            </w:r>
            <w:r w:rsidRPr="005679A4">
              <w:t xml:space="preserve">– </w:t>
            </w:r>
            <w:r>
              <w:t>Income from Other sources</w:t>
            </w:r>
          </w:p>
        </w:tc>
        <w:tc>
          <w:tcPr>
            <w:tcW w:w="0" w:type="auto"/>
            <w:tcBorders>
              <w:bottom w:val="single" w:sz="4" w:space="0" w:color="auto"/>
            </w:tcBorders>
          </w:tcPr>
          <w:p w14:paraId="36D46853" w14:textId="77777777" w:rsidR="00315E25" w:rsidRDefault="00315E25" w:rsidP="000D729F">
            <w:pPr>
              <w:pStyle w:val="TableText"/>
            </w:pPr>
            <w:r>
              <w:t>Allow employee in India to view and/or update his income from other sources</w:t>
            </w:r>
          </w:p>
        </w:tc>
        <w:tc>
          <w:tcPr>
            <w:tcW w:w="0" w:type="auto"/>
            <w:tcBorders>
              <w:bottom w:val="single" w:sz="4" w:space="0" w:color="auto"/>
            </w:tcBorders>
          </w:tcPr>
          <w:p w14:paraId="0DB302A2" w14:textId="2372F751" w:rsidR="00315E25" w:rsidRPr="005679A4" w:rsidRDefault="00EA55A9" w:rsidP="000D729F">
            <w:pPr>
              <w:pStyle w:val="TableText"/>
            </w:pPr>
            <w:r>
              <w:t>Out</w:t>
            </w:r>
          </w:p>
        </w:tc>
        <w:tc>
          <w:tcPr>
            <w:tcW w:w="0" w:type="auto"/>
            <w:tcBorders>
              <w:bottom w:val="single" w:sz="4" w:space="0" w:color="auto"/>
            </w:tcBorders>
          </w:tcPr>
          <w:p w14:paraId="2778C975" w14:textId="77777777" w:rsidR="00315E25" w:rsidRPr="005679A4" w:rsidRDefault="00315E25" w:rsidP="000D729F">
            <w:pPr>
              <w:pStyle w:val="TableText"/>
            </w:pPr>
          </w:p>
        </w:tc>
      </w:tr>
      <w:tr w:rsidR="00315E25" w:rsidRPr="005679A4" w14:paraId="4DA09001" w14:textId="77777777" w:rsidTr="00C97A32">
        <w:trPr>
          <w:cantSplit/>
        </w:trPr>
        <w:tc>
          <w:tcPr>
            <w:tcW w:w="0" w:type="auto"/>
            <w:tcBorders>
              <w:bottom w:val="single" w:sz="4" w:space="0" w:color="auto"/>
            </w:tcBorders>
          </w:tcPr>
          <w:p w14:paraId="18F8CBFF" w14:textId="77777777" w:rsidR="00315E25" w:rsidRDefault="00315E25" w:rsidP="000D729F">
            <w:pPr>
              <w:pStyle w:val="TableText"/>
            </w:pPr>
            <w:r>
              <w:lastRenderedPageBreak/>
              <w:t xml:space="preserve">Personal Information </w:t>
            </w:r>
            <w:r w:rsidRPr="005679A4">
              <w:t>–</w:t>
            </w:r>
            <w:r>
              <w:t xml:space="preserve"> Other Statutory Deductions</w:t>
            </w:r>
          </w:p>
        </w:tc>
        <w:tc>
          <w:tcPr>
            <w:tcW w:w="0" w:type="auto"/>
            <w:tcBorders>
              <w:bottom w:val="single" w:sz="4" w:space="0" w:color="auto"/>
            </w:tcBorders>
          </w:tcPr>
          <w:p w14:paraId="1BB6BA6C" w14:textId="77777777" w:rsidR="00315E25" w:rsidRDefault="00315E25" w:rsidP="000D729F">
            <w:pPr>
              <w:pStyle w:val="TableText"/>
            </w:pPr>
            <w:r>
              <w:t>Allow employee in India to view and/or update his Other Statutory Deductions</w:t>
            </w:r>
          </w:p>
        </w:tc>
        <w:tc>
          <w:tcPr>
            <w:tcW w:w="0" w:type="auto"/>
            <w:tcBorders>
              <w:bottom w:val="single" w:sz="4" w:space="0" w:color="auto"/>
            </w:tcBorders>
          </w:tcPr>
          <w:p w14:paraId="4C1A9155" w14:textId="0C869D38" w:rsidR="00315E25" w:rsidRPr="005679A4" w:rsidRDefault="00EA55A9" w:rsidP="000D729F">
            <w:pPr>
              <w:pStyle w:val="TableText"/>
            </w:pPr>
            <w:r>
              <w:t>Out</w:t>
            </w:r>
          </w:p>
        </w:tc>
        <w:tc>
          <w:tcPr>
            <w:tcW w:w="0" w:type="auto"/>
            <w:tcBorders>
              <w:bottom w:val="single" w:sz="4" w:space="0" w:color="auto"/>
            </w:tcBorders>
          </w:tcPr>
          <w:p w14:paraId="32464A63" w14:textId="77777777" w:rsidR="00315E25" w:rsidRPr="005679A4" w:rsidRDefault="00315E25" w:rsidP="000D729F">
            <w:pPr>
              <w:pStyle w:val="TableText"/>
            </w:pPr>
          </w:p>
        </w:tc>
      </w:tr>
      <w:tr w:rsidR="00315E25" w:rsidRPr="005679A4" w14:paraId="4483F2F6" w14:textId="77777777" w:rsidTr="00C97A32">
        <w:trPr>
          <w:cantSplit/>
        </w:trPr>
        <w:tc>
          <w:tcPr>
            <w:tcW w:w="0" w:type="auto"/>
            <w:tcBorders>
              <w:bottom w:val="single" w:sz="4" w:space="0" w:color="auto"/>
            </w:tcBorders>
          </w:tcPr>
          <w:p w14:paraId="23C1609D" w14:textId="77777777" w:rsidR="00315E25" w:rsidRDefault="00315E25" w:rsidP="000D729F">
            <w:pPr>
              <w:pStyle w:val="TableText"/>
            </w:pPr>
            <w:r>
              <w:t xml:space="preserve">Personal Information </w:t>
            </w:r>
            <w:r w:rsidRPr="005679A4">
              <w:t>–</w:t>
            </w:r>
            <w:r>
              <w:t xml:space="preserve"> Nominations</w:t>
            </w:r>
          </w:p>
        </w:tc>
        <w:tc>
          <w:tcPr>
            <w:tcW w:w="0" w:type="auto"/>
            <w:tcBorders>
              <w:bottom w:val="single" w:sz="4" w:space="0" w:color="auto"/>
            </w:tcBorders>
          </w:tcPr>
          <w:p w14:paraId="4CA4303D" w14:textId="77777777" w:rsidR="00315E25" w:rsidRDefault="00315E25" w:rsidP="000D729F">
            <w:pPr>
              <w:pStyle w:val="TableText"/>
            </w:pPr>
            <w:r>
              <w:t>Allow employee in India to view and/or update his Nominations</w:t>
            </w:r>
          </w:p>
        </w:tc>
        <w:tc>
          <w:tcPr>
            <w:tcW w:w="0" w:type="auto"/>
            <w:tcBorders>
              <w:bottom w:val="single" w:sz="4" w:space="0" w:color="auto"/>
            </w:tcBorders>
          </w:tcPr>
          <w:p w14:paraId="51DB7FC2" w14:textId="234A2910" w:rsidR="00315E25" w:rsidRPr="005679A4" w:rsidRDefault="00EA55A9" w:rsidP="000D729F">
            <w:pPr>
              <w:pStyle w:val="TableText"/>
            </w:pPr>
            <w:r>
              <w:t>Out</w:t>
            </w:r>
          </w:p>
        </w:tc>
        <w:tc>
          <w:tcPr>
            <w:tcW w:w="0" w:type="auto"/>
            <w:tcBorders>
              <w:bottom w:val="single" w:sz="4" w:space="0" w:color="auto"/>
            </w:tcBorders>
          </w:tcPr>
          <w:p w14:paraId="6CC10905" w14:textId="77777777" w:rsidR="00315E25" w:rsidRPr="005679A4" w:rsidRDefault="00315E25" w:rsidP="000D729F">
            <w:pPr>
              <w:pStyle w:val="TableText"/>
            </w:pPr>
          </w:p>
        </w:tc>
      </w:tr>
      <w:tr w:rsidR="00315E25" w:rsidRPr="005679A4" w14:paraId="52A6F8EB" w14:textId="77777777" w:rsidTr="00C97A32">
        <w:trPr>
          <w:cantSplit/>
        </w:trPr>
        <w:tc>
          <w:tcPr>
            <w:tcW w:w="0" w:type="auto"/>
            <w:tcBorders>
              <w:bottom w:val="single" w:sz="4" w:space="0" w:color="auto"/>
            </w:tcBorders>
          </w:tcPr>
          <w:p w14:paraId="150CA1CF" w14:textId="77777777" w:rsidR="00315E25" w:rsidRPr="005679A4" w:rsidRDefault="00315E25" w:rsidP="000D729F">
            <w:pPr>
              <w:pStyle w:val="TableText"/>
            </w:pPr>
            <w:r w:rsidRPr="005679A4">
              <w:t>Personal Information - Office &amp; Communication Data</w:t>
            </w:r>
          </w:p>
        </w:tc>
        <w:tc>
          <w:tcPr>
            <w:tcW w:w="0" w:type="auto"/>
            <w:tcBorders>
              <w:bottom w:val="single" w:sz="4" w:space="0" w:color="auto"/>
            </w:tcBorders>
          </w:tcPr>
          <w:p w14:paraId="20A83EE5" w14:textId="77777777" w:rsidR="00315E25" w:rsidRPr="005679A4" w:rsidRDefault="00315E25" w:rsidP="000D729F">
            <w:pPr>
              <w:pStyle w:val="TableText"/>
            </w:pPr>
            <w:r w:rsidRPr="005679A4">
              <w:t>Allow employee to view and update his own office and contact data</w:t>
            </w:r>
          </w:p>
        </w:tc>
        <w:tc>
          <w:tcPr>
            <w:tcW w:w="0" w:type="auto"/>
            <w:tcBorders>
              <w:bottom w:val="single" w:sz="4" w:space="0" w:color="auto"/>
            </w:tcBorders>
          </w:tcPr>
          <w:p w14:paraId="71818F9C" w14:textId="6F161BBC" w:rsidR="00315E25" w:rsidRPr="005679A4" w:rsidRDefault="00EA55A9" w:rsidP="000D729F">
            <w:pPr>
              <w:pStyle w:val="TableText"/>
            </w:pPr>
            <w:r>
              <w:t>Out</w:t>
            </w:r>
          </w:p>
        </w:tc>
        <w:tc>
          <w:tcPr>
            <w:tcW w:w="0" w:type="auto"/>
            <w:tcBorders>
              <w:bottom w:val="single" w:sz="4" w:space="0" w:color="auto"/>
            </w:tcBorders>
          </w:tcPr>
          <w:p w14:paraId="126F4B43" w14:textId="77777777" w:rsidR="00315E25" w:rsidRPr="005679A4" w:rsidRDefault="00315E25" w:rsidP="000D729F">
            <w:pPr>
              <w:pStyle w:val="TableText"/>
            </w:pPr>
          </w:p>
        </w:tc>
      </w:tr>
      <w:tr w:rsidR="00315E25" w:rsidRPr="005679A4" w14:paraId="35E5E75C" w14:textId="77777777" w:rsidTr="00C97A32">
        <w:trPr>
          <w:cantSplit/>
        </w:trPr>
        <w:tc>
          <w:tcPr>
            <w:tcW w:w="0" w:type="auto"/>
          </w:tcPr>
          <w:p w14:paraId="6AA83652" w14:textId="77777777" w:rsidR="00315E25" w:rsidRPr="005679A4" w:rsidRDefault="00315E25" w:rsidP="000D729F">
            <w:pPr>
              <w:pStyle w:val="TableText"/>
            </w:pPr>
            <w:r w:rsidRPr="005679A4">
              <w:t>Absence/Attendance</w:t>
            </w:r>
          </w:p>
        </w:tc>
        <w:tc>
          <w:tcPr>
            <w:tcW w:w="0" w:type="auto"/>
          </w:tcPr>
          <w:p w14:paraId="5238D7A8" w14:textId="77777777" w:rsidR="00315E25" w:rsidRPr="005679A4" w:rsidRDefault="00315E25" w:rsidP="000D729F">
            <w:pPr>
              <w:pStyle w:val="TableText"/>
            </w:pPr>
            <w:r w:rsidRPr="005679A4">
              <w:t>Allow employee to request absences and attendances and view his balances (formerly known as Leave Request)</w:t>
            </w:r>
          </w:p>
        </w:tc>
        <w:tc>
          <w:tcPr>
            <w:tcW w:w="0" w:type="auto"/>
          </w:tcPr>
          <w:p w14:paraId="69B62923" w14:textId="3E32DBBB" w:rsidR="00315E25" w:rsidRPr="005679A4" w:rsidRDefault="00EA55A9" w:rsidP="000D729F">
            <w:pPr>
              <w:pStyle w:val="TableText"/>
            </w:pPr>
            <w:r>
              <w:t>Out</w:t>
            </w:r>
          </w:p>
        </w:tc>
        <w:tc>
          <w:tcPr>
            <w:tcW w:w="0" w:type="auto"/>
          </w:tcPr>
          <w:p w14:paraId="0C550D24" w14:textId="37F7D184" w:rsidR="00315E25" w:rsidRPr="005679A4" w:rsidRDefault="00CB2833" w:rsidP="000D729F">
            <w:pPr>
              <w:pStyle w:val="TableText"/>
            </w:pPr>
            <w:r>
              <w:t>Not available for GDMS</w:t>
            </w:r>
          </w:p>
        </w:tc>
      </w:tr>
      <w:tr w:rsidR="00315E25" w:rsidRPr="005679A4" w14:paraId="51C54B3D" w14:textId="77777777" w:rsidTr="00C97A32">
        <w:trPr>
          <w:cantSplit/>
          <w:trHeight w:val="911"/>
        </w:trPr>
        <w:tc>
          <w:tcPr>
            <w:tcW w:w="0" w:type="auto"/>
          </w:tcPr>
          <w:p w14:paraId="4FE980A0" w14:textId="77777777" w:rsidR="00315E25" w:rsidRPr="005679A4" w:rsidRDefault="00315E25" w:rsidP="000D729F">
            <w:pPr>
              <w:pStyle w:val="TableText"/>
            </w:pPr>
            <w:r w:rsidRPr="005679A4">
              <w:t xml:space="preserve">Timesheet </w:t>
            </w:r>
          </w:p>
        </w:tc>
        <w:tc>
          <w:tcPr>
            <w:tcW w:w="0" w:type="auto"/>
          </w:tcPr>
          <w:p w14:paraId="4BF8498C" w14:textId="77777777" w:rsidR="00315E25" w:rsidRPr="005679A4" w:rsidRDefault="00315E25" w:rsidP="000D729F">
            <w:pPr>
              <w:pStyle w:val="TableText"/>
            </w:pPr>
            <w:r w:rsidRPr="005679A4">
              <w:t>Allow employee to record his time (formerly known as Record Working Times)</w:t>
            </w:r>
          </w:p>
        </w:tc>
        <w:tc>
          <w:tcPr>
            <w:tcW w:w="0" w:type="auto"/>
          </w:tcPr>
          <w:p w14:paraId="0F2A6E62" w14:textId="40246615" w:rsidR="00315E25" w:rsidRPr="005679A4" w:rsidRDefault="00EA55A9" w:rsidP="000D729F">
            <w:pPr>
              <w:pStyle w:val="TableText"/>
            </w:pPr>
            <w:r>
              <w:t>Out</w:t>
            </w:r>
          </w:p>
        </w:tc>
        <w:tc>
          <w:tcPr>
            <w:tcW w:w="0" w:type="auto"/>
          </w:tcPr>
          <w:p w14:paraId="69D95601" w14:textId="77777777" w:rsidR="00315E25" w:rsidRPr="005679A4" w:rsidRDefault="00315E25" w:rsidP="000D729F">
            <w:pPr>
              <w:pStyle w:val="TableText"/>
            </w:pPr>
          </w:p>
        </w:tc>
      </w:tr>
      <w:tr w:rsidR="00315E25" w:rsidRPr="005679A4" w14:paraId="1B7E34F2" w14:textId="77777777" w:rsidTr="00C97A32">
        <w:trPr>
          <w:cantSplit/>
        </w:trPr>
        <w:tc>
          <w:tcPr>
            <w:tcW w:w="0" w:type="auto"/>
          </w:tcPr>
          <w:p w14:paraId="18E44C10" w14:textId="77777777" w:rsidR="00315E25" w:rsidRPr="005679A4" w:rsidRDefault="00315E25" w:rsidP="000D729F">
            <w:pPr>
              <w:pStyle w:val="TableText"/>
            </w:pPr>
            <w:r w:rsidRPr="005679A4">
              <w:t>Time Statement</w:t>
            </w:r>
          </w:p>
        </w:tc>
        <w:tc>
          <w:tcPr>
            <w:tcW w:w="0" w:type="auto"/>
          </w:tcPr>
          <w:p w14:paraId="0946C0AE" w14:textId="77777777" w:rsidR="00315E25" w:rsidRPr="005679A4" w:rsidRDefault="00315E25" w:rsidP="000D729F">
            <w:pPr>
              <w:pStyle w:val="TableText"/>
            </w:pPr>
            <w:r w:rsidRPr="005679A4">
              <w:t>Allow employees to display their own time statements</w:t>
            </w:r>
          </w:p>
        </w:tc>
        <w:tc>
          <w:tcPr>
            <w:tcW w:w="0" w:type="auto"/>
          </w:tcPr>
          <w:p w14:paraId="7A5A95E5" w14:textId="4F6D029A" w:rsidR="00315E25" w:rsidRPr="005679A4" w:rsidRDefault="00EA55A9" w:rsidP="000D729F">
            <w:pPr>
              <w:pStyle w:val="TableText"/>
            </w:pPr>
            <w:r>
              <w:t>Out</w:t>
            </w:r>
          </w:p>
        </w:tc>
        <w:tc>
          <w:tcPr>
            <w:tcW w:w="0" w:type="auto"/>
          </w:tcPr>
          <w:p w14:paraId="0035655C" w14:textId="77777777" w:rsidR="00315E25" w:rsidRPr="005679A4" w:rsidRDefault="00315E25" w:rsidP="000D729F">
            <w:pPr>
              <w:pStyle w:val="TableText"/>
            </w:pPr>
          </w:p>
        </w:tc>
      </w:tr>
      <w:tr w:rsidR="00315E25" w:rsidRPr="005679A4" w14:paraId="21FE1313" w14:textId="77777777" w:rsidTr="00C97A32">
        <w:trPr>
          <w:cantSplit/>
        </w:trPr>
        <w:tc>
          <w:tcPr>
            <w:tcW w:w="0" w:type="auto"/>
          </w:tcPr>
          <w:p w14:paraId="53C1D612" w14:textId="77777777" w:rsidR="00315E25" w:rsidRPr="005679A4" w:rsidRDefault="00315E25" w:rsidP="000D729F">
            <w:pPr>
              <w:pStyle w:val="TableText"/>
            </w:pPr>
            <w:r w:rsidRPr="005679A4">
              <w:t>Clock Corrections</w:t>
            </w:r>
          </w:p>
        </w:tc>
        <w:tc>
          <w:tcPr>
            <w:tcW w:w="0" w:type="auto"/>
          </w:tcPr>
          <w:p w14:paraId="4E3E5491" w14:textId="77777777" w:rsidR="00315E25" w:rsidRPr="005679A4" w:rsidRDefault="00315E25" w:rsidP="000D729F">
            <w:pPr>
              <w:pStyle w:val="TableText"/>
            </w:pPr>
            <w:r w:rsidRPr="005679A4">
              <w:t xml:space="preserve">Allow employee to make corrections to clock entries (assumes entry was done at a clock terminal and uploaded to </w:t>
            </w:r>
            <w:proofErr w:type="spellStart"/>
            <w:r w:rsidRPr="005679A4">
              <w:t>GlobalView</w:t>
            </w:r>
            <w:proofErr w:type="spellEnd"/>
            <w:r w:rsidRPr="005679A4">
              <w:t>®). Requires Time Level 4</w:t>
            </w:r>
          </w:p>
        </w:tc>
        <w:tc>
          <w:tcPr>
            <w:tcW w:w="0" w:type="auto"/>
          </w:tcPr>
          <w:p w14:paraId="483F2B52" w14:textId="2409B905" w:rsidR="00315E25" w:rsidRPr="005679A4" w:rsidRDefault="00EA55A9" w:rsidP="000D729F">
            <w:pPr>
              <w:pStyle w:val="TableText"/>
            </w:pPr>
            <w:r>
              <w:t>Out</w:t>
            </w:r>
          </w:p>
        </w:tc>
        <w:tc>
          <w:tcPr>
            <w:tcW w:w="0" w:type="auto"/>
          </w:tcPr>
          <w:p w14:paraId="3A6DD12A" w14:textId="6CCB2A38" w:rsidR="00315E25" w:rsidRPr="005679A4" w:rsidRDefault="00CB2833" w:rsidP="000D729F">
            <w:pPr>
              <w:pStyle w:val="TableText"/>
            </w:pPr>
            <w:r>
              <w:t>Not available for GDMS</w:t>
            </w:r>
          </w:p>
        </w:tc>
      </w:tr>
      <w:tr w:rsidR="00315E25" w:rsidRPr="005679A4" w14:paraId="3E0C77EF" w14:textId="77777777" w:rsidTr="00C97A32">
        <w:trPr>
          <w:cantSplit/>
        </w:trPr>
        <w:tc>
          <w:tcPr>
            <w:tcW w:w="0" w:type="auto"/>
          </w:tcPr>
          <w:p w14:paraId="2B2E7913" w14:textId="77777777" w:rsidR="00315E25" w:rsidRPr="005679A4" w:rsidRDefault="00315E25" w:rsidP="000D729F">
            <w:pPr>
              <w:pStyle w:val="TableText"/>
            </w:pPr>
            <w:r w:rsidRPr="005679A4">
              <w:t>Release Working Time</w:t>
            </w:r>
          </w:p>
        </w:tc>
        <w:tc>
          <w:tcPr>
            <w:tcW w:w="0" w:type="auto"/>
          </w:tcPr>
          <w:p w14:paraId="30E79815" w14:textId="77777777" w:rsidR="00315E25" w:rsidRPr="005679A4" w:rsidRDefault="00315E25" w:rsidP="000D729F">
            <w:pPr>
              <w:pStyle w:val="TableText"/>
            </w:pPr>
            <w:r w:rsidRPr="005679A4">
              <w:t>Allow employee to release (submit) his recorded time to his manager for approval</w:t>
            </w:r>
          </w:p>
        </w:tc>
        <w:tc>
          <w:tcPr>
            <w:tcW w:w="0" w:type="auto"/>
          </w:tcPr>
          <w:p w14:paraId="3FC230BA" w14:textId="240BBDF3" w:rsidR="00315E25" w:rsidRPr="005679A4" w:rsidRDefault="00EA55A9" w:rsidP="000D729F">
            <w:pPr>
              <w:pStyle w:val="TableText"/>
            </w:pPr>
            <w:r>
              <w:t>Out</w:t>
            </w:r>
          </w:p>
        </w:tc>
        <w:tc>
          <w:tcPr>
            <w:tcW w:w="0" w:type="auto"/>
          </w:tcPr>
          <w:p w14:paraId="17D413E8" w14:textId="77777777" w:rsidR="00315E25" w:rsidRPr="005679A4" w:rsidRDefault="00315E25" w:rsidP="000D729F">
            <w:pPr>
              <w:pStyle w:val="TableText"/>
            </w:pPr>
          </w:p>
        </w:tc>
      </w:tr>
      <w:tr w:rsidR="00315E25" w:rsidRPr="005679A4" w14:paraId="02C06111" w14:textId="77777777" w:rsidTr="00C97A32">
        <w:trPr>
          <w:cantSplit/>
        </w:trPr>
        <w:tc>
          <w:tcPr>
            <w:tcW w:w="0" w:type="auto"/>
          </w:tcPr>
          <w:p w14:paraId="7F61DEB1" w14:textId="7603356D" w:rsidR="00315E25" w:rsidRPr="005679A4" w:rsidRDefault="00B8685A" w:rsidP="000D729F">
            <w:pPr>
              <w:pStyle w:val="TableText"/>
            </w:pPr>
            <w:proofErr w:type="spellStart"/>
            <w:r>
              <w:lastRenderedPageBreak/>
              <w:t>MyPay</w:t>
            </w:r>
            <w:proofErr w:type="spellEnd"/>
          </w:p>
        </w:tc>
        <w:tc>
          <w:tcPr>
            <w:tcW w:w="0" w:type="auto"/>
          </w:tcPr>
          <w:p w14:paraId="68A92874" w14:textId="55E7ED3D" w:rsidR="00315E25" w:rsidRPr="005679A4" w:rsidRDefault="00315E25" w:rsidP="000D729F">
            <w:pPr>
              <w:pStyle w:val="TableText"/>
            </w:pPr>
            <w:r w:rsidRPr="005679A4">
              <w:t xml:space="preserve">Allow employee access to view his current or historical </w:t>
            </w:r>
            <w:proofErr w:type="spellStart"/>
            <w:r w:rsidRPr="005679A4">
              <w:t>payslips</w:t>
            </w:r>
            <w:proofErr w:type="spellEnd"/>
            <w:r w:rsidR="00B8685A">
              <w:t>. It also displays relevant pay data (charts/</w:t>
            </w:r>
            <w:r w:rsidR="00BD20BA">
              <w:t>comparison</w:t>
            </w:r>
            <w:r w:rsidR="00B8685A">
              <w:t xml:space="preserve"> tools)</w:t>
            </w:r>
          </w:p>
        </w:tc>
        <w:tc>
          <w:tcPr>
            <w:tcW w:w="0" w:type="auto"/>
          </w:tcPr>
          <w:p w14:paraId="3C81E998" w14:textId="5B31B67C" w:rsidR="00315E25" w:rsidRPr="005679A4" w:rsidRDefault="00EA55A9" w:rsidP="000D729F">
            <w:pPr>
              <w:pStyle w:val="TableText"/>
              <w:rPr>
                <w:lang w:val="en-AU"/>
              </w:rPr>
            </w:pPr>
            <w:r>
              <w:rPr>
                <w:lang w:val="en-AU"/>
              </w:rPr>
              <w:t>In</w:t>
            </w:r>
          </w:p>
        </w:tc>
        <w:tc>
          <w:tcPr>
            <w:tcW w:w="0" w:type="auto"/>
          </w:tcPr>
          <w:p w14:paraId="5EEB44EF" w14:textId="36EAA570" w:rsidR="00315E25" w:rsidRPr="005679A4" w:rsidRDefault="00CB2833" w:rsidP="000D729F">
            <w:pPr>
              <w:pStyle w:val="TableText"/>
            </w:pPr>
            <w:r>
              <w:t>‘Light’ version available for GDMS (no charts and buckets)</w:t>
            </w:r>
          </w:p>
        </w:tc>
      </w:tr>
      <w:tr w:rsidR="00315E25" w:rsidRPr="005679A4" w14:paraId="7BBDC9D3" w14:textId="77777777" w:rsidTr="00C97A32">
        <w:trPr>
          <w:cantSplit/>
        </w:trPr>
        <w:tc>
          <w:tcPr>
            <w:tcW w:w="0" w:type="auto"/>
          </w:tcPr>
          <w:p w14:paraId="18F5D84C" w14:textId="494B7E8F" w:rsidR="00315E25" w:rsidRDefault="00315E25" w:rsidP="000D729F">
            <w:pPr>
              <w:pStyle w:val="TableText"/>
            </w:pPr>
            <w:r>
              <w:t>Income Tax Declaration</w:t>
            </w:r>
            <w:r w:rsidR="002D5E19">
              <w:t xml:space="preserve"> – </w:t>
            </w:r>
          </w:p>
          <w:p w14:paraId="3F69FCF5" w14:textId="77777777" w:rsidR="002D5E19" w:rsidRDefault="002D5E19" w:rsidP="000D729F">
            <w:pPr>
              <w:pStyle w:val="TableText"/>
            </w:pPr>
            <w:proofErr w:type="spellStart"/>
            <w:r>
              <w:t>MyClaims</w:t>
            </w:r>
            <w:proofErr w:type="spellEnd"/>
          </w:p>
          <w:p w14:paraId="0E026A75" w14:textId="77777777" w:rsidR="002D5E19" w:rsidRDefault="002D5E19" w:rsidP="000D729F">
            <w:pPr>
              <w:pStyle w:val="TableText"/>
            </w:pPr>
            <w:proofErr w:type="spellStart"/>
            <w:r>
              <w:t>MyFlexibleBenefits</w:t>
            </w:r>
            <w:proofErr w:type="spellEnd"/>
          </w:p>
          <w:p w14:paraId="29586D4B" w14:textId="6BAC7A78" w:rsidR="002D5E19" w:rsidRPr="005679A4" w:rsidRDefault="002D5E19" w:rsidP="000D729F">
            <w:pPr>
              <w:pStyle w:val="TableText"/>
            </w:pPr>
            <w:proofErr w:type="spellStart"/>
            <w:r>
              <w:t>MyInvestments</w:t>
            </w:r>
            <w:proofErr w:type="spellEnd"/>
          </w:p>
        </w:tc>
        <w:tc>
          <w:tcPr>
            <w:tcW w:w="0" w:type="auto"/>
          </w:tcPr>
          <w:p w14:paraId="40659EDB" w14:textId="77777777" w:rsidR="00315E25" w:rsidRPr="005679A4" w:rsidRDefault="00315E25" w:rsidP="000D729F">
            <w:pPr>
              <w:pStyle w:val="TableText"/>
            </w:pPr>
            <w:r>
              <w:t>Allow Employee in India to view and/or create his Income Tax Declaration</w:t>
            </w:r>
          </w:p>
        </w:tc>
        <w:tc>
          <w:tcPr>
            <w:tcW w:w="0" w:type="auto"/>
          </w:tcPr>
          <w:p w14:paraId="158C026A" w14:textId="1E6D4635" w:rsidR="00315E25" w:rsidRPr="005679A4" w:rsidRDefault="00BD15E0" w:rsidP="000D729F">
            <w:pPr>
              <w:pStyle w:val="TableText"/>
            </w:pPr>
            <w:r>
              <w:t>Out</w:t>
            </w:r>
          </w:p>
        </w:tc>
        <w:tc>
          <w:tcPr>
            <w:tcW w:w="0" w:type="auto"/>
          </w:tcPr>
          <w:p w14:paraId="37456198" w14:textId="1C4AE187" w:rsidR="00315E25" w:rsidRPr="005679A4" w:rsidRDefault="00B01A9B" w:rsidP="000D729F">
            <w:pPr>
              <w:pStyle w:val="TableText"/>
            </w:pPr>
            <w:r>
              <w:t>Not available for GDMS</w:t>
            </w:r>
          </w:p>
        </w:tc>
      </w:tr>
      <w:tr w:rsidR="00315E25" w:rsidRPr="005679A4" w14:paraId="18EC286A" w14:textId="77777777" w:rsidTr="00C97A32">
        <w:trPr>
          <w:cantSplit/>
        </w:trPr>
        <w:tc>
          <w:tcPr>
            <w:tcW w:w="0" w:type="auto"/>
            <w:tcBorders>
              <w:bottom w:val="single" w:sz="4" w:space="0" w:color="auto"/>
            </w:tcBorders>
            <w:shd w:val="clear" w:color="auto" w:fill="auto"/>
          </w:tcPr>
          <w:p w14:paraId="3D30E2A4" w14:textId="77777777" w:rsidR="00315E25" w:rsidRPr="005679A4" w:rsidRDefault="00315E25" w:rsidP="000D729F">
            <w:pPr>
              <w:pStyle w:val="TableText"/>
            </w:pPr>
            <w:r w:rsidRPr="005679A4">
              <w:t>Delegations</w:t>
            </w:r>
          </w:p>
        </w:tc>
        <w:tc>
          <w:tcPr>
            <w:tcW w:w="0" w:type="auto"/>
            <w:tcBorders>
              <w:bottom w:val="single" w:sz="4" w:space="0" w:color="auto"/>
            </w:tcBorders>
            <w:shd w:val="clear" w:color="auto" w:fill="auto"/>
          </w:tcPr>
          <w:p w14:paraId="17736FAB" w14:textId="77777777" w:rsidR="00315E25" w:rsidRPr="005679A4" w:rsidRDefault="00315E25" w:rsidP="000D729F">
            <w:pPr>
              <w:pStyle w:val="TableText"/>
            </w:pPr>
            <w:r w:rsidRPr="005679A4">
              <w:t>Allows a manager to delegate managerial rights to a direct report or another manager.</w:t>
            </w:r>
          </w:p>
        </w:tc>
        <w:tc>
          <w:tcPr>
            <w:tcW w:w="0" w:type="auto"/>
            <w:tcBorders>
              <w:bottom w:val="single" w:sz="4" w:space="0" w:color="auto"/>
            </w:tcBorders>
            <w:shd w:val="clear" w:color="auto" w:fill="auto"/>
          </w:tcPr>
          <w:p w14:paraId="428FAE8A" w14:textId="612B2828" w:rsidR="00315E25" w:rsidRPr="005679A4" w:rsidRDefault="00BD15E0" w:rsidP="000D729F">
            <w:pPr>
              <w:pStyle w:val="TableText"/>
            </w:pPr>
            <w:r>
              <w:t>Out</w:t>
            </w:r>
          </w:p>
        </w:tc>
        <w:tc>
          <w:tcPr>
            <w:tcW w:w="0" w:type="auto"/>
            <w:tcBorders>
              <w:bottom w:val="single" w:sz="4" w:space="0" w:color="auto"/>
            </w:tcBorders>
            <w:shd w:val="clear" w:color="auto" w:fill="auto"/>
          </w:tcPr>
          <w:p w14:paraId="1D27BF8C" w14:textId="77777777" w:rsidR="00315E25" w:rsidRPr="005679A4" w:rsidRDefault="00315E25" w:rsidP="000D729F">
            <w:pPr>
              <w:pStyle w:val="TableText"/>
            </w:pPr>
          </w:p>
        </w:tc>
      </w:tr>
      <w:tr w:rsidR="00315E25" w:rsidRPr="005679A4" w14:paraId="061FA8CF" w14:textId="77777777" w:rsidTr="00C97A32">
        <w:trPr>
          <w:cantSplit/>
        </w:trPr>
        <w:tc>
          <w:tcPr>
            <w:tcW w:w="0" w:type="auto"/>
            <w:tcBorders>
              <w:bottom w:val="single" w:sz="4" w:space="0" w:color="auto"/>
            </w:tcBorders>
          </w:tcPr>
          <w:p w14:paraId="36D73A15" w14:textId="77777777" w:rsidR="00315E25" w:rsidRPr="005679A4" w:rsidRDefault="00315E25" w:rsidP="000D729F">
            <w:pPr>
              <w:pStyle w:val="TableText"/>
            </w:pPr>
            <w:r w:rsidRPr="005679A4">
              <w:t>My Team Calendar</w:t>
            </w:r>
          </w:p>
        </w:tc>
        <w:tc>
          <w:tcPr>
            <w:tcW w:w="0" w:type="auto"/>
            <w:tcBorders>
              <w:bottom w:val="single" w:sz="4" w:space="0" w:color="auto"/>
            </w:tcBorders>
          </w:tcPr>
          <w:p w14:paraId="79DC0DB8" w14:textId="77777777" w:rsidR="00315E25" w:rsidRPr="005679A4" w:rsidRDefault="00315E25" w:rsidP="000D729F">
            <w:pPr>
              <w:pStyle w:val="TableText"/>
            </w:pPr>
            <w:r w:rsidRPr="005679A4">
              <w:t>Allow employee to view the working calendar for his team</w:t>
            </w:r>
          </w:p>
        </w:tc>
        <w:tc>
          <w:tcPr>
            <w:tcW w:w="0" w:type="auto"/>
            <w:tcBorders>
              <w:bottom w:val="single" w:sz="4" w:space="0" w:color="auto"/>
            </w:tcBorders>
          </w:tcPr>
          <w:p w14:paraId="0A0740BC" w14:textId="4FB07C9E" w:rsidR="00315E25" w:rsidRPr="005679A4" w:rsidRDefault="00BD15E0" w:rsidP="000D729F">
            <w:pPr>
              <w:pStyle w:val="TableText"/>
            </w:pPr>
            <w:r>
              <w:t>Out</w:t>
            </w:r>
          </w:p>
        </w:tc>
        <w:tc>
          <w:tcPr>
            <w:tcW w:w="0" w:type="auto"/>
            <w:tcBorders>
              <w:bottom w:val="single" w:sz="4" w:space="0" w:color="auto"/>
            </w:tcBorders>
          </w:tcPr>
          <w:p w14:paraId="534B2D8F" w14:textId="77777777" w:rsidR="00315E25" w:rsidRPr="005679A4" w:rsidRDefault="00315E25" w:rsidP="000D729F">
            <w:pPr>
              <w:pStyle w:val="TableText"/>
            </w:pPr>
          </w:p>
        </w:tc>
      </w:tr>
      <w:tr w:rsidR="00315E25" w:rsidRPr="005679A4" w14:paraId="58729663" w14:textId="77777777" w:rsidTr="00C97A32">
        <w:trPr>
          <w:cantSplit/>
        </w:trPr>
        <w:tc>
          <w:tcPr>
            <w:tcW w:w="0" w:type="auto"/>
          </w:tcPr>
          <w:p w14:paraId="079BC938" w14:textId="77777777" w:rsidR="00315E25" w:rsidRPr="005679A4" w:rsidRDefault="00315E25" w:rsidP="000D729F">
            <w:pPr>
              <w:pStyle w:val="TableText"/>
            </w:pPr>
            <w:r w:rsidRPr="005679A4">
              <w:t>My Staff Calendar</w:t>
            </w:r>
          </w:p>
        </w:tc>
        <w:tc>
          <w:tcPr>
            <w:tcW w:w="0" w:type="auto"/>
          </w:tcPr>
          <w:p w14:paraId="7E832FC6" w14:textId="77777777" w:rsidR="00315E25" w:rsidRPr="005679A4" w:rsidRDefault="00315E25" w:rsidP="000D729F">
            <w:pPr>
              <w:pStyle w:val="TableText"/>
            </w:pPr>
            <w:r w:rsidRPr="005679A4">
              <w:t>Allows a manager to display the calendar of sent &amp; approved absences, attendances and substitution of Work pattern of his/her subordinate teams in a monthly view</w:t>
            </w:r>
          </w:p>
          <w:p w14:paraId="09CCB53F" w14:textId="77777777" w:rsidR="00315E25" w:rsidRPr="005679A4" w:rsidRDefault="00315E25" w:rsidP="000D729F">
            <w:pPr>
              <w:pStyle w:val="TableText"/>
            </w:pPr>
            <w:r w:rsidRPr="005679A4">
              <w:t>Manager can also approve absences &amp; attendances from this application</w:t>
            </w:r>
          </w:p>
        </w:tc>
        <w:tc>
          <w:tcPr>
            <w:tcW w:w="0" w:type="auto"/>
          </w:tcPr>
          <w:p w14:paraId="0D51DE2C" w14:textId="40A99D6E" w:rsidR="00315E25" w:rsidRPr="005679A4" w:rsidRDefault="00BD15E0" w:rsidP="000D729F">
            <w:pPr>
              <w:pStyle w:val="TableText"/>
            </w:pPr>
            <w:r>
              <w:t>Out</w:t>
            </w:r>
          </w:p>
        </w:tc>
        <w:tc>
          <w:tcPr>
            <w:tcW w:w="0" w:type="auto"/>
          </w:tcPr>
          <w:p w14:paraId="18C4FEE0" w14:textId="77777777" w:rsidR="00315E25" w:rsidRPr="005679A4" w:rsidRDefault="00315E25" w:rsidP="000D729F">
            <w:pPr>
              <w:pStyle w:val="TableText"/>
            </w:pPr>
          </w:p>
        </w:tc>
      </w:tr>
      <w:tr w:rsidR="00315E25" w:rsidRPr="005679A4" w14:paraId="250ED86B" w14:textId="77777777" w:rsidTr="00C97A32">
        <w:trPr>
          <w:cantSplit/>
        </w:trPr>
        <w:tc>
          <w:tcPr>
            <w:tcW w:w="0" w:type="auto"/>
          </w:tcPr>
          <w:p w14:paraId="3F004AF4" w14:textId="77777777" w:rsidR="00315E25" w:rsidRPr="005679A4" w:rsidRDefault="00315E25" w:rsidP="000D729F">
            <w:pPr>
              <w:pStyle w:val="TableText"/>
            </w:pPr>
            <w:r w:rsidRPr="005679A4">
              <w:t>MTS Absence (IT2001)</w:t>
            </w:r>
          </w:p>
        </w:tc>
        <w:tc>
          <w:tcPr>
            <w:tcW w:w="0" w:type="auto"/>
          </w:tcPr>
          <w:p w14:paraId="09483734" w14:textId="77777777" w:rsidR="00315E25" w:rsidRPr="005679A4" w:rsidRDefault="00315E25" w:rsidP="000D729F">
            <w:pPr>
              <w:pStyle w:val="TableText"/>
            </w:pPr>
            <w:r w:rsidRPr="005679A4">
              <w:t>Allow managers to update absence data for their employees without an approval process</w:t>
            </w:r>
          </w:p>
        </w:tc>
        <w:tc>
          <w:tcPr>
            <w:tcW w:w="0" w:type="auto"/>
          </w:tcPr>
          <w:p w14:paraId="327A8116" w14:textId="46094B3E" w:rsidR="00315E25" w:rsidRPr="005679A4" w:rsidRDefault="00BD15E0" w:rsidP="000D729F">
            <w:pPr>
              <w:pStyle w:val="TableText"/>
            </w:pPr>
            <w:r>
              <w:t>Out</w:t>
            </w:r>
          </w:p>
        </w:tc>
        <w:tc>
          <w:tcPr>
            <w:tcW w:w="0" w:type="auto"/>
          </w:tcPr>
          <w:p w14:paraId="20B6EF80" w14:textId="60491904" w:rsidR="00315E25" w:rsidRPr="005679A4" w:rsidRDefault="00B01A9B" w:rsidP="000D729F">
            <w:pPr>
              <w:pStyle w:val="TableText"/>
            </w:pPr>
            <w:r>
              <w:t>Not available for GDMS</w:t>
            </w:r>
          </w:p>
        </w:tc>
      </w:tr>
      <w:tr w:rsidR="00B01A9B" w:rsidRPr="005679A4" w14:paraId="39C19711" w14:textId="77777777" w:rsidTr="00C97A32">
        <w:trPr>
          <w:cantSplit/>
        </w:trPr>
        <w:tc>
          <w:tcPr>
            <w:tcW w:w="0" w:type="auto"/>
          </w:tcPr>
          <w:p w14:paraId="45914F52" w14:textId="77777777" w:rsidR="00B01A9B" w:rsidRPr="005679A4" w:rsidRDefault="00B01A9B" w:rsidP="00B01A9B">
            <w:pPr>
              <w:pStyle w:val="TableText"/>
            </w:pPr>
            <w:r w:rsidRPr="005679A4">
              <w:lastRenderedPageBreak/>
              <w:t>MTS Attendance (IT2002)</w:t>
            </w:r>
          </w:p>
        </w:tc>
        <w:tc>
          <w:tcPr>
            <w:tcW w:w="0" w:type="auto"/>
          </w:tcPr>
          <w:p w14:paraId="729CDD72" w14:textId="77777777" w:rsidR="00B01A9B" w:rsidRPr="005679A4" w:rsidRDefault="00B01A9B" w:rsidP="00B01A9B">
            <w:pPr>
              <w:pStyle w:val="TableText"/>
            </w:pPr>
            <w:r w:rsidRPr="005679A4">
              <w:t>Allow managers to update attendance data for their employees without an approval process</w:t>
            </w:r>
          </w:p>
        </w:tc>
        <w:tc>
          <w:tcPr>
            <w:tcW w:w="0" w:type="auto"/>
          </w:tcPr>
          <w:p w14:paraId="06E84465" w14:textId="6D9871E5" w:rsidR="00B01A9B" w:rsidRPr="005679A4" w:rsidRDefault="00BD15E0" w:rsidP="00B01A9B">
            <w:pPr>
              <w:pStyle w:val="TableText"/>
            </w:pPr>
            <w:r>
              <w:t>Out</w:t>
            </w:r>
          </w:p>
        </w:tc>
        <w:tc>
          <w:tcPr>
            <w:tcW w:w="0" w:type="auto"/>
          </w:tcPr>
          <w:p w14:paraId="17949269" w14:textId="56E89724" w:rsidR="00B01A9B" w:rsidRPr="005679A4" w:rsidRDefault="00B01A9B" w:rsidP="00B01A9B">
            <w:pPr>
              <w:pStyle w:val="TableText"/>
            </w:pPr>
            <w:r w:rsidRPr="003E41DD">
              <w:t>Not available for GDMS</w:t>
            </w:r>
          </w:p>
        </w:tc>
      </w:tr>
      <w:tr w:rsidR="00B01A9B" w:rsidRPr="005679A4" w14:paraId="18D90770" w14:textId="77777777" w:rsidTr="00C97A32">
        <w:trPr>
          <w:cantSplit/>
        </w:trPr>
        <w:tc>
          <w:tcPr>
            <w:tcW w:w="0" w:type="auto"/>
          </w:tcPr>
          <w:p w14:paraId="52CD479C" w14:textId="77777777" w:rsidR="00B01A9B" w:rsidRPr="005679A4" w:rsidRDefault="00B01A9B" w:rsidP="00B01A9B">
            <w:pPr>
              <w:pStyle w:val="TableText"/>
            </w:pPr>
            <w:r w:rsidRPr="005679A4">
              <w:t>MTS Substitution (IT2003)</w:t>
            </w:r>
          </w:p>
        </w:tc>
        <w:tc>
          <w:tcPr>
            <w:tcW w:w="0" w:type="auto"/>
          </w:tcPr>
          <w:p w14:paraId="2840FCBF" w14:textId="77777777" w:rsidR="00B01A9B" w:rsidRPr="005679A4" w:rsidRDefault="00B01A9B" w:rsidP="00B01A9B">
            <w:pPr>
              <w:pStyle w:val="TableText"/>
            </w:pPr>
            <w:r w:rsidRPr="005679A4">
              <w:t>Allow managers to update substitutions data for their employees without an approval process</w:t>
            </w:r>
          </w:p>
        </w:tc>
        <w:tc>
          <w:tcPr>
            <w:tcW w:w="0" w:type="auto"/>
          </w:tcPr>
          <w:p w14:paraId="602CF364" w14:textId="0C565F5F" w:rsidR="00B01A9B" w:rsidRPr="005679A4" w:rsidRDefault="00BD15E0" w:rsidP="00B01A9B">
            <w:pPr>
              <w:pStyle w:val="TableText"/>
            </w:pPr>
            <w:r>
              <w:t>Out</w:t>
            </w:r>
          </w:p>
        </w:tc>
        <w:tc>
          <w:tcPr>
            <w:tcW w:w="0" w:type="auto"/>
          </w:tcPr>
          <w:p w14:paraId="37823286" w14:textId="33FB175F" w:rsidR="00B01A9B" w:rsidRPr="005679A4" w:rsidRDefault="00B01A9B" w:rsidP="00B01A9B">
            <w:pPr>
              <w:pStyle w:val="TableText"/>
            </w:pPr>
            <w:r w:rsidRPr="003E41DD">
              <w:t>Not available for GDMS</w:t>
            </w:r>
          </w:p>
        </w:tc>
      </w:tr>
      <w:tr w:rsidR="00B01A9B" w:rsidRPr="005679A4" w14:paraId="40ABBD8A" w14:textId="77777777" w:rsidTr="00C97A32">
        <w:trPr>
          <w:cantSplit/>
        </w:trPr>
        <w:tc>
          <w:tcPr>
            <w:tcW w:w="0" w:type="auto"/>
          </w:tcPr>
          <w:p w14:paraId="58FF1579" w14:textId="77777777" w:rsidR="00B01A9B" w:rsidRPr="005679A4" w:rsidRDefault="00B01A9B" w:rsidP="00B01A9B">
            <w:pPr>
              <w:pStyle w:val="TableText"/>
            </w:pPr>
            <w:r w:rsidRPr="005679A4">
              <w:t>MTS Availability (IT2004)</w:t>
            </w:r>
          </w:p>
        </w:tc>
        <w:tc>
          <w:tcPr>
            <w:tcW w:w="0" w:type="auto"/>
          </w:tcPr>
          <w:p w14:paraId="4CE7AF3A" w14:textId="77777777" w:rsidR="00B01A9B" w:rsidRPr="005679A4" w:rsidRDefault="00B01A9B" w:rsidP="00B01A9B">
            <w:pPr>
              <w:pStyle w:val="TableText"/>
            </w:pPr>
            <w:r w:rsidRPr="005679A4">
              <w:t>Allow managers to update availabilities data for their employees without an approval process</w:t>
            </w:r>
          </w:p>
        </w:tc>
        <w:tc>
          <w:tcPr>
            <w:tcW w:w="0" w:type="auto"/>
          </w:tcPr>
          <w:p w14:paraId="6F3A2FF7" w14:textId="689578AE" w:rsidR="00B01A9B" w:rsidRPr="005679A4" w:rsidRDefault="00BD15E0" w:rsidP="00B01A9B">
            <w:pPr>
              <w:pStyle w:val="TableText"/>
            </w:pPr>
            <w:r>
              <w:t>Out</w:t>
            </w:r>
          </w:p>
        </w:tc>
        <w:tc>
          <w:tcPr>
            <w:tcW w:w="0" w:type="auto"/>
          </w:tcPr>
          <w:p w14:paraId="264F0627" w14:textId="42BC6271" w:rsidR="00B01A9B" w:rsidRPr="005679A4" w:rsidRDefault="00B01A9B" w:rsidP="00B01A9B">
            <w:pPr>
              <w:pStyle w:val="TableText"/>
            </w:pPr>
            <w:r w:rsidRPr="003E41DD">
              <w:t>Not available for GDMS</w:t>
            </w:r>
          </w:p>
        </w:tc>
      </w:tr>
      <w:tr w:rsidR="00B01A9B" w:rsidRPr="005679A4" w14:paraId="209795E5" w14:textId="77777777" w:rsidTr="00C97A32">
        <w:trPr>
          <w:cantSplit/>
        </w:trPr>
        <w:tc>
          <w:tcPr>
            <w:tcW w:w="0" w:type="auto"/>
          </w:tcPr>
          <w:p w14:paraId="179339E4" w14:textId="77777777" w:rsidR="00B01A9B" w:rsidRPr="005679A4" w:rsidRDefault="00B01A9B" w:rsidP="00B01A9B">
            <w:pPr>
              <w:pStyle w:val="TableText"/>
            </w:pPr>
            <w:r w:rsidRPr="005679A4">
              <w:t>MTS Remuneration (IT2010)</w:t>
            </w:r>
          </w:p>
        </w:tc>
        <w:tc>
          <w:tcPr>
            <w:tcW w:w="0" w:type="auto"/>
          </w:tcPr>
          <w:p w14:paraId="0620A2BE" w14:textId="77777777" w:rsidR="00B01A9B" w:rsidRPr="005679A4" w:rsidRDefault="00B01A9B" w:rsidP="00B01A9B">
            <w:pPr>
              <w:pStyle w:val="TableText"/>
            </w:pPr>
            <w:r w:rsidRPr="005679A4">
              <w:t>Allow managers to update remuneration data for their employees without an approval process</w:t>
            </w:r>
          </w:p>
        </w:tc>
        <w:tc>
          <w:tcPr>
            <w:tcW w:w="0" w:type="auto"/>
          </w:tcPr>
          <w:p w14:paraId="2D100E5E" w14:textId="49439BC1" w:rsidR="00B01A9B" w:rsidRPr="005679A4" w:rsidRDefault="00BD15E0" w:rsidP="00B01A9B">
            <w:pPr>
              <w:pStyle w:val="TableText"/>
            </w:pPr>
            <w:r>
              <w:t>Out</w:t>
            </w:r>
          </w:p>
        </w:tc>
        <w:tc>
          <w:tcPr>
            <w:tcW w:w="0" w:type="auto"/>
          </w:tcPr>
          <w:p w14:paraId="5C040097" w14:textId="5019551A" w:rsidR="00B01A9B" w:rsidRPr="005679A4" w:rsidRDefault="00B01A9B" w:rsidP="00B01A9B">
            <w:pPr>
              <w:pStyle w:val="TableText"/>
            </w:pPr>
            <w:r w:rsidRPr="003E41DD">
              <w:t>Not available for GDMS</w:t>
            </w:r>
          </w:p>
        </w:tc>
      </w:tr>
      <w:tr w:rsidR="00B01A9B" w:rsidRPr="005679A4" w14:paraId="07B022FC" w14:textId="77777777" w:rsidTr="00C97A32">
        <w:trPr>
          <w:cantSplit/>
        </w:trPr>
        <w:tc>
          <w:tcPr>
            <w:tcW w:w="0" w:type="auto"/>
          </w:tcPr>
          <w:p w14:paraId="725E4163" w14:textId="77777777" w:rsidR="00B01A9B" w:rsidRPr="005679A4" w:rsidRDefault="00B01A9B" w:rsidP="00B01A9B">
            <w:pPr>
              <w:pStyle w:val="TableText"/>
            </w:pPr>
            <w:r w:rsidRPr="005679A4">
              <w:t>MTS Clock Corrections (IT2011)</w:t>
            </w:r>
          </w:p>
        </w:tc>
        <w:tc>
          <w:tcPr>
            <w:tcW w:w="0" w:type="auto"/>
          </w:tcPr>
          <w:p w14:paraId="24FF72F2" w14:textId="77777777" w:rsidR="00B01A9B" w:rsidRPr="005679A4" w:rsidRDefault="00B01A9B" w:rsidP="00B01A9B">
            <w:pPr>
              <w:pStyle w:val="TableText"/>
            </w:pPr>
            <w:r w:rsidRPr="005679A4">
              <w:t>Allow managers to update clock corrections data for their employees with or without an approval process</w:t>
            </w:r>
          </w:p>
        </w:tc>
        <w:tc>
          <w:tcPr>
            <w:tcW w:w="0" w:type="auto"/>
          </w:tcPr>
          <w:p w14:paraId="76E96AAE" w14:textId="41BB0E35" w:rsidR="00B01A9B" w:rsidRPr="005679A4" w:rsidRDefault="00BD15E0" w:rsidP="00B01A9B">
            <w:pPr>
              <w:pStyle w:val="TableText"/>
            </w:pPr>
            <w:r>
              <w:t>Out</w:t>
            </w:r>
          </w:p>
        </w:tc>
        <w:tc>
          <w:tcPr>
            <w:tcW w:w="0" w:type="auto"/>
          </w:tcPr>
          <w:p w14:paraId="73AE7AF6" w14:textId="76E2AE4B" w:rsidR="00B01A9B" w:rsidRPr="005679A4" w:rsidRDefault="00B01A9B" w:rsidP="00B01A9B">
            <w:pPr>
              <w:pStyle w:val="TableText"/>
            </w:pPr>
            <w:r w:rsidRPr="003E41DD">
              <w:t>Not available for GDMS</w:t>
            </w:r>
          </w:p>
        </w:tc>
      </w:tr>
      <w:tr w:rsidR="00B01A9B" w:rsidRPr="005679A4" w14:paraId="492B0633" w14:textId="77777777" w:rsidTr="00C97A32">
        <w:trPr>
          <w:cantSplit/>
        </w:trPr>
        <w:tc>
          <w:tcPr>
            <w:tcW w:w="0" w:type="auto"/>
            <w:tcBorders>
              <w:bottom w:val="single" w:sz="4" w:space="0" w:color="auto"/>
            </w:tcBorders>
          </w:tcPr>
          <w:p w14:paraId="0B3ADB84" w14:textId="77777777" w:rsidR="00B01A9B" w:rsidRPr="005679A4" w:rsidRDefault="00B01A9B" w:rsidP="00B01A9B">
            <w:pPr>
              <w:pStyle w:val="TableText"/>
            </w:pPr>
            <w:r w:rsidRPr="005679A4">
              <w:t>MTS Time Transfer (IT2012)</w:t>
            </w:r>
          </w:p>
        </w:tc>
        <w:tc>
          <w:tcPr>
            <w:tcW w:w="0" w:type="auto"/>
            <w:tcBorders>
              <w:bottom w:val="single" w:sz="4" w:space="0" w:color="auto"/>
            </w:tcBorders>
          </w:tcPr>
          <w:p w14:paraId="6C0412BE" w14:textId="77777777" w:rsidR="00B01A9B" w:rsidRPr="005679A4" w:rsidRDefault="00B01A9B" w:rsidP="00B01A9B">
            <w:pPr>
              <w:pStyle w:val="TableText"/>
            </w:pPr>
            <w:r w:rsidRPr="005679A4">
              <w:t>Allow managers to update time transfers data for their employees without an approval process</w:t>
            </w:r>
          </w:p>
        </w:tc>
        <w:tc>
          <w:tcPr>
            <w:tcW w:w="0" w:type="auto"/>
            <w:tcBorders>
              <w:bottom w:val="single" w:sz="4" w:space="0" w:color="auto"/>
            </w:tcBorders>
          </w:tcPr>
          <w:p w14:paraId="73500146" w14:textId="401CF1F4" w:rsidR="00B01A9B" w:rsidRPr="005679A4" w:rsidRDefault="00BD15E0" w:rsidP="00B01A9B">
            <w:pPr>
              <w:pStyle w:val="TableText"/>
            </w:pPr>
            <w:r>
              <w:t>Out</w:t>
            </w:r>
          </w:p>
        </w:tc>
        <w:tc>
          <w:tcPr>
            <w:tcW w:w="0" w:type="auto"/>
            <w:tcBorders>
              <w:bottom w:val="single" w:sz="4" w:space="0" w:color="auto"/>
            </w:tcBorders>
          </w:tcPr>
          <w:p w14:paraId="5F4DDD2E" w14:textId="71456A01" w:rsidR="00B01A9B" w:rsidRPr="005679A4" w:rsidRDefault="00B01A9B" w:rsidP="00B01A9B">
            <w:pPr>
              <w:pStyle w:val="TableText"/>
            </w:pPr>
            <w:r w:rsidRPr="003E41DD">
              <w:t>Not available for GDMS</w:t>
            </w:r>
          </w:p>
        </w:tc>
      </w:tr>
      <w:tr w:rsidR="00315E25" w:rsidRPr="005679A4" w14:paraId="0B62CA4D" w14:textId="77777777" w:rsidTr="00C97A32">
        <w:trPr>
          <w:cantSplit/>
        </w:trPr>
        <w:tc>
          <w:tcPr>
            <w:tcW w:w="0" w:type="auto"/>
          </w:tcPr>
          <w:p w14:paraId="1299C03A" w14:textId="1FCC217A" w:rsidR="00315E25" w:rsidRPr="005679A4" w:rsidRDefault="00B412DB" w:rsidP="000D729F">
            <w:pPr>
              <w:pStyle w:val="TableText"/>
            </w:pPr>
            <w:proofErr w:type="spellStart"/>
            <w:r>
              <w:t>EmployeeSearch</w:t>
            </w:r>
            <w:proofErr w:type="spellEnd"/>
          </w:p>
        </w:tc>
        <w:tc>
          <w:tcPr>
            <w:tcW w:w="0" w:type="auto"/>
          </w:tcPr>
          <w:p w14:paraId="2F70218D" w14:textId="77777777" w:rsidR="00315E25" w:rsidRPr="005679A4" w:rsidRDefault="00315E25" w:rsidP="000D729F">
            <w:pPr>
              <w:pStyle w:val="TableText"/>
            </w:pPr>
            <w:r w:rsidRPr="005679A4">
              <w:t>Allow searches for employees in implemented countries</w:t>
            </w:r>
          </w:p>
        </w:tc>
        <w:tc>
          <w:tcPr>
            <w:tcW w:w="0" w:type="auto"/>
          </w:tcPr>
          <w:p w14:paraId="7BC3E5B3" w14:textId="5EA04DF2" w:rsidR="00315E25" w:rsidRPr="005679A4" w:rsidRDefault="002A6618" w:rsidP="000D729F">
            <w:pPr>
              <w:pStyle w:val="TableText"/>
            </w:pPr>
            <w:r>
              <w:t>Out</w:t>
            </w:r>
          </w:p>
        </w:tc>
        <w:tc>
          <w:tcPr>
            <w:tcW w:w="0" w:type="auto"/>
          </w:tcPr>
          <w:p w14:paraId="25500F2C" w14:textId="02416DFA" w:rsidR="00315E25" w:rsidRPr="005679A4" w:rsidRDefault="00B412DB" w:rsidP="000D729F">
            <w:pPr>
              <w:pStyle w:val="TableText"/>
            </w:pPr>
            <w:r>
              <w:t xml:space="preserve">It is required if client wants to use admin functions like </w:t>
            </w:r>
            <w:proofErr w:type="spellStart"/>
            <w:r>
              <w:t>Payslip</w:t>
            </w:r>
            <w:proofErr w:type="spellEnd"/>
            <w:r>
              <w:t xml:space="preserve"> viewer</w:t>
            </w:r>
          </w:p>
        </w:tc>
      </w:tr>
      <w:tr w:rsidR="00315E25" w:rsidRPr="005679A4" w14:paraId="789B8820" w14:textId="77777777" w:rsidTr="00C97A32">
        <w:trPr>
          <w:cantSplit/>
        </w:trPr>
        <w:tc>
          <w:tcPr>
            <w:tcW w:w="0" w:type="auto"/>
          </w:tcPr>
          <w:p w14:paraId="3DD3EDCE" w14:textId="77777777" w:rsidR="00315E25" w:rsidRPr="005679A4" w:rsidRDefault="00315E25" w:rsidP="000D729F">
            <w:pPr>
              <w:pStyle w:val="TableText"/>
            </w:pPr>
            <w:r w:rsidRPr="005679A4">
              <w:t>Mass Approvals – Absence/Attendance</w:t>
            </w:r>
          </w:p>
        </w:tc>
        <w:tc>
          <w:tcPr>
            <w:tcW w:w="0" w:type="auto"/>
          </w:tcPr>
          <w:p w14:paraId="0656D041" w14:textId="77777777" w:rsidR="00315E25" w:rsidRPr="005679A4" w:rsidRDefault="00315E25" w:rsidP="000D729F">
            <w:pPr>
              <w:pStyle w:val="TableText"/>
            </w:pPr>
            <w:r w:rsidRPr="005679A4">
              <w:t>Allow manager to approve or reject multiple leave requests at once</w:t>
            </w:r>
          </w:p>
        </w:tc>
        <w:tc>
          <w:tcPr>
            <w:tcW w:w="0" w:type="auto"/>
          </w:tcPr>
          <w:p w14:paraId="4B800DFA" w14:textId="317AEA4B" w:rsidR="00315E25" w:rsidRPr="005679A4" w:rsidRDefault="00BD15E0" w:rsidP="000D729F">
            <w:pPr>
              <w:pStyle w:val="TableText"/>
            </w:pPr>
            <w:r>
              <w:t>Out</w:t>
            </w:r>
          </w:p>
        </w:tc>
        <w:tc>
          <w:tcPr>
            <w:tcW w:w="0" w:type="auto"/>
          </w:tcPr>
          <w:p w14:paraId="0AA50AC9" w14:textId="77777777" w:rsidR="00315E25" w:rsidRPr="005679A4" w:rsidRDefault="00315E25" w:rsidP="000D729F">
            <w:pPr>
              <w:pStyle w:val="TableText"/>
            </w:pPr>
          </w:p>
        </w:tc>
      </w:tr>
      <w:tr w:rsidR="00315E25" w:rsidRPr="005679A4" w14:paraId="3841045D" w14:textId="77777777" w:rsidTr="00C97A32">
        <w:trPr>
          <w:cantSplit/>
        </w:trPr>
        <w:tc>
          <w:tcPr>
            <w:tcW w:w="0" w:type="auto"/>
          </w:tcPr>
          <w:p w14:paraId="01C21BEE" w14:textId="77777777" w:rsidR="00315E25" w:rsidRPr="005679A4" w:rsidRDefault="00315E25" w:rsidP="000D729F">
            <w:pPr>
              <w:pStyle w:val="TableText"/>
            </w:pPr>
            <w:r w:rsidRPr="005679A4">
              <w:lastRenderedPageBreak/>
              <w:t>Mass Approvals - Timesheet</w:t>
            </w:r>
          </w:p>
        </w:tc>
        <w:tc>
          <w:tcPr>
            <w:tcW w:w="0" w:type="auto"/>
          </w:tcPr>
          <w:p w14:paraId="0EB626F2" w14:textId="77777777" w:rsidR="00315E25" w:rsidRPr="005679A4" w:rsidRDefault="00315E25" w:rsidP="000D729F">
            <w:pPr>
              <w:pStyle w:val="TableText"/>
            </w:pPr>
            <w:r w:rsidRPr="005679A4">
              <w:t>Allow manager to approve or reject multiple submitted working time entries at once</w:t>
            </w:r>
          </w:p>
        </w:tc>
        <w:tc>
          <w:tcPr>
            <w:tcW w:w="0" w:type="auto"/>
          </w:tcPr>
          <w:p w14:paraId="7D00CF34" w14:textId="537B121E" w:rsidR="00315E25" w:rsidRPr="005679A4" w:rsidRDefault="00BD15E0" w:rsidP="000D729F">
            <w:pPr>
              <w:pStyle w:val="TableText"/>
            </w:pPr>
            <w:r>
              <w:t>Out</w:t>
            </w:r>
          </w:p>
        </w:tc>
        <w:tc>
          <w:tcPr>
            <w:tcW w:w="0" w:type="auto"/>
          </w:tcPr>
          <w:p w14:paraId="231A0510" w14:textId="77777777" w:rsidR="00315E25" w:rsidRPr="005679A4" w:rsidRDefault="00315E25" w:rsidP="000D729F">
            <w:pPr>
              <w:pStyle w:val="TableText"/>
            </w:pPr>
          </w:p>
        </w:tc>
      </w:tr>
      <w:tr w:rsidR="00315E25" w:rsidRPr="005679A4" w14:paraId="10D226F5" w14:textId="77777777" w:rsidTr="00C97A32">
        <w:trPr>
          <w:cantSplit/>
        </w:trPr>
        <w:tc>
          <w:tcPr>
            <w:tcW w:w="0" w:type="auto"/>
          </w:tcPr>
          <w:p w14:paraId="31513D8D" w14:textId="77777777" w:rsidR="00315E25" w:rsidRPr="005679A4" w:rsidRDefault="00315E25" w:rsidP="000D729F">
            <w:pPr>
              <w:pStyle w:val="TableText"/>
            </w:pPr>
            <w:r w:rsidRPr="005679A4">
              <w:t>Mass Approvals -  Clock Corrections</w:t>
            </w:r>
          </w:p>
        </w:tc>
        <w:tc>
          <w:tcPr>
            <w:tcW w:w="0" w:type="auto"/>
          </w:tcPr>
          <w:p w14:paraId="14B314EE" w14:textId="77777777" w:rsidR="00315E25" w:rsidRPr="005679A4" w:rsidRDefault="00315E25" w:rsidP="000D729F">
            <w:pPr>
              <w:pStyle w:val="TableText"/>
            </w:pPr>
            <w:r w:rsidRPr="005679A4">
              <w:t>Allow manager to approve or reject multiple clock corrections at once</w:t>
            </w:r>
          </w:p>
        </w:tc>
        <w:tc>
          <w:tcPr>
            <w:tcW w:w="0" w:type="auto"/>
          </w:tcPr>
          <w:p w14:paraId="3536A59C" w14:textId="3372DEB1" w:rsidR="00315E25" w:rsidRPr="005679A4" w:rsidRDefault="00BD15E0" w:rsidP="000D729F">
            <w:pPr>
              <w:pStyle w:val="TableText"/>
            </w:pPr>
            <w:r>
              <w:t>Out</w:t>
            </w:r>
          </w:p>
        </w:tc>
        <w:tc>
          <w:tcPr>
            <w:tcW w:w="0" w:type="auto"/>
          </w:tcPr>
          <w:p w14:paraId="0C7C1F87" w14:textId="77777777" w:rsidR="00315E25" w:rsidRPr="005679A4" w:rsidRDefault="00315E25" w:rsidP="000D729F">
            <w:pPr>
              <w:pStyle w:val="TableText"/>
            </w:pPr>
          </w:p>
        </w:tc>
      </w:tr>
      <w:tr w:rsidR="00315E25" w:rsidRPr="005679A4" w14:paraId="59649F53" w14:textId="77777777" w:rsidTr="00C97A32">
        <w:trPr>
          <w:cantSplit/>
        </w:trPr>
        <w:tc>
          <w:tcPr>
            <w:tcW w:w="0" w:type="auto"/>
            <w:shd w:val="clear" w:color="auto" w:fill="auto"/>
          </w:tcPr>
          <w:p w14:paraId="692D3F39" w14:textId="77777777" w:rsidR="00315E25" w:rsidRPr="005679A4" w:rsidRDefault="00315E25" w:rsidP="000D729F">
            <w:pPr>
              <w:pStyle w:val="TableText"/>
            </w:pPr>
            <w:r w:rsidRPr="005679A4">
              <w:t>Mass Approvals – Training</w:t>
            </w:r>
          </w:p>
        </w:tc>
        <w:tc>
          <w:tcPr>
            <w:tcW w:w="0" w:type="auto"/>
            <w:shd w:val="clear" w:color="auto" w:fill="auto"/>
          </w:tcPr>
          <w:p w14:paraId="07DF4CB8" w14:textId="77777777" w:rsidR="00315E25" w:rsidRPr="005679A4" w:rsidRDefault="00315E25" w:rsidP="000D729F">
            <w:pPr>
              <w:pStyle w:val="TableText"/>
            </w:pPr>
            <w:r w:rsidRPr="005679A4">
              <w:t>Allow manager to approve or reject multiple training-related requests at once</w:t>
            </w:r>
          </w:p>
        </w:tc>
        <w:tc>
          <w:tcPr>
            <w:tcW w:w="0" w:type="auto"/>
            <w:shd w:val="clear" w:color="auto" w:fill="auto"/>
          </w:tcPr>
          <w:p w14:paraId="1C8EEE9C" w14:textId="6914279B" w:rsidR="00315E25" w:rsidRPr="005679A4" w:rsidRDefault="00283E62" w:rsidP="000D729F">
            <w:pPr>
              <w:pStyle w:val="TableText"/>
            </w:pPr>
            <w:r>
              <w:t>Out</w:t>
            </w:r>
          </w:p>
        </w:tc>
        <w:tc>
          <w:tcPr>
            <w:tcW w:w="0" w:type="auto"/>
            <w:shd w:val="clear" w:color="auto" w:fill="auto"/>
          </w:tcPr>
          <w:p w14:paraId="3264A041" w14:textId="77777777" w:rsidR="00315E25" w:rsidRPr="005679A4" w:rsidRDefault="00315E25" w:rsidP="000D729F">
            <w:pPr>
              <w:pStyle w:val="TableText"/>
            </w:pPr>
          </w:p>
        </w:tc>
      </w:tr>
      <w:tr w:rsidR="00315E25" w:rsidRPr="005679A4" w14:paraId="0962ECBD" w14:textId="77777777" w:rsidTr="00C97A32">
        <w:trPr>
          <w:cantSplit/>
        </w:trPr>
        <w:tc>
          <w:tcPr>
            <w:tcW w:w="0" w:type="auto"/>
            <w:tcBorders>
              <w:bottom w:val="single" w:sz="4" w:space="0" w:color="auto"/>
            </w:tcBorders>
            <w:shd w:val="clear" w:color="auto" w:fill="auto"/>
          </w:tcPr>
          <w:p w14:paraId="1D16B150" w14:textId="74258D95" w:rsidR="00315E25" w:rsidRPr="005679A4" w:rsidRDefault="00B211D6" w:rsidP="000D729F">
            <w:pPr>
              <w:pStyle w:val="TableText"/>
            </w:pPr>
            <w:r>
              <w:t>Inbox</w:t>
            </w:r>
          </w:p>
        </w:tc>
        <w:tc>
          <w:tcPr>
            <w:tcW w:w="0" w:type="auto"/>
            <w:tcBorders>
              <w:bottom w:val="single" w:sz="4" w:space="0" w:color="auto"/>
            </w:tcBorders>
            <w:shd w:val="clear" w:color="auto" w:fill="auto"/>
          </w:tcPr>
          <w:p w14:paraId="0A9D143F" w14:textId="77777777" w:rsidR="00315E25" w:rsidRPr="005679A4" w:rsidRDefault="00315E25" w:rsidP="000D729F">
            <w:pPr>
              <w:pStyle w:val="TableText"/>
            </w:pPr>
            <w:r w:rsidRPr="005679A4">
              <w:t>Allow user to approve/reject any workflow pending for approval</w:t>
            </w:r>
          </w:p>
        </w:tc>
        <w:tc>
          <w:tcPr>
            <w:tcW w:w="0" w:type="auto"/>
            <w:tcBorders>
              <w:bottom w:val="single" w:sz="4" w:space="0" w:color="auto"/>
            </w:tcBorders>
            <w:shd w:val="clear" w:color="auto" w:fill="auto"/>
          </w:tcPr>
          <w:p w14:paraId="471E619E" w14:textId="46DB2BCF" w:rsidR="00315E25" w:rsidRPr="005679A4" w:rsidRDefault="002A6618" w:rsidP="000D729F">
            <w:pPr>
              <w:pStyle w:val="TableText"/>
            </w:pPr>
            <w:r>
              <w:t>Out</w:t>
            </w:r>
          </w:p>
        </w:tc>
        <w:tc>
          <w:tcPr>
            <w:tcW w:w="0" w:type="auto"/>
            <w:tcBorders>
              <w:bottom w:val="single" w:sz="4" w:space="0" w:color="auto"/>
            </w:tcBorders>
            <w:shd w:val="clear" w:color="auto" w:fill="auto"/>
          </w:tcPr>
          <w:p w14:paraId="7393D518" w14:textId="77777777" w:rsidR="00315E25" w:rsidRPr="005679A4" w:rsidRDefault="00315E25" w:rsidP="000D729F">
            <w:pPr>
              <w:pStyle w:val="TableText"/>
            </w:pPr>
          </w:p>
        </w:tc>
      </w:tr>
      <w:tr w:rsidR="00315E25" w:rsidRPr="005679A4" w14:paraId="48417C53" w14:textId="77777777" w:rsidTr="00C97A32">
        <w:trPr>
          <w:cantSplit/>
        </w:trPr>
        <w:tc>
          <w:tcPr>
            <w:tcW w:w="0" w:type="auto"/>
            <w:tcBorders>
              <w:bottom w:val="single" w:sz="4" w:space="0" w:color="auto"/>
            </w:tcBorders>
            <w:shd w:val="clear" w:color="auto" w:fill="auto"/>
          </w:tcPr>
          <w:p w14:paraId="3320BB3E" w14:textId="77777777" w:rsidR="00315E25" w:rsidRPr="005679A4" w:rsidRDefault="00315E25" w:rsidP="000D729F">
            <w:pPr>
              <w:pStyle w:val="TableText"/>
            </w:pPr>
            <w:r w:rsidRPr="005679A4">
              <w:t>Manager Reports</w:t>
            </w:r>
          </w:p>
        </w:tc>
        <w:tc>
          <w:tcPr>
            <w:tcW w:w="0" w:type="auto"/>
            <w:tcBorders>
              <w:bottom w:val="single" w:sz="4" w:space="0" w:color="auto"/>
            </w:tcBorders>
            <w:shd w:val="clear" w:color="auto" w:fill="auto"/>
          </w:tcPr>
          <w:p w14:paraId="09BC164A" w14:textId="77777777" w:rsidR="00315E25" w:rsidRPr="005679A4" w:rsidRDefault="00315E25" w:rsidP="000D729F">
            <w:pPr>
              <w:pStyle w:val="TableText"/>
            </w:pPr>
            <w:r w:rsidRPr="005679A4">
              <w:t>Allows a manager to see listings of information related to his direct reports or all subordinated organizations</w:t>
            </w:r>
          </w:p>
        </w:tc>
        <w:tc>
          <w:tcPr>
            <w:tcW w:w="0" w:type="auto"/>
            <w:tcBorders>
              <w:bottom w:val="single" w:sz="4" w:space="0" w:color="auto"/>
            </w:tcBorders>
            <w:shd w:val="clear" w:color="auto" w:fill="auto"/>
          </w:tcPr>
          <w:p w14:paraId="0FAFC36B" w14:textId="612C7771" w:rsidR="00315E25" w:rsidRPr="005679A4" w:rsidRDefault="002A6618" w:rsidP="000D729F">
            <w:pPr>
              <w:pStyle w:val="TableText"/>
            </w:pPr>
            <w:r>
              <w:t>Out</w:t>
            </w:r>
          </w:p>
        </w:tc>
        <w:tc>
          <w:tcPr>
            <w:tcW w:w="0" w:type="auto"/>
            <w:tcBorders>
              <w:bottom w:val="single" w:sz="4" w:space="0" w:color="auto"/>
            </w:tcBorders>
            <w:shd w:val="clear" w:color="auto" w:fill="auto"/>
          </w:tcPr>
          <w:p w14:paraId="64E88BA1" w14:textId="77777777" w:rsidR="00315E25" w:rsidRPr="005679A4" w:rsidRDefault="00315E25" w:rsidP="000D729F">
            <w:pPr>
              <w:pStyle w:val="TableText"/>
            </w:pPr>
          </w:p>
        </w:tc>
      </w:tr>
      <w:tr w:rsidR="00315E25" w:rsidRPr="005679A4" w14:paraId="72256C06" w14:textId="77777777" w:rsidTr="00C97A32">
        <w:trPr>
          <w:cantSplit/>
        </w:trPr>
        <w:tc>
          <w:tcPr>
            <w:tcW w:w="0" w:type="auto"/>
            <w:tcBorders>
              <w:bottom w:val="single" w:sz="4" w:space="0" w:color="auto"/>
            </w:tcBorders>
            <w:shd w:val="clear" w:color="auto" w:fill="auto"/>
          </w:tcPr>
          <w:p w14:paraId="5AEA0163" w14:textId="742D66AF" w:rsidR="00315E25" w:rsidRDefault="00315E25" w:rsidP="000D729F">
            <w:pPr>
              <w:pStyle w:val="TableText"/>
            </w:pPr>
            <w:r w:rsidRPr="005679A4">
              <w:t>My Forms</w:t>
            </w:r>
            <w:r w:rsidR="002D5E19">
              <w:t xml:space="preserve"> – </w:t>
            </w:r>
          </w:p>
          <w:p w14:paraId="134B5804" w14:textId="23240FCC" w:rsidR="002D5E19" w:rsidRPr="005679A4" w:rsidRDefault="002D5E19" w:rsidP="000D729F">
            <w:pPr>
              <w:pStyle w:val="TableText"/>
            </w:pPr>
            <w:r>
              <w:t>Tax Forms</w:t>
            </w:r>
          </w:p>
        </w:tc>
        <w:tc>
          <w:tcPr>
            <w:tcW w:w="0" w:type="auto"/>
            <w:tcBorders>
              <w:bottom w:val="single" w:sz="4" w:space="0" w:color="auto"/>
            </w:tcBorders>
            <w:shd w:val="clear" w:color="auto" w:fill="auto"/>
          </w:tcPr>
          <w:p w14:paraId="4C7C5F74" w14:textId="77777777" w:rsidR="00315E25" w:rsidRPr="005679A4" w:rsidRDefault="00315E25" w:rsidP="000D729F">
            <w:pPr>
              <w:pStyle w:val="TableText"/>
            </w:pPr>
            <w:r w:rsidRPr="005679A4">
              <w:t>Allow employee to view and print those tax statements and forms related to payroll that are legally required in her/his country (this implementation is country dependent)</w:t>
            </w:r>
          </w:p>
        </w:tc>
        <w:tc>
          <w:tcPr>
            <w:tcW w:w="0" w:type="auto"/>
            <w:tcBorders>
              <w:bottom w:val="single" w:sz="4" w:space="0" w:color="auto"/>
            </w:tcBorders>
            <w:shd w:val="clear" w:color="auto" w:fill="auto"/>
          </w:tcPr>
          <w:p w14:paraId="5A66C25A" w14:textId="00D53F4D" w:rsidR="00315E25" w:rsidRPr="005679A4" w:rsidRDefault="00A05000" w:rsidP="000D729F">
            <w:pPr>
              <w:pStyle w:val="TableText"/>
            </w:pPr>
            <w:r>
              <w:t>Out</w:t>
            </w:r>
          </w:p>
        </w:tc>
        <w:tc>
          <w:tcPr>
            <w:tcW w:w="0" w:type="auto"/>
            <w:tcBorders>
              <w:bottom w:val="single" w:sz="4" w:space="0" w:color="auto"/>
            </w:tcBorders>
            <w:shd w:val="clear" w:color="auto" w:fill="auto"/>
          </w:tcPr>
          <w:p w14:paraId="333ACF09" w14:textId="77777777" w:rsidR="00315E25" w:rsidRPr="005679A4" w:rsidRDefault="00315E25" w:rsidP="000D729F">
            <w:pPr>
              <w:pStyle w:val="TableText"/>
            </w:pPr>
          </w:p>
        </w:tc>
      </w:tr>
      <w:tr w:rsidR="002D5E19" w:rsidRPr="005679A4" w14:paraId="68BE8ED3" w14:textId="77777777" w:rsidTr="00C97A32">
        <w:trPr>
          <w:cantSplit/>
        </w:trPr>
        <w:tc>
          <w:tcPr>
            <w:tcW w:w="0" w:type="auto"/>
            <w:tcBorders>
              <w:bottom w:val="single" w:sz="4" w:space="0" w:color="auto"/>
            </w:tcBorders>
            <w:shd w:val="clear" w:color="auto" w:fill="auto"/>
          </w:tcPr>
          <w:p w14:paraId="6965A72A" w14:textId="32C5B0E8" w:rsidR="002D5E19" w:rsidRDefault="002D5E19" w:rsidP="000D729F">
            <w:pPr>
              <w:pStyle w:val="TableText"/>
            </w:pPr>
            <w:r>
              <w:t xml:space="preserve">My Forms – </w:t>
            </w:r>
          </w:p>
          <w:p w14:paraId="05BCCF1E" w14:textId="21F2E402" w:rsidR="002D5E19" w:rsidRPr="005679A4" w:rsidRDefault="002D5E19" w:rsidP="000D729F">
            <w:pPr>
              <w:pStyle w:val="TableText"/>
            </w:pPr>
            <w:r>
              <w:t>My Reports</w:t>
            </w:r>
          </w:p>
        </w:tc>
        <w:tc>
          <w:tcPr>
            <w:tcW w:w="0" w:type="auto"/>
            <w:tcBorders>
              <w:bottom w:val="single" w:sz="4" w:space="0" w:color="auto"/>
            </w:tcBorders>
            <w:shd w:val="clear" w:color="auto" w:fill="auto"/>
          </w:tcPr>
          <w:p w14:paraId="37627449" w14:textId="607EA752" w:rsidR="002D5E19" w:rsidRPr="005679A4" w:rsidRDefault="00FE0B2C" w:rsidP="000D729F">
            <w:pPr>
              <w:pStyle w:val="TableText"/>
            </w:pPr>
            <w:r>
              <w:t>End users can display reports and download the data in spreadsheets/|Excel format in ESS. – reports to be defined at country level</w:t>
            </w:r>
          </w:p>
        </w:tc>
        <w:tc>
          <w:tcPr>
            <w:tcW w:w="0" w:type="auto"/>
            <w:tcBorders>
              <w:bottom w:val="single" w:sz="4" w:space="0" w:color="auto"/>
            </w:tcBorders>
            <w:shd w:val="clear" w:color="auto" w:fill="auto"/>
          </w:tcPr>
          <w:p w14:paraId="5713EBCF" w14:textId="4E127E59" w:rsidR="002D5E19" w:rsidRPr="005679A4" w:rsidRDefault="002A6618" w:rsidP="000D729F">
            <w:pPr>
              <w:pStyle w:val="TableText"/>
            </w:pPr>
            <w:r>
              <w:t>Out</w:t>
            </w:r>
          </w:p>
        </w:tc>
        <w:tc>
          <w:tcPr>
            <w:tcW w:w="0" w:type="auto"/>
            <w:tcBorders>
              <w:bottom w:val="single" w:sz="4" w:space="0" w:color="auto"/>
            </w:tcBorders>
            <w:shd w:val="clear" w:color="auto" w:fill="auto"/>
          </w:tcPr>
          <w:p w14:paraId="324A557E" w14:textId="77777777" w:rsidR="002D5E19" w:rsidRPr="005679A4" w:rsidRDefault="002D5E19" w:rsidP="000D729F">
            <w:pPr>
              <w:pStyle w:val="TableText"/>
            </w:pPr>
          </w:p>
        </w:tc>
      </w:tr>
      <w:tr w:rsidR="00315E25" w:rsidRPr="005679A4" w14:paraId="03BC1D9C" w14:textId="77777777" w:rsidTr="00C97A32">
        <w:trPr>
          <w:cantSplit/>
        </w:trPr>
        <w:tc>
          <w:tcPr>
            <w:tcW w:w="0" w:type="auto"/>
            <w:tcBorders>
              <w:bottom w:val="single" w:sz="4" w:space="0" w:color="auto"/>
            </w:tcBorders>
          </w:tcPr>
          <w:p w14:paraId="1304E48E" w14:textId="77777777" w:rsidR="00315E25" w:rsidRPr="005679A4" w:rsidRDefault="00315E25" w:rsidP="000D729F">
            <w:pPr>
              <w:pStyle w:val="TableText"/>
            </w:pPr>
            <w:r>
              <w:lastRenderedPageBreak/>
              <w:t>Insight</w:t>
            </w:r>
            <w:r w:rsidRPr="005679A4">
              <w:t xml:space="preserve"> Dashboard</w:t>
            </w:r>
          </w:p>
        </w:tc>
        <w:tc>
          <w:tcPr>
            <w:tcW w:w="0" w:type="auto"/>
            <w:tcBorders>
              <w:bottom w:val="single" w:sz="4" w:space="0" w:color="auto"/>
            </w:tcBorders>
          </w:tcPr>
          <w:p w14:paraId="3DC0D189" w14:textId="4FCB6C5B" w:rsidR="00315E25" w:rsidRPr="005679A4" w:rsidRDefault="00B211D6" w:rsidP="000D729F">
            <w:pPr>
              <w:pStyle w:val="TableText"/>
            </w:pPr>
            <w:r w:rsidRPr="002B25DC">
              <w:rPr>
                <w:rFonts w:cs="Arial"/>
              </w:rPr>
              <w:t xml:space="preserve">ADP </w:t>
            </w:r>
            <w:proofErr w:type="spellStart"/>
            <w:r w:rsidRPr="002B25DC">
              <w:rPr>
                <w:rFonts w:cs="Arial"/>
              </w:rPr>
              <w:t>GlobalView</w:t>
            </w:r>
            <w:proofErr w:type="spellEnd"/>
            <w:r w:rsidRPr="002B25DC">
              <w:rPr>
                <w:rFonts w:cs="Arial"/>
              </w:rPr>
              <w:t xml:space="preserve"> Insight Dashboard is a self-service ad-hoc reporting solution for business users to analyze payroll data, create dashboards and reports. Data is gathered fo</w:t>
            </w:r>
            <w:r>
              <w:rPr>
                <w:rFonts w:cs="Arial"/>
              </w:rPr>
              <w:t>r</w:t>
            </w:r>
            <w:r w:rsidRPr="002B25DC">
              <w:rPr>
                <w:rFonts w:cs="Arial"/>
              </w:rPr>
              <w:t xml:space="preserve"> </w:t>
            </w:r>
            <w:proofErr w:type="spellStart"/>
            <w:r w:rsidRPr="002B25DC">
              <w:rPr>
                <w:rFonts w:cs="Arial"/>
              </w:rPr>
              <w:t>GlobalView</w:t>
            </w:r>
            <w:proofErr w:type="spellEnd"/>
            <w:r w:rsidRPr="002B25DC">
              <w:rPr>
                <w:rFonts w:cs="Arial"/>
              </w:rPr>
              <w:t xml:space="preserve"> and Streamline countries and is consolidated into a single </w:t>
            </w:r>
            <w:proofErr w:type="spellStart"/>
            <w:r w:rsidRPr="002B25DC">
              <w:rPr>
                <w:rFonts w:cs="Arial"/>
              </w:rPr>
              <w:t>repository.</w:t>
            </w:r>
            <w:r w:rsidR="00315E25" w:rsidRPr="005679A4">
              <w:t>Used</w:t>
            </w:r>
            <w:proofErr w:type="spellEnd"/>
            <w:r w:rsidR="00315E25" w:rsidRPr="005679A4">
              <w:t xml:space="preserve"> by managers to get different types of reports </w:t>
            </w:r>
          </w:p>
        </w:tc>
        <w:tc>
          <w:tcPr>
            <w:tcW w:w="0" w:type="auto"/>
            <w:tcBorders>
              <w:bottom w:val="single" w:sz="4" w:space="0" w:color="auto"/>
            </w:tcBorders>
          </w:tcPr>
          <w:p w14:paraId="29334638" w14:textId="1D3298BA" w:rsidR="00315E25" w:rsidRPr="005679A4" w:rsidRDefault="00EA55A9" w:rsidP="000D729F">
            <w:pPr>
              <w:pStyle w:val="TableText"/>
            </w:pPr>
            <w:r>
              <w:t>In</w:t>
            </w:r>
          </w:p>
        </w:tc>
        <w:tc>
          <w:tcPr>
            <w:tcW w:w="0" w:type="auto"/>
            <w:tcBorders>
              <w:bottom w:val="single" w:sz="4" w:space="0" w:color="auto"/>
            </w:tcBorders>
          </w:tcPr>
          <w:p w14:paraId="2F1996D4" w14:textId="77777777" w:rsidR="00315E25" w:rsidRPr="005679A4" w:rsidRDefault="00315E25" w:rsidP="000D729F">
            <w:pPr>
              <w:pStyle w:val="TableText"/>
            </w:pPr>
          </w:p>
        </w:tc>
      </w:tr>
      <w:tr w:rsidR="00315E25" w:rsidRPr="005679A4" w14:paraId="2B387BBA" w14:textId="77777777" w:rsidTr="00C97A32">
        <w:trPr>
          <w:cantSplit/>
        </w:trPr>
        <w:tc>
          <w:tcPr>
            <w:tcW w:w="0" w:type="auto"/>
            <w:tcBorders>
              <w:bottom w:val="single" w:sz="4" w:space="0" w:color="auto"/>
            </w:tcBorders>
          </w:tcPr>
          <w:p w14:paraId="313A4B2E" w14:textId="77777777" w:rsidR="00315E25" w:rsidRDefault="00315E25" w:rsidP="000D729F">
            <w:pPr>
              <w:pStyle w:val="TableText"/>
            </w:pPr>
            <w:r>
              <w:t>Go Mobile</w:t>
            </w:r>
          </w:p>
        </w:tc>
        <w:tc>
          <w:tcPr>
            <w:tcW w:w="0" w:type="auto"/>
            <w:tcBorders>
              <w:bottom w:val="single" w:sz="4" w:space="0" w:color="auto"/>
            </w:tcBorders>
          </w:tcPr>
          <w:p w14:paraId="2462E19B" w14:textId="77777777" w:rsidR="00315E25" w:rsidRPr="005679A4" w:rsidRDefault="00315E25" w:rsidP="000D729F">
            <w:pPr>
              <w:pStyle w:val="TableText"/>
            </w:pPr>
            <w:r>
              <w:t>Provides employees several portal functionalities via an ‘app’, to be used on mobile devices</w:t>
            </w:r>
          </w:p>
        </w:tc>
        <w:tc>
          <w:tcPr>
            <w:tcW w:w="0" w:type="auto"/>
            <w:tcBorders>
              <w:bottom w:val="single" w:sz="4" w:space="0" w:color="auto"/>
            </w:tcBorders>
          </w:tcPr>
          <w:p w14:paraId="0075AC23" w14:textId="54E810F9" w:rsidR="00315E25" w:rsidRPr="005679A4" w:rsidRDefault="00A05000" w:rsidP="000D729F">
            <w:pPr>
              <w:pStyle w:val="TableText"/>
            </w:pPr>
            <w:r>
              <w:t>Out</w:t>
            </w:r>
          </w:p>
        </w:tc>
        <w:tc>
          <w:tcPr>
            <w:tcW w:w="0" w:type="auto"/>
            <w:tcBorders>
              <w:bottom w:val="single" w:sz="4" w:space="0" w:color="auto"/>
            </w:tcBorders>
          </w:tcPr>
          <w:p w14:paraId="3D59705D" w14:textId="77777777" w:rsidR="00315E25" w:rsidRPr="005679A4" w:rsidRDefault="00315E25" w:rsidP="000D729F">
            <w:pPr>
              <w:pStyle w:val="TableText"/>
            </w:pPr>
          </w:p>
        </w:tc>
      </w:tr>
      <w:tr w:rsidR="00315E25" w:rsidRPr="005679A4" w14:paraId="060616F8" w14:textId="77777777" w:rsidTr="00C97A32">
        <w:trPr>
          <w:cantSplit/>
        </w:trPr>
        <w:tc>
          <w:tcPr>
            <w:tcW w:w="0" w:type="auto"/>
            <w:tcBorders>
              <w:bottom w:val="single" w:sz="4" w:space="0" w:color="auto"/>
            </w:tcBorders>
          </w:tcPr>
          <w:p w14:paraId="30EF48A4" w14:textId="77777777" w:rsidR="00315E25" w:rsidRDefault="00315E25" w:rsidP="000D729F">
            <w:pPr>
              <w:pStyle w:val="TableText"/>
            </w:pPr>
            <w:r>
              <w:t>Global Document Management Solution (GDMS)</w:t>
            </w:r>
          </w:p>
        </w:tc>
        <w:tc>
          <w:tcPr>
            <w:tcW w:w="0" w:type="auto"/>
            <w:tcBorders>
              <w:bottom w:val="single" w:sz="4" w:space="0" w:color="auto"/>
            </w:tcBorders>
          </w:tcPr>
          <w:p w14:paraId="66C28CA6" w14:textId="77777777" w:rsidR="00315E25" w:rsidRPr="005679A4" w:rsidRDefault="00315E25" w:rsidP="000D729F">
            <w:pPr>
              <w:pStyle w:val="TableText"/>
            </w:pPr>
            <w:r>
              <w:t>Provides client HR personnel an end-to-end tool to generate documents using HR and Payroll data</w:t>
            </w:r>
          </w:p>
        </w:tc>
        <w:tc>
          <w:tcPr>
            <w:tcW w:w="0" w:type="auto"/>
            <w:tcBorders>
              <w:bottom w:val="single" w:sz="4" w:space="0" w:color="auto"/>
            </w:tcBorders>
          </w:tcPr>
          <w:p w14:paraId="509AAAAC" w14:textId="36AFC200" w:rsidR="00315E25" w:rsidRPr="005679A4" w:rsidRDefault="00525532" w:rsidP="000D729F">
            <w:pPr>
              <w:pStyle w:val="TableText"/>
            </w:pPr>
            <w:r>
              <w:t>Out</w:t>
            </w:r>
          </w:p>
        </w:tc>
        <w:tc>
          <w:tcPr>
            <w:tcW w:w="0" w:type="auto"/>
            <w:tcBorders>
              <w:bottom w:val="single" w:sz="4" w:space="0" w:color="auto"/>
            </w:tcBorders>
          </w:tcPr>
          <w:p w14:paraId="589277AD" w14:textId="77777777" w:rsidR="00315E25" w:rsidRPr="005679A4" w:rsidRDefault="00315E25" w:rsidP="000D729F">
            <w:pPr>
              <w:pStyle w:val="TableText"/>
            </w:pPr>
          </w:p>
        </w:tc>
      </w:tr>
      <w:tr w:rsidR="00315E25" w:rsidRPr="005679A4" w14:paraId="013AFE73" w14:textId="77777777" w:rsidTr="00C97A32">
        <w:trPr>
          <w:cantSplit/>
        </w:trPr>
        <w:tc>
          <w:tcPr>
            <w:tcW w:w="0" w:type="auto"/>
          </w:tcPr>
          <w:p w14:paraId="32ABE9E2" w14:textId="77777777" w:rsidR="00315E25" w:rsidRPr="005679A4" w:rsidRDefault="00315E25" w:rsidP="000D729F">
            <w:pPr>
              <w:pStyle w:val="TableText"/>
            </w:pPr>
            <w:r w:rsidRPr="005679A4">
              <w:t>Set Security Questions</w:t>
            </w:r>
          </w:p>
        </w:tc>
        <w:tc>
          <w:tcPr>
            <w:tcW w:w="0" w:type="auto"/>
          </w:tcPr>
          <w:p w14:paraId="08384903" w14:textId="77777777" w:rsidR="00315E25" w:rsidRPr="005679A4" w:rsidRDefault="00315E25" w:rsidP="000D729F">
            <w:pPr>
              <w:pStyle w:val="TableText"/>
            </w:pPr>
            <w:r w:rsidRPr="005679A4">
              <w:t>Allow employee to answer some challenge questions that will be required for using Self Password Reset application</w:t>
            </w:r>
          </w:p>
        </w:tc>
        <w:tc>
          <w:tcPr>
            <w:tcW w:w="0" w:type="auto"/>
          </w:tcPr>
          <w:p w14:paraId="7255BD9F" w14:textId="0FB251D2" w:rsidR="00315E25" w:rsidRPr="005679A4" w:rsidRDefault="00525532" w:rsidP="000D729F">
            <w:pPr>
              <w:pStyle w:val="TableText"/>
            </w:pPr>
            <w:r>
              <w:t>Out</w:t>
            </w:r>
          </w:p>
        </w:tc>
        <w:tc>
          <w:tcPr>
            <w:tcW w:w="0" w:type="auto"/>
          </w:tcPr>
          <w:p w14:paraId="5E586C2E" w14:textId="77777777" w:rsidR="00315E25" w:rsidRPr="005679A4" w:rsidRDefault="00315E25" w:rsidP="000D729F">
            <w:pPr>
              <w:pStyle w:val="TableText"/>
            </w:pPr>
          </w:p>
        </w:tc>
      </w:tr>
      <w:tr w:rsidR="00315E25" w:rsidRPr="005679A4" w14:paraId="06A935D2" w14:textId="77777777" w:rsidTr="00C97A32">
        <w:trPr>
          <w:cantSplit/>
        </w:trPr>
        <w:tc>
          <w:tcPr>
            <w:tcW w:w="0" w:type="auto"/>
            <w:shd w:val="clear" w:color="auto" w:fill="auto"/>
          </w:tcPr>
          <w:p w14:paraId="4F403E2B" w14:textId="77777777" w:rsidR="00315E25" w:rsidRPr="005679A4" w:rsidRDefault="00315E25" w:rsidP="000D729F">
            <w:pPr>
              <w:pStyle w:val="TableText"/>
            </w:pPr>
            <w:r w:rsidRPr="005679A4">
              <w:t>Password Administration</w:t>
            </w:r>
          </w:p>
        </w:tc>
        <w:tc>
          <w:tcPr>
            <w:tcW w:w="0" w:type="auto"/>
            <w:shd w:val="clear" w:color="auto" w:fill="auto"/>
          </w:tcPr>
          <w:p w14:paraId="6E9DE0E5" w14:textId="77777777" w:rsidR="00315E25" w:rsidRPr="005679A4" w:rsidRDefault="00315E25" w:rsidP="000D729F">
            <w:pPr>
              <w:pStyle w:val="TableText"/>
              <w:rPr>
                <w:i/>
              </w:rPr>
            </w:pPr>
            <w:r w:rsidRPr="005679A4">
              <w:t xml:space="preserve">Allows the user reset other user’s password </w:t>
            </w:r>
            <w:r w:rsidRPr="005679A4">
              <w:rPr>
                <w:i/>
              </w:rPr>
              <w:t>(password administrators ONLY)</w:t>
            </w:r>
          </w:p>
        </w:tc>
        <w:tc>
          <w:tcPr>
            <w:tcW w:w="0" w:type="auto"/>
            <w:shd w:val="clear" w:color="auto" w:fill="auto"/>
          </w:tcPr>
          <w:p w14:paraId="39C99E5D" w14:textId="6FB9F0A2" w:rsidR="00315E25" w:rsidRPr="005679A4" w:rsidRDefault="00525532" w:rsidP="000D729F">
            <w:pPr>
              <w:pStyle w:val="TableText"/>
            </w:pPr>
            <w:r>
              <w:t>Out</w:t>
            </w:r>
          </w:p>
        </w:tc>
        <w:tc>
          <w:tcPr>
            <w:tcW w:w="0" w:type="auto"/>
            <w:shd w:val="clear" w:color="auto" w:fill="auto"/>
          </w:tcPr>
          <w:p w14:paraId="06CD224A" w14:textId="77777777" w:rsidR="00315E25" w:rsidRPr="005679A4" w:rsidRDefault="00315E25" w:rsidP="000D729F">
            <w:pPr>
              <w:pStyle w:val="TableText"/>
            </w:pPr>
          </w:p>
        </w:tc>
      </w:tr>
      <w:tr w:rsidR="00315E25" w:rsidRPr="005679A4" w14:paraId="11103628" w14:textId="77777777" w:rsidTr="00C97A32">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91394A" w14:textId="77777777" w:rsidR="00315E25" w:rsidRPr="005679A4" w:rsidRDefault="00315E25" w:rsidP="000D729F">
            <w:pPr>
              <w:pStyle w:val="TableText"/>
            </w:pPr>
            <w:r w:rsidRPr="005679A4">
              <w:t>Home Page Administration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4FCFE8" w14:textId="46FA96CF" w:rsidR="00315E25" w:rsidRPr="005679A4" w:rsidRDefault="00315E25" w:rsidP="000D729F">
            <w:pPr>
              <w:pStyle w:val="TableText"/>
            </w:pPr>
            <w:r w:rsidRPr="005679A4">
              <w:t>Allows the user configuring the home page</w:t>
            </w:r>
            <w:r w:rsidR="00B01A9B">
              <w:t xml:space="preserve"> (Tile configuration, FAQ’s, </w:t>
            </w:r>
            <w:proofErr w:type="spellStart"/>
            <w:r w:rsidR="00B01A9B">
              <w:t>MyLinks</w:t>
            </w:r>
            <w:proofErr w:type="spellEnd"/>
            <w:r w:rsidR="00B01A9B">
              <w:t>, Corporate News,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E7D338" w14:textId="6C6E83C1" w:rsidR="00315E25" w:rsidRPr="005679A4" w:rsidRDefault="00A05000" w:rsidP="000D729F">
            <w:pPr>
              <w:pStyle w:val="TableText"/>
            </w:pPr>
            <w:r>
              <w:t>Out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9EE050" w14:textId="77777777" w:rsidR="00315E25" w:rsidRPr="005679A4" w:rsidRDefault="00315E25" w:rsidP="000D729F">
            <w:pPr>
              <w:pStyle w:val="TableText"/>
            </w:pPr>
          </w:p>
        </w:tc>
      </w:tr>
      <w:tr w:rsidR="00315E25" w:rsidRPr="005679A4" w14:paraId="35B3CFCC" w14:textId="77777777" w:rsidTr="00C97A32">
        <w:trPr>
          <w:cantSplit/>
        </w:trPr>
        <w:tc>
          <w:tcPr>
            <w:tcW w:w="0" w:type="auto"/>
            <w:shd w:val="clear" w:color="auto" w:fill="auto"/>
          </w:tcPr>
          <w:p w14:paraId="35FA4EE2" w14:textId="49CFD691" w:rsidR="00315E25" w:rsidRPr="005679A4" w:rsidRDefault="00B01A9B" w:rsidP="00B01A9B">
            <w:pPr>
              <w:pStyle w:val="TableText"/>
            </w:pPr>
            <w:r>
              <w:lastRenderedPageBreak/>
              <w:t>In-Page Messaging</w:t>
            </w:r>
            <w:r w:rsidR="00315E25" w:rsidRPr="005679A4">
              <w:t xml:space="preserve"> </w:t>
            </w:r>
          </w:p>
        </w:tc>
        <w:tc>
          <w:tcPr>
            <w:tcW w:w="0" w:type="auto"/>
            <w:shd w:val="clear" w:color="auto" w:fill="auto"/>
          </w:tcPr>
          <w:p w14:paraId="5EB11056" w14:textId="29A7C553" w:rsidR="00315E25" w:rsidRPr="005679A4" w:rsidRDefault="00315E25" w:rsidP="00B01A9B">
            <w:pPr>
              <w:pStyle w:val="TableText"/>
              <w:rPr>
                <w:i/>
              </w:rPr>
            </w:pPr>
            <w:r w:rsidRPr="005679A4">
              <w:t>Allows the user creating and maintaining application texts and their translations</w:t>
            </w:r>
            <w:r w:rsidR="00B01A9B">
              <w:t xml:space="preserve"> (Informational messages and help texts)</w:t>
            </w:r>
          </w:p>
        </w:tc>
        <w:tc>
          <w:tcPr>
            <w:tcW w:w="0" w:type="auto"/>
            <w:shd w:val="clear" w:color="auto" w:fill="auto"/>
          </w:tcPr>
          <w:p w14:paraId="49CCA415" w14:textId="277E14D2" w:rsidR="00315E25" w:rsidRPr="005679A4" w:rsidRDefault="00A05000" w:rsidP="000D729F">
            <w:pPr>
              <w:pStyle w:val="TableText"/>
            </w:pPr>
            <w:r>
              <w:t>Out</w:t>
            </w:r>
          </w:p>
        </w:tc>
        <w:tc>
          <w:tcPr>
            <w:tcW w:w="0" w:type="auto"/>
            <w:shd w:val="clear" w:color="auto" w:fill="auto"/>
          </w:tcPr>
          <w:p w14:paraId="4ABFA899" w14:textId="77777777" w:rsidR="00315E25" w:rsidRPr="005679A4" w:rsidRDefault="00315E25" w:rsidP="000D729F">
            <w:pPr>
              <w:pStyle w:val="TableText"/>
            </w:pPr>
          </w:p>
        </w:tc>
      </w:tr>
      <w:tr w:rsidR="00CB2833" w:rsidRPr="005679A4" w14:paraId="4A9CF00B" w14:textId="77777777" w:rsidTr="00C97A32">
        <w:trPr>
          <w:cantSplit/>
        </w:trPr>
        <w:tc>
          <w:tcPr>
            <w:tcW w:w="0" w:type="auto"/>
            <w:shd w:val="clear" w:color="auto" w:fill="auto"/>
          </w:tcPr>
          <w:p w14:paraId="5C51D3CD" w14:textId="3F13AF3D" w:rsidR="00CB2833" w:rsidRPr="005679A4" w:rsidRDefault="00CB2833" w:rsidP="000D729F">
            <w:pPr>
              <w:pStyle w:val="TableText"/>
            </w:pPr>
            <w:r>
              <w:t xml:space="preserve">Admin </w:t>
            </w:r>
            <w:proofErr w:type="spellStart"/>
            <w:r>
              <w:t>Payslip</w:t>
            </w:r>
            <w:proofErr w:type="spellEnd"/>
            <w:r>
              <w:t xml:space="preserve"> Viewer</w:t>
            </w:r>
          </w:p>
        </w:tc>
        <w:tc>
          <w:tcPr>
            <w:tcW w:w="0" w:type="auto"/>
            <w:shd w:val="clear" w:color="auto" w:fill="auto"/>
          </w:tcPr>
          <w:p w14:paraId="4A373B7C" w14:textId="09F2F117" w:rsidR="00CB2833" w:rsidRPr="005679A4" w:rsidRDefault="00CB2833" w:rsidP="000D729F">
            <w:pPr>
              <w:pStyle w:val="TableText"/>
            </w:pPr>
            <w:r>
              <w:t xml:space="preserve">Allows the user to display exactly the same </w:t>
            </w:r>
            <w:proofErr w:type="spellStart"/>
            <w:r>
              <w:t>payslip</w:t>
            </w:r>
            <w:proofErr w:type="spellEnd"/>
            <w:r>
              <w:t xml:space="preserve"> view as the employee assigned to the admin (support purposes)</w:t>
            </w:r>
          </w:p>
        </w:tc>
        <w:tc>
          <w:tcPr>
            <w:tcW w:w="0" w:type="auto"/>
            <w:shd w:val="clear" w:color="auto" w:fill="auto"/>
          </w:tcPr>
          <w:p w14:paraId="43F1DFFC" w14:textId="0BF71926" w:rsidR="00CB2833" w:rsidRPr="005679A4" w:rsidRDefault="00C117C7" w:rsidP="000D729F">
            <w:pPr>
              <w:pStyle w:val="TableText"/>
            </w:pPr>
            <w:r>
              <w:t>Out</w:t>
            </w:r>
          </w:p>
        </w:tc>
        <w:tc>
          <w:tcPr>
            <w:tcW w:w="0" w:type="auto"/>
            <w:shd w:val="clear" w:color="auto" w:fill="auto"/>
          </w:tcPr>
          <w:p w14:paraId="312A9B84" w14:textId="4402084F" w:rsidR="00CB2833" w:rsidRPr="005679A4" w:rsidRDefault="00CB2833" w:rsidP="000D729F">
            <w:pPr>
              <w:pStyle w:val="TableText"/>
            </w:pPr>
            <w:r>
              <w:t>Not available for GDMS</w:t>
            </w:r>
          </w:p>
        </w:tc>
      </w:tr>
      <w:tr w:rsidR="00CB37AA" w:rsidRPr="005679A4" w14:paraId="6D928081" w14:textId="77777777" w:rsidTr="00C97A32">
        <w:trPr>
          <w:cantSplit/>
        </w:trPr>
        <w:tc>
          <w:tcPr>
            <w:tcW w:w="0" w:type="auto"/>
            <w:shd w:val="clear" w:color="auto" w:fill="auto"/>
          </w:tcPr>
          <w:p w14:paraId="66CF3FB8" w14:textId="593535AC" w:rsidR="00CB37AA" w:rsidRDefault="00CB37AA" w:rsidP="000D729F">
            <w:pPr>
              <w:pStyle w:val="TableText"/>
            </w:pPr>
            <w:r>
              <w:t>SSL Self Service</w:t>
            </w:r>
          </w:p>
        </w:tc>
        <w:tc>
          <w:tcPr>
            <w:tcW w:w="0" w:type="auto"/>
            <w:shd w:val="clear" w:color="auto" w:fill="auto"/>
          </w:tcPr>
          <w:p w14:paraId="37CC729A" w14:textId="16C98BC0" w:rsidR="00CB37AA" w:rsidRDefault="00CB37AA" w:rsidP="000D729F">
            <w:pPr>
              <w:pStyle w:val="TableText"/>
            </w:pPr>
            <w:r>
              <w:t>Offering SSL generation and loading on the ESS portal, it also enables the client to generate  their own SSL templates</w:t>
            </w:r>
          </w:p>
        </w:tc>
        <w:tc>
          <w:tcPr>
            <w:tcW w:w="0" w:type="auto"/>
            <w:shd w:val="clear" w:color="auto" w:fill="auto"/>
          </w:tcPr>
          <w:p w14:paraId="395541FB" w14:textId="0B8257CF" w:rsidR="00CB37AA" w:rsidRPr="005679A4" w:rsidRDefault="00A05000" w:rsidP="000D729F">
            <w:pPr>
              <w:pStyle w:val="TableText"/>
            </w:pPr>
            <w:r>
              <w:t>Out</w:t>
            </w:r>
          </w:p>
        </w:tc>
        <w:tc>
          <w:tcPr>
            <w:tcW w:w="0" w:type="auto"/>
            <w:shd w:val="clear" w:color="auto" w:fill="auto"/>
          </w:tcPr>
          <w:p w14:paraId="16D11154" w14:textId="77777777" w:rsidR="00CB37AA" w:rsidRDefault="00CB37AA" w:rsidP="000D729F">
            <w:pPr>
              <w:pStyle w:val="TableText"/>
            </w:pPr>
          </w:p>
        </w:tc>
      </w:tr>
      <w:tr w:rsidR="00315E25" w:rsidRPr="005679A4" w14:paraId="3D6DCA91" w14:textId="77777777" w:rsidTr="00C97A32">
        <w:trPr>
          <w:cantSplit/>
        </w:trPr>
        <w:tc>
          <w:tcPr>
            <w:tcW w:w="0" w:type="auto"/>
            <w:tcBorders>
              <w:bottom w:val="single" w:sz="4" w:space="0" w:color="auto"/>
            </w:tcBorders>
            <w:shd w:val="clear" w:color="auto" w:fill="auto"/>
          </w:tcPr>
          <w:p w14:paraId="4E379342" w14:textId="77777777" w:rsidR="00315E25" w:rsidRPr="005679A4" w:rsidRDefault="00315E25" w:rsidP="000D729F">
            <w:pPr>
              <w:pStyle w:val="TableText"/>
            </w:pPr>
            <w:r w:rsidRPr="005679A4">
              <w:t>Service</w:t>
            </w:r>
          </w:p>
        </w:tc>
        <w:tc>
          <w:tcPr>
            <w:tcW w:w="0" w:type="auto"/>
            <w:tcBorders>
              <w:bottom w:val="single" w:sz="4" w:space="0" w:color="auto"/>
            </w:tcBorders>
            <w:shd w:val="clear" w:color="auto" w:fill="auto"/>
          </w:tcPr>
          <w:p w14:paraId="45193620" w14:textId="3E9A21B9" w:rsidR="00315E25" w:rsidRPr="005679A4" w:rsidRDefault="00315E25" w:rsidP="000D729F">
            <w:pPr>
              <w:pStyle w:val="TableText"/>
            </w:pPr>
            <w:r w:rsidRPr="005679A4">
              <w:t>CRM access for users who have the appropriate access. This is only available to clients who integrate the user IDs for CRM and Self Service</w:t>
            </w:r>
            <w:r w:rsidR="00910768">
              <w:t xml:space="preserve"> and COS clients where employees can submit directly tickets to ADP support.</w:t>
            </w:r>
          </w:p>
          <w:p w14:paraId="733E39B8" w14:textId="77777777" w:rsidR="00315E25" w:rsidRPr="005679A4" w:rsidRDefault="00315E25" w:rsidP="000D729F">
            <w:pPr>
              <w:pStyle w:val="TableText"/>
              <w:rPr>
                <w:i/>
              </w:rPr>
            </w:pPr>
            <w:r w:rsidRPr="005679A4">
              <w:rPr>
                <w:i/>
              </w:rPr>
              <w:t>Access to this application is based on user ID. Therefore, Self Service and CRM user IDs should match, so that both are offered in the same session.</w:t>
            </w:r>
          </w:p>
        </w:tc>
        <w:tc>
          <w:tcPr>
            <w:tcW w:w="0" w:type="auto"/>
            <w:tcBorders>
              <w:bottom w:val="single" w:sz="4" w:space="0" w:color="auto"/>
            </w:tcBorders>
            <w:shd w:val="clear" w:color="auto" w:fill="auto"/>
          </w:tcPr>
          <w:p w14:paraId="35394EB7" w14:textId="46F99445" w:rsidR="00315E25" w:rsidRPr="005679A4" w:rsidRDefault="00525532" w:rsidP="000D729F">
            <w:pPr>
              <w:pStyle w:val="TableText"/>
            </w:pPr>
            <w:r>
              <w:t>Out</w:t>
            </w:r>
          </w:p>
        </w:tc>
        <w:tc>
          <w:tcPr>
            <w:tcW w:w="0" w:type="auto"/>
            <w:tcBorders>
              <w:bottom w:val="single" w:sz="4" w:space="0" w:color="auto"/>
            </w:tcBorders>
            <w:shd w:val="clear" w:color="auto" w:fill="auto"/>
          </w:tcPr>
          <w:p w14:paraId="728D9A85" w14:textId="77777777" w:rsidR="00315E25" w:rsidRPr="005679A4" w:rsidRDefault="00315E25" w:rsidP="000D729F">
            <w:pPr>
              <w:pStyle w:val="TableText"/>
            </w:pPr>
          </w:p>
        </w:tc>
      </w:tr>
      <w:tr w:rsidR="00315E25" w:rsidRPr="005679A4" w14:paraId="7C939748" w14:textId="77777777" w:rsidTr="00C97A32">
        <w:trPr>
          <w:cantSplit/>
        </w:trPr>
        <w:tc>
          <w:tcPr>
            <w:tcW w:w="0" w:type="auto"/>
            <w:shd w:val="clear" w:color="auto" w:fill="auto"/>
          </w:tcPr>
          <w:p w14:paraId="3800E608" w14:textId="45674780" w:rsidR="00315E25" w:rsidRPr="005679A4" w:rsidRDefault="002C1B88" w:rsidP="000D729F">
            <w:pPr>
              <w:pStyle w:val="TableText"/>
            </w:pPr>
            <w:r>
              <w:t>Help and Support</w:t>
            </w:r>
          </w:p>
        </w:tc>
        <w:tc>
          <w:tcPr>
            <w:tcW w:w="0" w:type="auto"/>
            <w:shd w:val="clear" w:color="auto" w:fill="auto"/>
          </w:tcPr>
          <w:p w14:paraId="15859414" w14:textId="065DA0D0" w:rsidR="00315E25" w:rsidRPr="005679A4" w:rsidRDefault="00315E25" w:rsidP="000D729F">
            <w:pPr>
              <w:pStyle w:val="TableText"/>
            </w:pPr>
            <w:r w:rsidRPr="005679A4">
              <w:t>Provide a listing of FAQs  to provide additional information to complete other, related tasks</w:t>
            </w:r>
          </w:p>
        </w:tc>
        <w:tc>
          <w:tcPr>
            <w:tcW w:w="0" w:type="auto"/>
            <w:shd w:val="clear" w:color="auto" w:fill="auto"/>
          </w:tcPr>
          <w:p w14:paraId="408E8E92" w14:textId="259FF9D3" w:rsidR="00315E25" w:rsidRPr="005679A4" w:rsidRDefault="00A05000" w:rsidP="000D729F">
            <w:pPr>
              <w:pStyle w:val="TableText"/>
            </w:pPr>
            <w:r>
              <w:t>Out</w:t>
            </w:r>
          </w:p>
        </w:tc>
        <w:tc>
          <w:tcPr>
            <w:tcW w:w="0" w:type="auto"/>
            <w:shd w:val="clear" w:color="auto" w:fill="auto"/>
          </w:tcPr>
          <w:p w14:paraId="38003F92" w14:textId="77777777" w:rsidR="00315E25" w:rsidRPr="005679A4" w:rsidRDefault="00315E25" w:rsidP="000D729F">
            <w:pPr>
              <w:pStyle w:val="TableText"/>
            </w:pPr>
          </w:p>
        </w:tc>
      </w:tr>
      <w:tr w:rsidR="00315E25" w:rsidRPr="005679A4" w14:paraId="2D55FAF2" w14:textId="77777777" w:rsidTr="00C97A32">
        <w:trPr>
          <w:cantSplit/>
        </w:trPr>
        <w:tc>
          <w:tcPr>
            <w:tcW w:w="0" w:type="auto"/>
          </w:tcPr>
          <w:p w14:paraId="451F9DCA" w14:textId="77777777" w:rsidR="00315E25" w:rsidRPr="005679A4" w:rsidRDefault="00315E25" w:rsidP="000D729F">
            <w:pPr>
              <w:pStyle w:val="TableText"/>
            </w:pPr>
            <w:r w:rsidRPr="005679A4">
              <w:t>My Calendar</w:t>
            </w:r>
          </w:p>
        </w:tc>
        <w:tc>
          <w:tcPr>
            <w:tcW w:w="0" w:type="auto"/>
          </w:tcPr>
          <w:p w14:paraId="68F5394E" w14:textId="77777777" w:rsidR="00315E25" w:rsidRPr="005679A4" w:rsidRDefault="00315E25" w:rsidP="000D729F">
            <w:pPr>
              <w:pStyle w:val="TableText"/>
            </w:pPr>
            <w:r w:rsidRPr="005679A4">
              <w:t>Allow employee to display his own approved and requested absences and, attendances of work pattern</w:t>
            </w:r>
          </w:p>
        </w:tc>
        <w:tc>
          <w:tcPr>
            <w:tcW w:w="0" w:type="auto"/>
          </w:tcPr>
          <w:p w14:paraId="22A446E5" w14:textId="6654B842" w:rsidR="00315E25" w:rsidRPr="005679A4" w:rsidRDefault="00EA55A9" w:rsidP="000D729F">
            <w:pPr>
              <w:pStyle w:val="TableText"/>
            </w:pPr>
            <w:r>
              <w:t>Out</w:t>
            </w:r>
          </w:p>
        </w:tc>
        <w:tc>
          <w:tcPr>
            <w:tcW w:w="0" w:type="auto"/>
          </w:tcPr>
          <w:p w14:paraId="134085B4" w14:textId="77777777" w:rsidR="00315E25" w:rsidRPr="005679A4" w:rsidRDefault="00315E25" w:rsidP="000D729F">
            <w:pPr>
              <w:pStyle w:val="TableText"/>
            </w:pPr>
          </w:p>
        </w:tc>
      </w:tr>
      <w:tr w:rsidR="00315E25" w:rsidRPr="005679A4" w14:paraId="5FB6D22D" w14:textId="77777777" w:rsidTr="00C97A32">
        <w:trPr>
          <w:cantSplit/>
        </w:trPr>
        <w:tc>
          <w:tcPr>
            <w:tcW w:w="0" w:type="auto"/>
            <w:shd w:val="clear" w:color="auto" w:fill="auto"/>
          </w:tcPr>
          <w:p w14:paraId="5688E45D" w14:textId="262ED6A3" w:rsidR="00315E25" w:rsidRPr="005679A4" w:rsidRDefault="002C1B88" w:rsidP="000D729F">
            <w:pPr>
              <w:pStyle w:val="TableText"/>
            </w:pPr>
            <w:proofErr w:type="spellStart"/>
            <w:r>
              <w:lastRenderedPageBreak/>
              <w:t>myLinks</w:t>
            </w:r>
            <w:proofErr w:type="spellEnd"/>
            <w:r w:rsidR="00315E25" w:rsidRPr="005679A4">
              <w:t xml:space="preserve"> </w:t>
            </w:r>
          </w:p>
        </w:tc>
        <w:tc>
          <w:tcPr>
            <w:tcW w:w="0" w:type="auto"/>
            <w:shd w:val="clear" w:color="auto" w:fill="auto"/>
          </w:tcPr>
          <w:p w14:paraId="5CADA471" w14:textId="77777777" w:rsidR="00315E25" w:rsidRPr="005679A4" w:rsidRDefault="00315E25" w:rsidP="000D729F">
            <w:pPr>
              <w:pStyle w:val="TableText"/>
            </w:pPr>
            <w:r w:rsidRPr="005679A4">
              <w:t xml:space="preserve">Provide a listing of links to sites outside </w:t>
            </w:r>
            <w:proofErr w:type="spellStart"/>
            <w:r w:rsidRPr="005679A4">
              <w:t>GlobalView</w:t>
            </w:r>
            <w:proofErr w:type="spellEnd"/>
            <w:r w:rsidRPr="005679A4">
              <w:t xml:space="preserve"> to complete other, related tasks</w:t>
            </w:r>
          </w:p>
        </w:tc>
        <w:tc>
          <w:tcPr>
            <w:tcW w:w="0" w:type="auto"/>
            <w:shd w:val="clear" w:color="auto" w:fill="auto"/>
          </w:tcPr>
          <w:p w14:paraId="0C8A6908" w14:textId="50C1634B" w:rsidR="00315E25" w:rsidRPr="005679A4" w:rsidRDefault="00A05000" w:rsidP="000D729F">
            <w:pPr>
              <w:pStyle w:val="TableText"/>
            </w:pPr>
            <w:r>
              <w:t>Out</w:t>
            </w:r>
          </w:p>
        </w:tc>
        <w:tc>
          <w:tcPr>
            <w:tcW w:w="0" w:type="auto"/>
            <w:shd w:val="clear" w:color="auto" w:fill="auto"/>
          </w:tcPr>
          <w:p w14:paraId="34EC138D" w14:textId="77777777" w:rsidR="00315E25" w:rsidRPr="005679A4" w:rsidRDefault="00315E25" w:rsidP="000D729F">
            <w:pPr>
              <w:pStyle w:val="TableText"/>
            </w:pPr>
          </w:p>
        </w:tc>
      </w:tr>
      <w:tr w:rsidR="00315E25" w:rsidRPr="005679A4" w14:paraId="09DF95BB" w14:textId="77777777" w:rsidTr="00C97A32">
        <w:trPr>
          <w:cantSplit/>
        </w:trPr>
        <w:tc>
          <w:tcPr>
            <w:tcW w:w="0" w:type="auto"/>
            <w:shd w:val="clear" w:color="auto" w:fill="auto"/>
          </w:tcPr>
          <w:p w14:paraId="03A9ECE8" w14:textId="6DECFC96" w:rsidR="00315E25" w:rsidRPr="005679A4" w:rsidRDefault="00703639" w:rsidP="000D729F">
            <w:pPr>
              <w:pStyle w:val="TableText"/>
            </w:pPr>
            <w:r>
              <w:t>Top Tasks</w:t>
            </w:r>
            <w:r w:rsidR="00315E25" w:rsidRPr="005679A4">
              <w:t xml:space="preserve"> </w:t>
            </w:r>
          </w:p>
        </w:tc>
        <w:tc>
          <w:tcPr>
            <w:tcW w:w="0" w:type="auto"/>
            <w:shd w:val="clear" w:color="auto" w:fill="auto"/>
          </w:tcPr>
          <w:p w14:paraId="28F22A9E" w14:textId="3A0C834F" w:rsidR="00315E25" w:rsidRPr="005679A4" w:rsidRDefault="00315E25" w:rsidP="00CD076A">
            <w:pPr>
              <w:pStyle w:val="TableText"/>
            </w:pPr>
            <w:r w:rsidRPr="005679A4">
              <w:t xml:space="preserve">Provides </w:t>
            </w:r>
            <w:r w:rsidR="00CD076A">
              <w:t>users</w:t>
            </w:r>
            <w:r w:rsidR="00CD076A" w:rsidRPr="005679A4">
              <w:t xml:space="preserve"> </w:t>
            </w:r>
            <w:r w:rsidRPr="005679A4">
              <w:t xml:space="preserve">with a listing of quick links to </w:t>
            </w:r>
            <w:proofErr w:type="spellStart"/>
            <w:r w:rsidR="00703639">
              <w:t>MyView</w:t>
            </w:r>
            <w:proofErr w:type="spellEnd"/>
            <w:r w:rsidR="00703639" w:rsidRPr="005679A4">
              <w:t xml:space="preserve"> </w:t>
            </w:r>
            <w:r w:rsidR="00B412DB">
              <w:t>tabs</w:t>
            </w:r>
          </w:p>
        </w:tc>
        <w:tc>
          <w:tcPr>
            <w:tcW w:w="0" w:type="auto"/>
            <w:shd w:val="clear" w:color="auto" w:fill="auto"/>
          </w:tcPr>
          <w:p w14:paraId="6D59BAEC" w14:textId="2F03F0DD" w:rsidR="00315E25" w:rsidRPr="005679A4" w:rsidRDefault="00315E25" w:rsidP="000D729F">
            <w:pPr>
              <w:pStyle w:val="TableText"/>
            </w:pPr>
          </w:p>
        </w:tc>
        <w:tc>
          <w:tcPr>
            <w:tcW w:w="0" w:type="auto"/>
            <w:shd w:val="clear" w:color="auto" w:fill="auto"/>
          </w:tcPr>
          <w:p w14:paraId="2664F389" w14:textId="77777777" w:rsidR="00315E25" w:rsidRPr="005679A4" w:rsidRDefault="00315E25" w:rsidP="000D729F">
            <w:pPr>
              <w:pStyle w:val="TableText"/>
            </w:pPr>
          </w:p>
        </w:tc>
      </w:tr>
      <w:tr w:rsidR="00315E25" w:rsidRPr="005679A4" w14:paraId="1DFFE4C6" w14:textId="77777777" w:rsidTr="00C97A32">
        <w:trPr>
          <w:cantSplit/>
        </w:trPr>
        <w:tc>
          <w:tcPr>
            <w:tcW w:w="0" w:type="auto"/>
            <w:shd w:val="clear" w:color="auto" w:fill="auto"/>
          </w:tcPr>
          <w:p w14:paraId="617FDAEF" w14:textId="77777777" w:rsidR="00315E25" w:rsidRPr="005679A4" w:rsidRDefault="00315E25" w:rsidP="000D729F">
            <w:pPr>
              <w:pStyle w:val="TableText"/>
            </w:pPr>
            <w:r w:rsidRPr="005679A4">
              <w:t>ADP Privacy Statement</w:t>
            </w:r>
          </w:p>
        </w:tc>
        <w:tc>
          <w:tcPr>
            <w:tcW w:w="0" w:type="auto"/>
            <w:shd w:val="clear" w:color="auto" w:fill="auto"/>
          </w:tcPr>
          <w:p w14:paraId="00FEDEEA" w14:textId="77777777" w:rsidR="00315E25" w:rsidRPr="005679A4" w:rsidRDefault="00315E25" w:rsidP="000D729F">
            <w:pPr>
              <w:pStyle w:val="TableText"/>
            </w:pPr>
            <w:r w:rsidRPr="005679A4">
              <w:t xml:space="preserve">Displayed for all users and describes the use of data, privacy measures, and “usage agreement” – this is standard language that is required for </w:t>
            </w:r>
            <w:proofErr w:type="spellStart"/>
            <w:r w:rsidRPr="005679A4">
              <w:t>GlobalView</w:t>
            </w:r>
            <w:proofErr w:type="spellEnd"/>
            <w:r w:rsidRPr="005679A4">
              <w:t>® and cannot be changed.</w:t>
            </w:r>
          </w:p>
          <w:p w14:paraId="4CBA738D" w14:textId="77777777" w:rsidR="00315E25" w:rsidRPr="005679A4" w:rsidRDefault="00315E25" w:rsidP="000D729F">
            <w:pPr>
              <w:pStyle w:val="TableText"/>
              <w:rPr>
                <w:i/>
              </w:rPr>
            </w:pPr>
            <w:r w:rsidRPr="005679A4">
              <w:rPr>
                <w:i/>
              </w:rPr>
              <w:t xml:space="preserve">Displayed for all </w:t>
            </w:r>
            <w:proofErr w:type="spellStart"/>
            <w:r w:rsidRPr="005679A4">
              <w:rPr>
                <w:i/>
              </w:rPr>
              <w:t>GlobalView</w:t>
            </w:r>
            <w:proofErr w:type="spellEnd"/>
            <w:r w:rsidRPr="005679A4">
              <w:rPr>
                <w:i/>
              </w:rPr>
              <w:t xml:space="preserve"> clients regardless of services offered. This is required.</w:t>
            </w:r>
          </w:p>
        </w:tc>
        <w:tc>
          <w:tcPr>
            <w:tcW w:w="0" w:type="auto"/>
            <w:shd w:val="clear" w:color="auto" w:fill="auto"/>
          </w:tcPr>
          <w:p w14:paraId="27EFB913" w14:textId="77777777" w:rsidR="00315E25" w:rsidRPr="005679A4" w:rsidRDefault="00315E25" w:rsidP="000D729F">
            <w:pPr>
              <w:pStyle w:val="TableText"/>
            </w:pPr>
            <w:r w:rsidRPr="005679A4">
              <w:t>Yes</w:t>
            </w:r>
          </w:p>
        </w:tc>
        <w:tc>
          <w:tcPr>
            <w:tcW w:w="0" w:type="auto"/>
            <w:shd w:val="clear" w:color="auto" w:fill="auto"/>
          </w:tcPr>
          <w:p w14:paraId="329BCC78" w14:textId="77777777" w:rsidR="00315E25" w:rsidRPr="005679A4" w:rsidRDefault="00315E25" w:rsidP="000D729F">
            <w:pPr>
              <w:pStyle w:val="TableText"/>
            </w:pPr>
          </w:p>
        </w:tc>
      </w:tr>
      <w:tr w:rsidR="002C1B88" w:rsidRPr="005679A4" w14:paraId="34317BB8" w14:textId="77777777" w:rsidTr="00C97A32">
        <w:trPr>
          <w:cantSplit/>
        </w:trPr>
        <w:tc>
          <w:tcPr>
            <w:tcW w:w="0" w:type="auto"/>
          </w:tcPr>
          <w:p w14:paraId="05FCFD98" w14:textId="2FAF4FCA" w:rsidR="002C1B88" w:rsidRPr="005679A4" w:rsidRDefault="002C1B88" w:rsidP="000D729F">
            <w:pPr>
              <w:pStyle w:val="TableText"/>
            </w:pPr>
            <w:r>
              <w:t>Password Reset</w:t>
            </w:r>
          </w:p>
        </w:tc>
        <w:tc>
          <w:tcPr>
            <w:tcW w:w="0" w:type="auto"/>
          </w:tcPr>
          <w:p w14:paraId="559962CB" w14:textId="75BB4176" w:rsidR="002C1B88" w:rsidRPr="005679A4" w:rsidRDefault="002C1B88" w:rsidP="000D729F">
            <w:pPr>
              <w:pStyle w:val="TableText"/>
            </w:pPr>
            <w:r>
              <w:t>Allows EE to change password</w:t>
            </w:r>
          </w:p>
        </w:tc>
        <w:tc>
          <w:tcPr>
            <w:tcW w:w="0" w:type="auto"/>
          </w:tcPr>
          <w:p w14:paraId="786FF6E2" w14:textId="6F965BDB" w:rsidR="002C1B88" w:rsidRPr="005679A4" w:rsidRDefault="00EA55A9" w:rsidP="000D729F">
            <w:pPr>
              <w:pStyle w:val="TableText"/>
            </w:pPr>
            <w:r>
              <w:t>Out</w:t>
            </w:r>
          </w:p>
        </w:tc>
        <w:tc>
          <w:tcPr>
            <w:tcW w:w="0" w:type="auto"/>
          </w:tcPr>
          <w:p w14:paraId="7A5F46F1" w14:textId="77777777" w:rsidR="002C1B88" w:rsidRPr="005679A4" w:rsidRDefault="002C1B88" w:rsidP="000D729F">
            <w:pPr>
              <w:pStyle w:val="TableText"/>
            </w:pPr>
          </w:p>
        </w:tc>
      </w:tr>
      <w:tr w:rsidR="00315E25" w:rsidRPr="005679A4" w14:paraId="158BD195" w14:textId="77777777" w:rsidTr="00C97A32">
        <w:trPr>
          <w:cantSplit/>
        </w:trPr>
        <w:tc>
          <w:tcPr>
            <w:tcW w:w="0" w:type="auto"/>
          </w:tcPr>
          <w:p w14:paraId="7CF836D9" w14:textId="77777777" w:rsidR="00315E25" w:rsidRPr="005679A4" w:rsidRDefault="00315E25" w:rsidP="000D729F">
            <w:pPr>
              <w:pStyle w:val="TableText"/>
            </w:pPr>
            <w:proofErr w:type="spellStart"/>
            <w:r w:rsidRPr="005679A4">
              <w:t>Self Password</w:t>
            </w:r>
            <w:proofErr w:type="spellEnd"/>
            <w:r w:rsidRPr="005679A4">
              <w:t xml:space="preserve"> Reset</w:t>
            </w:r>
          </w:p>
        </w:tc>
        <w:tc>
          <w:tcPr>
            <w:tcW w:w="0" w:type="auto"/>
          </w:tcPr>
          <w:p w14:paraId="595D2881" w14:textId="0D164405" w:rsidR="00315E25" w:rsidRPr="005679A4" w:rsidRDefault="00315E25" w:rsidP="00497013">
            <w:pPr>
              <w:pStyle w:val="TableText"/>
            </w:pPr>
            <w:r w:rsidRPr="005679A4">
              <w:t>Link in logon screen to allow employee to reset own password</w:t>
            </w:r>
            <w:r w:rsidR="002C1B88">
              <w:t xml:space="preserve"> by answering Security Questions</w:t>
            </w:r>
            <w:r w:rsidR="00FE2DE5">
              <w:t>, or reset via</w:t>
            </w:r>
            <w:r w:rsidR="00562112">
              <w:t xml:space="preserve"> email, or SMS </w:t>
            </w:r>
          </w:p>
        </w:tc>
        <w:tc>
          <w:tcPr>
            <w:tcW w:w="0" w:type="auto"/>
          </w:tcPr>
          <w:p w14:paraId="65E7B880" w14:textId="764ED30C" w:rsidR="00315E25" w:rsidRPr="005679A4" w:rsidRDefault="00EA55A9" w:rsidP="000D729F">
            <w:pPr>
              <w:pStyle w:val="TableText"/>
            </w:pPr>
            <w:r>
              <w:t>Out</w:t>
            </w:r>
          </w:p>
        </w:tc>
        <w:tc>
          <w:tcPr>
            <w:tcW w:w="0" w:type="auto"/>
          </w:tcPr>
          <w:p w14:paraId="059DE5F6" w14:textId="77777777" w:rsidR="00315E25" w:rsidRPr="005679A4" w:rsidRDefault="00315E25" w:rsidP="000D729F">
            <w:pPr>
              <w:pStyle w:val="TableText"/>
            </w:pPr>
          </w:p>
        </w:tc>
      </w:tr>
      <w:tr w:rsidR="00CB2833" w:rsidRPr="005679A4" w14:paraId="5B312087" w14:textId="77777777" w:rsidTr="00C97A32">
        <w:trPr>
          <w:cantSplit/>
        </w:trPr>
        <w:tc>
          <w:tcPr>
            <w:tcW w:w="0" w:type="auto"/>
          </w:tcPr>
          <w:p w14:paraId="44FEAD7D" w14:textId="35254D66" w:rsidR="00CB2833" w:rsidRPr="005679A4" w:rsidRDefault="00CB2833" w:rsidP="000D729F">
            <w:pPr>
              <w:pStyle w:val="TableText"/>
            </w:pPr>
            <w:commentRangeStart w:id="39"/>
            <w:r>
              <w:t>Employee Photo</w:t>
            </w:r>
            <w:commentRangeEnd w:id="39"/>
            <w:r w:rsidR="00D56192">
              <w:rPr>
                <w:rStyle w:val="CommentReference"/>
                <w:rFonts w:ascii="Palatino Linotype" w:eastAsia="Times New Roman" w:hAnsi="Palatino Linotype"/>
                <w:lang w:val="en-AU"/>
              </w:rPr>
              <w:commentReference w:id="39"/>
            </w:r>
          </w:p>
        </w:tc>
        <w:tc>
          <w:tcPr>
            <w:tcW w:w="0" w:type="auto"/>
          </w:tcPr>
          <w:p w14:paraId="7952792F" w14:textId="77777777" w:rsidR="00CB2833" w:rsidRPr="005679A4" w:rsidRDefault="00CB2833" w:rsidP="000D729F">
            <w:pPr>
              <w:pStyle w:val="TableText"/>
            </w:pPr>
          </w:p>
        </w:tc>
        <w:tc>
          <w:tcPr>
            <w:tcW w:w="0" w:type="auto"/>
          </w:tcPr>
          <w:p w14:paraId="6C000C0A" w14:textId="32146611" w:rsidR="00CB2833" w:rsidRPr="005679A4" w:rsidRDefault="00EA55A9" w:rsidP="000D729F">
            <w:pPr>
              <w:pStyle w:val="TableText"/>
            </w:pPr>
            <w:r>
              <w:t>In</w:t>
            </w:r>
            <w:r w:rsidR="00525532">
              <w:t xml:space="preserve"> (Default)</w:t>
            </w:r>
          </w:p>
        </w:tc>
        <w:tc>
          <w:tcPr>
            <w:tcW w:w="0" w:type="auto"/>
          </w:tcPr>
          <w:p w14:paraId="58DAC129" w14:textId="77777777" w:rsidR="00CB2833" w:rsidRPr="005679A4" w:rsidRDefault="00CB2833" w:rsidP="000D729F">
            <w:pPr>
              <w:pStyle w:val="TableText"/>
            </w:pPr>
          </w:p>
        </w:tc>
      </w:tr>
      <w:tr w:rsidR="002C1B88" w:rsidRPr="005679A4" w14:paraId="33A65B77" w14:textId="77777777" w:rsidTr="00C97A32">
        <w:trPr>
          <w:cantSplit/>
        </w:trPr>
        <w:tc>
          <w:tcPr>
            <w:tcW w:w="0" w:type="auto"/>
          </w:tcPr>
          <w:p w14:paraId="77585F26" w14:textId="381C7E7C" w:rsidR="002C1B88" w:rsidRDefault="002C1B88" w:rsidP="000D729F">
            <w:pPr>
              <w:pStyle w:val="TableText"/>
            </w:pPr>
            <w:r>
              <w:t>Change Language</w:t>
            </w:r>
          </w:p>
        </w:tc>
        <w:tc>
          <w:tcPr>
            <w:tcW w:w="0" w:type="auto"/>
          </w:tcPr>
          <w:p w14:paraId="14473622" w14:textId="4EEFA657" w:rsidR="002C1B88" w:rsidRPr="005679A4" w:rsidRDefault="002C1B88" w:rsidP="00B211D6">
            <w:pPr>
              <w:pStyle w:val="TableText"/>
            </w:pPr>
            <w:r>
              <w:t>Allows user to set a pre-defined language (if browser language default should not be used)</w:t>
            </w:r>
          </w:p>
        </w:tc>
        <w:tc>
          <w:tcPr>
            <w:tcW w:w="0" w:type="auto"/>
          </w:tcPr>
          <w:p w14:paraId="0AF47D9D" w14:textId="21DA4B11" w:rsidR="002C1B88" w:rsidRPr="005679A4" w:rsidRDefault="00EA55A9" w:rsidP="000D729F">
            <w:pPr>
              <w:pStyle w:val="TableText"/>
            </w:pPr>
            <w:r>
              <w:t>In</w:t>
            </w:r>
          </w:p>
        </w:tc>
        <w:tc>
          <w:tcPr>
            <w:tcW w:w="0" w:type="auto"/>
          </w:tcPr>
          <w:p w14:paraId="6083998B" w14:textId="7805CBAC" w:rsidR="002C1B88" w:rsidRPr="005679A4" w:rsidRDefault="002C1B88" w:rsidP="000D729F">
            <w:pPr>
              <w:pStyle w:val="TableText"/>
            </w:pPr>
          </w:p>
        </w:tc>
      </w:tr>
      <w:tr w:rsidR="00315E25" w:rsidRPr="005679A4" w14:paraId="6ECBEC53" w14:textId="77777777" w:rsidTr="00C97A32">
        <w:trPr>
          <w:cantSplit/>
        </w:trPr>
        <w:tc>
          <w:tcPr>
            <w:tcW w:w="0" w:type="auto"/>
          </w:tcPr>
          <w:p w14:paraId="2FF3F1FC" w14:textId="77777777" w:rsidR="00315E25" w:rsidRPr="005679A4" w:rsidRDefault="00315E25" w:rsidP="000D729F">
            <w:pPr>
              <w:pStyle w:val="TableText"/>
            </w:pPr>
            <w:bookmarkStart w:id="40" w:name="_Toc329166937"/>
            <w:bookmarkStart w:id="41" w:name="_Toc374775855"/>
            <w:r>
              <w:t>Workday (WD)</w:t>
            </w:r>
          </w:p>
        </w:tc>
        <w:tc>
          <w:tcPr>
            <w:tcW w:w="0" w:type="auto"/>
          </w:tcPr>
          <w:p w14:paraId="3C971482" w14:textId="77777777" w:rsidR="00315E25" w:rsidRPr="005679A4" w:rsidRDefault="00315E25" w:rsidP="000D729F">
            <w:pPr>
              <w:pStyle w:val="TableText"/>
            </w:pPr>
          </w:p>
        </w:tc>
        <w:tc>
          <w:tcPr>
            <w:tcW w:w="0" w:type="auto"/>
          </w:tcPr>
          <w:p w14:paraId="0AFA8F67" w14:textId="581D1AB4" w:rsidR="00315E25" w:rsidRPr="005679A4" w:rsidRDefault="00EA55A9" w:rsidP="000D729F">
            <w:pPr>
              <w:pStyle w:val="TableText"/>
            </w:pPr>
            <w:r>
              <w:t>In</w:t>
            </w:r>
          </w:p>
        </w:tc>
        <w:tc>
          <w:tcPr>
            <w:tcW w:w="0" w:type="auto"/>
          </w:tcPr>
          <w:p w14:paraId="495C2388" w14:textId="77777777" w:rsidR="00315E25" w:rsidRPr="005679A4" w:rsidRDefault="00315E25" w:rsidP="000D729F">
            <w:pPr>
              <w:pStyle w:val="TableText"/>
            </w:pPr>
            <w:r>
              <w:t>For details refer to the HR Blueprint</w:t>
            </w:r>
          </w:p>
        </w:tc>
      </w:tr>
      <w:tr w:rsidR="00315E25" w:rsidRPr="005679A4" w14:paraId="07A12800" w14:textId="77777777" w:rsidTr="00C97A32">
        <w:trPr>
          <w:cantSplit/>
        </w:trPr>
        <w:tc>
          <w:tcPr>
            <w:tcW w:w="0" w:type="auto"/>
          </w:tcPr>
          <w:p w14:paraId="203616C7" w14:textId="77777777" w:rsidR="00315E25" w:rsidRDefault="00315E25" w:rsidP="000D729F">
            <w:pPr>
              <w:pStyle w:val="TableText"/>
            </w:pPr>
            <w:r>
              <w:lastRenderedPageBreak/>
              <w:t>SuccessFactors (SFSF)</w:t>
            </w:r>
          </w:p>
        </w:tc>
        <w:tc>
          <w:tcPr>
            <w:tcW w:w="0" w:type="auto"/>
          </w:tcPr>
          <w:p w14:paraId="5614960D" w14:textId="77777777" w:rsidR="00315E25" w:rsidRPr="005679A4" w:rsidRDefault="00315E25" w:rsidP="000D729F">
            <w:pPr>
              <w:pStyle w:val="TableText"/>
            </w:pPr>
          </w:p>
        </w:tc>
        <w:tc>
          <w:tcPr>
            <w:tcW w:w="0" w:type="auto"/>
          </w:tcPr>
          <w:p w14:paraId="6ECD4EAE" w14:textId="72F5BB3D" w:rsidR="00315E25" w:rsidRPr="005679A4" w:rsidRDefault="00EA55A9" w:rsidP="000D729F">
            <w:pPr>
              <w:pStyle w:val="TableText"/>
            </w:pPr>
            <w:r>
              <w:t>Out</w:t>
            </w:r>
          </w:p>
        </w:tc>
        <w:tc>
          <w:tcPr>
            <w:tcW w:w="0" w:type="auto"/>
          </w:tcPr>
          <w:p w14:paraId="555060DF" w14:textId="77777777" w:rsidR="00315E25" w:rsidRDefault="00315E25" w:rsidP="000D729F">
            <w:pPr>
              <w:pStyle w:val="TableText"/>
            </w:pPr>
            <w:r>
              <w:t>For details refer to the HR Blueprint</w:t>
            </w:r>
          </w:p>
        </w:tc>
      </w:tr>
    </w:tbl>
    <w:p w14:paraId="4C884B6F" w14:textId="77777777" w:rsidR="00315E25" w:rsidRPr="008A228B" w:rsidRDefault="00315E25" w:rsidP="00315E25">
      <w:pPr>
        <w:rPr>
          <w:rFonts w:ascii="Arial" w:hAnsi="Arial" w:cs="Arial"/>
          <w:sz w:val="22"/>
          <w:szCs w:val="22"/>
        </w:rPr>
      </w:pPr>
      <w:bookmarkStart w:id="42" w:name="_Toc380059674"/>
    </w:p>
    <w:p w14:paraId="05A83029" w14:textId="77777777" w:rsidR="00214779" w:rsidRPr="008A228B" w:rsidRDefault="00214779" w:rsidP="00315E25">
      <w:pPr>
        <w:rPr>
          <w:rFonts w:ascii="Arial" w:hAnsi="Arial" w:cs="Arial"/>
          <w:sz w:val="22"/>
          <w:szCs w:val="22"/>
        </w:rPr>
      </w:pPr>
    </w:p>
    <w:p w14:paraId="41EB9524" w14:textId="77777777" w:rsidR="00214779" w:rsidRPr="008A228B" w:rsidRDefault="00214779" w:rsidP="00315E25">
      <w:pPr>
        <w:rPr>
          <w:rFonts w:ascii="Arial" w:hAnsi="Arial" w:cs="Arial"/>
          <w:sz w:val="22"/>
          <w:szCs w:val="22"/>
        </w:rPr>
      </w:pPr>
    </w:p>
    <w:p w14:paraId="05C56BFC" w14:textId="77777777" w:rsidR="00214779" w:rsidRPr="008A228B" w:rsidRDefault="00214779" w:rsidP="00315E25">
      <w:pPr>
        <w:rPr>
          <w:rFonts w:ascii="Arial" w:hAnsi="Arial" w:cs="Arial"/>
          <w:sz w:val="22"/>
          <w:szCs w:val="22"/>
        </w:rPr>
      </w:pPr>
    </w:p>
    <w:p w14:paraId="01CC573A" w14:textId="77777777" w:rsidR="00214779" w:rsidRPr="008A228B" w:rsidRDefault="00214779" w:rsidP="00315E25">
      <w:pPr>
        <w:rPr>
          <w:rFonts w:ascii="Arial" w:hAnsi="Arial" w:cs="Arial"/>
          <w:sz w:val="22"/>
          <w:szCs w:val="22"/>
        </w:rPr>
      </w:pPr>
    </w:p>
    <w:p w14:paraId="23C2CD73" w14:textId="77777777" w:rsidR="00315E25" w:rsidRPr="000D729F" w:rsidRDefault="00C97A32" w:rsidP="000D729F">
      <w:pPr>
        <w:pStyle w:val="Heading2"/>
      </w:pPr>
      <w:bookmarkStart w:id="43" w:name="_Toc453235072"/>
      <w:bookmarkStart w:id="44" w:name="_Toc21504551"/>
      <w:r>
        <w:t>ADP Global Payroll</w:t>
      </w:r>
      <w:r w:rsidR="00315E25" w:rsidRPr="000D729F">
        <w:t xml:space="preserve"> Services</w:t>
      </w:r>
      <w:bookmarkEnd w:id="40"/>
      <w:bookmarkEnd w:id="41"/>
      <w:bookmarkEnd w:id="42"/>
      <w:bookmarkEnd w:id="43"/>
      <w:bookmarkEnd w:id="44"/>
    </w:p>
    <w:p w14:paraId="03506C61" w14:textId="401FF269" w:rsidR="00315E25" w:rsidRPr="005679A4" w:rsidRDefault="00315E25" w:rsidP="000D729F">
      <w:pPr>
        <w:pStyle w:val="NoteToConsultant"/>
      </w:pPr>
      <w:r w:rsidRPr="005679A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5506"/>
        <w:gridCol w:w="1893"/>
        <w:gridCol w:w="3372"/>
      </w:tblGrid>
      <w:tr w:rsidR="00F16BC5" w:rsidRPr="005679A4" w14:paraId="24F39178" w14:textId="77777777" w:rsidTr="000D729F">
        <w:trPr>
          <w:cantSplit/>
          <w:tblHeader/>
        </w:trPr>
        <w:tc>
          <w:tcPr>
            <w:tcW w:w="0" w:type="auto"/>
            <w:tcBorders>
              <w:bottom w:val="single" w:sz="4" w:space="0" w:color="auto"/>
            </w:tcBorders>
            <w:shd w:val="clear" w:color="auto" w:fill="64BEEB"/>
            <w:vAlign w:val="center"/>
          </w:tcPr>
          <w:p w14:paraId="3F5A702C" w14:textId="77777777" w:rsidR="00315E25" w:rsidRPr="005679A4" w:rsidRDefault="00315E25" w:rsidP="000D729F">
            <w:pPr>
              <w:pStyle w:val="TableHeader"/>
            </w:pPr>
            <w:proofErr w:type="spellStart"/>
            <w:r w:rsidRPr="005679A4">
              <w:t>GlobalView</w:t>
            </w:r>
            <w:proofErr w:type="spellEnd"/>
            <w:r w:rsidRPr="005679A4">
              <w:t>®  Select Name</w:t>
            </w:r>
          </w:p>
        </w:tc>
        <w:tc>
          <w:tcPr>
            <w:tcW w:w="0" w:type="auto"/>
            <w:tcBorders>
              <w:bottom w:val="single" w:sz="4" w:space="0" w:color="auto"/>
            </w:tcBorders>
            <w:shd w:val="clear" w:color="auto" w:fill="64BEEB"/>
            <w:vAlign w:val="center"/>
          </w:tcPr>
          <w:p w14:paraId="0B8E24E7" w14:textId="77777777" w:rsidR="00315E25" w:rsidRPr="005679A4" w:rsidRDefault="00315E25" w:rsidP="000D729F">
            <w:pPr>
              <w:pStyle w:val="TableHeader"/>
            </w:pPr>
            <w:r w:rsidRPr="005679A4">
              <w:t>Details</w:t>
            </w:r>
          </w:p>
        </w:tc>
        <w:tc>
          <w:tcPr>
            <w:tcW w:w="0" w:type="auto"/>
            <w:tcBorders>
              <w:bottom w:val="single" w:sz="4" w:space="0" w:color="auto"/>
            </w:tcBorders>
            <w:shd w:val="clear" w:color="auto" w:fill="64BEEB"/>
            <w:vAlign w:val="center"/>
          </w:tcPr>
          <w:p w14:paraId="672A5F06" w14:textId="77777777" w:rsidR="00315E25" w:rsidRPr="005679A4" w:rsidRDefault="00315E25" w:rsidP="000D729F">
            <w:pPr>
              <w:pStyle w:val="TableHeader"/>
            </w:pPr>
            <w:commentRangeStart w:id="45"/>
            <w:commentRangeStart w:id="46"/>
            <w:r w:rsidRPr="005679A4">
              <w:t>In or Out of Scope</w:t>
            </w:r>
            <w:commentRangeEnd w:id="45"/>
            <w:r w:rsidR="008A228B">
              <w:rPr>
                <w:rStyle w:val="CommentReference"/>
                <w:rFonts w:ascii="Palatino Linotype" w:eastAsia="Times New Roman" w:hAnsi="Palatino Linotype"/>
                <w:b w:val="0"/>
                <w:lang w:val="en-AU"/>
              </w:rPr>
              <w:commentReference w:id="45"/>
            </w:r>
            <w:commentRangeEnd w:id="46"/>
            <w:r w:rsidR="00D56192">
              <w:rPr>
                <w:rStyle w:val="CommentReference"/>
                <w:rFonts w:ascii="Palatino Linotype" w:eastAsia="Times New Roman" w:hAnsi="Palatino Linotype"/>
                <w:b w:val="0"/>
                <w:lang w:val="en-AU"/>
              </w:rPr>
              <w:commentReference w:id="46"/>
            </w:r>
          </w:p>
        </w:tc>
        <w:tc>
          <w:tcPr>
            <w:tcW w:w="0" w:type="auto"/>
            <w:tcBorders>
              <w:bottom w:val="single" w:sz="4" w:space="0" w:color="auto"/>
            </w:tcBorders>
            <w:shd w:val="clear" w:color="auto" w:fill="64BEEB"/>
            <w:vAlign w:val="center"/>
          </w:tcPr>
          <w:p w14:paraId="5F8C505B" w14:textId="77777777" w:rsidR="00315E25" w:rsidRPr="005679A4" w:rsidRDefault="00315E25" w:rsidP="000D729F">
            <w:pPr>
              <w:pStyle w:val="TableHeader"/>
            </w:pPr>
            <w:r w:rsidRPr="005679A4">
              <w:t xml:space="preserve">Comments &amp; Explanations </w:t>
            </w:r>
            <w:r w:rsidRPr="005679A4">
              <w:br/>
            </w:r>
            <w:r w:rsidRPr="005679A4">
              <w:rPr>
                <w:i/>
              </w:rPr>
              <w:t>(Examples: An item is in scope but it is not desired by the client; it should be noted here. A change request will be needed to add such items at a later date.)</w:t>
            </w:r>
          </w:p>
        </w:tc>
      </w:tr>
      <w:tr w:rsidR="00F16BC5" w:rsidRPr="005679A4" w14:paraId="59003F3A" w14:textId="77777777" w:rsidTr="00C97A32">
        <w:trPr>
          <w:cantSplit/>
        </w:trPr>
        <w:tc>
          <w:tcPr>
            <w:tcW w:w="0" w:type="auto"/>
          </w:tcPr>
          <w:p w14:paraId="2F207D57" w14:textId="77777777" w:rsidR="00315E25" w:rsidRPr="005679A4" w:rsidRDefault="00315E25" w:rsidP="000D729F">
            <w:pPr>
              <w:pStyle w:val="TableText"/>
            </w:pPr>
            <w:r w:rsidRPr="005679A4">
              <w:t>Personal Information - Personal Data</w:t>
            </w:r>
          </w:p>
        </w:tc>
        <w:tc>
          <w:tcPr>
            <w:tcW w:w="0" w:type="auto"/>
          </w:tcPr>
          <w:p w14:paraId="0C7536CB" w14:textId="77777777" w:rsidR="00315E25" w:rsidRPr="005679A4" w:rsidRDefault="00315E25" w:rsidP="00C97A32">
            <w:pPr>
              <w:pStyle w:val="TableText"/>
            </w:pPr>
            <w:r w:rsidRPr="005679A4">
              <w:t xml:space="preserve">Allow employee to view and/or update personal data (standard for all </w:t>
            </w:r>
            <w:r w:rsidR="00C97A32">
              <w:t>ADP Global Payroll</w:t>
            </w:r>
            <w:r w:rsidRPr="005679A4">
              <w:t xml:space="preserve"> countries)</w:t>
            </w:r>
          </w:p>
        </w:tc>
        <w:tc>
          <w:tcPr>
            <w:tcW w:w="0" w:type="auto"/>
          </w:tcPr>
          <w:p w14:paraId="07C3C877" w14:textId="28E05559" w:rsidR="00315E25" w:rsidRPr="005679A4" w:rsidRDefault="008E31A1" w:rsidP="000D729F">
            <w:pPr>
              <w:pStyle w:val="TableText"/>
            </w:pPr>
            <w:r>
              <w:t>Out</w:t>
            </w:r>
          </w:p>
        </w:tc>
        <w:tc>
          <w:tcPr>
            <w:tcW w:w="0" w:type="auto"/>
          </w:tcPr>
          <w:p w14:paraId="7CEE31FA" w14:textId="77777777" w:rsidR="00315E25" w:rsidRPr="005679A4" w:rsidRDefault="00315E25" w:rsidP="000D729F">
            <w:pPr>
              <w:pStyle w:val="TableText"/>
            </w:pPr>
          </w:p>
        </w:tc>
      </w:tr>
      <w:tr w:rsidR="00F16BC5" w:rsidRPr="005679A4" w14:paraId="004047B4" w14:textId="77777777" w:rsidTr="00C97A32">
        <w:trPr>
          <w:cantSplit/>
        </w:trPr>
        <w:tc>
          <w:tcPr>
            <w:tcW w:w="0" w:type="auto"/>
          </w:tcPr>
          <w:p w14:paraId="79867433" w14:textId="77777777" w:rsidR="00315E25" w:rsidRPr="005679A4" w:rsidRDefault="00315E25" w:rsidP="000D729F">
            <w:pPr>
              <w:pStyle w:val="TableText"/>
            </w:pPr>
            <w:r w:rsidRPr="005679A4">
              <w:lastRenderedPageBreak/>
              <w:t>Personal Information - Bank Information</w:t>
            </w:r>
          </w:p>
        </w:tc>
        <w:tc>
          <w:tcPr>
            <w:tcW w:w="0" w:type="auto"/>
          </w:tcPr>
          <w:p w14:paraId="3624CA74" w14:textId="77777777" w:rsidR="00315E25" w:rsidRPr="005679A4" w:rsidRDefault="00315E25" w:rsidP="00C97A32">
            <w:pPr>
              <w:pStyle w:val="TableText"/>
            </w:pPr>
            <w:r w:rsidRPr="005679A4">
              <w:t xml:space="preserve">Allow employee to view and/or update bank information  (standard for all </w:t>
            </w:r>
            <w:r w:rsidR="00C97A32">
              <w:t>ADP Global Payroll</w:t>
            </w:r>
            <w:r w:rsidR="00C97A32" w:rsidRPr="005679A4">
              <w:t xml:space="preserve"> </w:t>
            </w:r>
            <w:r w:rsidRPr="005679A4">
              <w:t>countries)</w:t>
            </w:r>
          </w:p>
        </w:tc>
        <w:tc>
          <w:tcPr>
            <w:tcW w:w="0" w:type="auto"/>
          </w:tcPr>
          <w:p w14:paraId="3C779CC8" w14:textId="4136FF90" w:rsidR="00315E25" w:rsidRPr="005679A4" w:rsidRDefault="008E31A1" w:rsidP="000D729F">
            <w:pPr>
              <w:pStyle w:val="TableText"/>
            </w:pPr>
            <w:r>
              <w:t>Out</w:t>
            </w:r>
          </w:p>
        </w:tc>
        <w:tc>
          <w:tcPr>
            <w:tcW w:w="0" w:type="auto"/>
          </w:tcPr>
          <w:p w14:paraId="53C679EC" w14:textId="77777777" w:rsidR="00315E25" w:rsidRPr="005679A4" w:rsidRDefault="00315E25" w:rsidP="000D729F">
            <w:pPr>
              <w:pStyle w:val="TableText"/>
            </w:pPr>
          </w:p>
        </w:tc>
      </w:tr>
      <w:tr w:rsidR="00F16BC5" w:rsidRPr="005679A4" w14:paraId="6DDAF3F9" w14:textId="77777777" w:rsidTr="00C97A32">
        <w:trPr>
          <w:cantSplit/>
        </w:trPr>
        <w:tc>
          <w:tcPr>
            <w:tcW w:w="0" w:type="auto"/>
          </w:tcPr>
          <w:p w14:paraId="3D0B6642" w14:textId="77777777" w:rsidR="00315E25" w:rsidRPr="005679A4" w:rsidRDefault="00315E25" w:rsidP="000D729F">
            <w:pPr>
              <w:pStyle w:val="TableText"/>
            </w:pPr>
            <w:r w:rsidRPr="005679A4">
              <w:t>Personal Information – Emergency Contact</w:t>
            </w:r>
          </w:p>
        </w:tc>
        <w:tc>
          <w:tcPr>
            <w:tcW w:w="0" w:type="auto"/>
          </w:tcPr>
          <w:p w14:paraId="795ECFB6" w14:textId="77777777" w:rsidR="00315E25" w:rsidRPr="005679A4" w:rsidRDefault="00315E25" w:rsidP="00C97A32">
            <w:pPr>
              <w:pStyle w:val="TableText"/>
            </w:pPr>
            <w:r w:rsidRPr="005679A4">
              <w:t xml:space="preserve">Allow employee to view and/or update address of emergency contact (standard for all </w:t>
            </w:r>
            <w:r w:rsidR="00C97A32">
              <w:t>ADP Global Payroll</w:t>
            </w:r>
            <w:r w:rsidR="00C97A32" w:rsidRPr="005679A4">
              <w:t xml:space="preserve"> </w:t>
            </w:r>
            <w:r w:rsidRPr="005679A4">
              <w:t>countries)</w:t>
            </w:r>
          </w:p>
        </w:tc>
        <w:tc>
          <w:tcPr>
            <w:tcW w:w="0" w:type="auto"/>
          </w:tcPr>
          <w:p w14:paraId="45536A42" w14:textId="75F7150B" w:rsidR="00315E25" w:rsidRPr="005679A4" w:rsidRDefault="008E31A1" w:rsidP="000D729F">
            <w:pPr>
              <w:pStyle w:val="TableText"/>
            </w:pPr>
            <w:r>
              <w:t>Out</w:t>
            </w:r>
          </w:p>
        </w:tc>
        <w:tc>
          <w:tcPr>
            <w:tcW w:w="0" w:type="auto"/>
          </w:tcPr>
          <w:p w14:paraId="2C204A9B" w14:textId="77777777" w:rsidR="00315E25" w:rsidRPr="005679A4" w:rsidRDefault="00315E25" w:rsidP="000D729F">
            <w:pPr>
              <w:pStyle w:val="TableText"/>
            </w:pPr>
          </w:p>
        </w:tc>
      </w:tr>
      <w:tr w:rsidR="00F16BC5" w:rsidRPr="005679A4" w14:paraId="21607A1A" w14:textId="77777777" w:rsidTr="00C97A32">
        <w:trPr>
          <w:cantSplit/>
        </w:trPr>
        <w:tc>
          <w:tcPr>
            <w:tcW w:w="0" w:type="auto"/>
          </w:tcPr>
          <w:p w14:paraId="03CE853B" w14:textId="77777777" w:rsidR="00315E25" w:rsidRPr="005679A4" w:rsidRDefault="00315E25" w:rsidP="000D729F">
            <w:pPr>
              <w:pStyle w:val="TableText"/>
            </w:pPr>
            <w:r w:rsidRPr="005679A4">
              <w:t>Personal Information - Addresses</w:t>
            </w:r>
          </w:p>
        </w:tc>
        <w:tc>
          <w:tcPr>
            <w:tcW w:w="0" w:type="auto"/>
          </w:tcPr>
          <w:p w14:paraId="24D9DFF5" w14:textId="77777777" w:rsidR="00315E25" w:rsidRPr="005679A4" w:rsidRDefault="00315E25" w:rsidP="00C97A32">
            <w:pPr>
              <w:pStyle w:val="TableText"/>
            </w:pPr>
            <w:r w:rsidRPr="005679A4">
              <w:t xml:space="preserve">Allow employee to view and/or update address  (standard for all </w:t>
            </w:r>
            <w:r w:rsidR="00C97A32">
              <w:t>ADP Global Payroll</w:t>
            </w:r>
            <w:r w:rsidR="00C97A32" w:rsidRPr="005679A4">
              <w:t xml:space="preserve"> </w:t>
            </w:r>
            <w:r w:rsidRPr="005679A4">
              <w:t>countries)</w:t>
            </w:r>
          </w:p>
        </w:tc>
        <w:tc>
          <w:tcPr>
            <w:tcW w:w="0" w:type="auto"/>
          </w:tcPr>
          <w:p w14:paraId="55718455" w14:textId="22EF501E" w:rsidR="00315E25" w:rsidRPr="005679A4" w:rsidRDefault="008E31A1" w:rsidP="000D729F">
            <w:pPr>
              <w:pStyle w:val="TableText"/>
            </w:pPr>
            <w:r>
              <w:t>Out</w:t>
            </w:r>
          </w:p>
        </w:tc>
        <w:tc>
          <w:tcPr>
            <w:tcW w:w="0" w:type="auto"/>
          </w:tcPr>
          <w:p w14:paraId="7EEE91E8" w14:textId="77777777" w:rsidR="00315E25" w:rsidRPr="005679A4" w:rsidRDefault="00315E25" w:rsidP="000D729F">
            <w:pPr>
              <w:pStyle w:val="TableText"/>
            </w:pPr>
          </w:p>
        </w:tc>
      </w:tr>
      <w:tr w:rsidR="00F16BC5" w:rsidRPr="005679A4" w14:paraId="4875D1C8" w14:textId="77777777" w:rsidTr="00C97A32">
        <w:trPr>
          <w:cantSplit/>
        </w:trPr>
        <w:tc>
          <w:tcPr>
            <w:tcW w:w="0" w:type="auto"/>
          </w:tcPr>
          <w:p w14:paraId="0D390500" w14:textId="77777777" w:rsidR="00315E25" w:rsidRPr="005679A4" w:rsidRDefault="00315E25" w:rsidP="000D729F">
            <w:pPr>
              <w:pStyle w:val="TableText"/>
            </w:pPr>
            <w:r w:rsidRPr="005679A4">
              <w:t>Family Member/Dependents</w:t>
            </w:r>
          </w:p>
        </w:tc>
        <w:tc>
          <w:tcPr>
            <w:tcW w:w="0" w:type="auto"/>
          </w:tcPr>
          <w:p w14:paraId="5F818466" w14:textId="77777777" w:rsidR="00315E25" w:rsidRPr="005679A4" w:rsidRDefault="00315E25" w:rsidP="00C97A32">
            <w:pPr>
              <w:pStyle w:val="TableText"/>
            </w:pPr>
            <w:r w:rsidRPr="005679A4">
              <w:t xml:space="preserve">Allow employee to view and/or update family member/dependent information  (standard for all </w:t>
            </w:r>
            <w:r w:rsidR="00C97A32">
              <w:t>ADP Global Payroll</w:t>
            </w:r>
            <w:r w:rsidR="00C97A32" w:rsidRPr="005679A4">
              <w:t xml:space="preserve"> </w:t>
            </w:r>
            <w:r w:rsidRPr="005679A4">
              <w:t>countries)</w:t>
            </w:r>
          </w:p>
        </w:tc>
        <w:tc>
          <w:tcPr>
            <w:tcW w:w="0" w:type="auto"/>
          </w:tcPr>
          <w:p w14:paraId="06C12E20" w14:textId="51E151F5" w:rsidR="00315E25" w:rsidRPr="005679A4" w:rsidRDefault="008E31A1" w:rsidP="000D729F">
            <w:pPr>
              <w:pStyle w:val="TableText"/>
            </w:pPr>
            <w:r>
              <w:t>Out</w:t>
            </w:r>
          </w:p>
        </w:tc>
        <w:tc>
          <w:tcPr>
            <w:tcW w:w="0" w:type="auto"/>
          </w:tcPr>
          <w:p w14:paraId="3C1338C6" w14:textId="77777777" w:rsidR="00315E25" w:rsidRPr="005679A4" w:rsidRDefault="00315E25" w:rsidP="000D729F">
            <w:pPr>
              <w:pStyle w:val="TableText"/>
            </w:pPr>
          </w:p>
        </w:tc>
      </w:tr>
      <w:tr w:rsidR="00F16BC5" w:rsidRPr="005679A4" w14:paraId="7099893E" w14:textId="77777777" w:rsidTr="00C97A32">
        <w:trPr>
          <w:cantSplit/>
        </w:trPr>
        <w:tc>
          <w:tcPr>
            <w:tcW w:w="0" w:type="auto"/>
            <w:tcBorders>
              <w:bottom w:val="single" w:sz="4" w:space="0" w:color="auto"/>
            </w:tcBorders>
          </w:tcPr>
          <w:p w14:paraId="6AFDB4EE" w14:textId="77777777" w:rsidR="00315E25" w:rsidRPr="005679A4" w:rsidRDefault="00315E25" w:rsidP="000D729F">
            <w:pPr>
              <w:pStyle w:val="TableText"/>
            </w:pPr>
            <w:r w:rsidRPr="005679A4">
              <w:t>Office &amp; Communication Data</w:t>
            </w:r>
          </w:p>
        </w:tc>
        <w:tc>
          <w:tcPr>
            <w:tcW w:w="0" w:type="auto"/>
            <w:tcBorders>
              <w:bottom w:val="single" w:sz="4" w:space="0" w:color="auto"/>
            </w:tcBorders>
          </w:tcPr>
          <w:p w14:paraId="2212EF0C" w14:textId="77777777" w:rsidR="00315E25" w:rsidRPr="005679A4" w:rsidRDefault="00315E25" w:rsidP="000D729F">
            <w:pPr>
              <w:pStyle w:val="TableText"/>
            </w:pPr>
            <w:r w:rsidRPr="005679A4">
              <w:t>Allow employee to view and update his own office and contact data</w:t>
            </w:r>
          </w:p>
        </w:tc>
        <w:tc>
          <w:tcPr>
            <w:tcW w:w="0" w:type="auto"/>
            <w:tcBorders>
              <w:bottom w:val="single" w:sz="4" w:space="0" w:color="auto"/>
            </w:tcBorders>
          </w:tcPr>
          <w:p w14:paraId="4B695814" w14:textId="4C1213A6" w:rsidR="00315E25" w:rsidRPr="005679A4" w:rsidRDefault="008E31A1" w:rsidP="000D729F">
            <w:pPr>
              <w:pStyle w:val="TableText"/>
            </w:pPr>
            <w:r>
              <w:t>Out</w:t>
            </w:r>
          </w:p>
        </w:tc>
        <w:tc>
          <w:tcPr>
            <w:tcW w:w="0" w:type="auto"/>
            <w:tcBorders>
              <w:bottom w:val="single" w:sz="4" w:space="0" w:color="auto"/>
            </w:tcBorders>
          </w:tcPr>
          <w:p w14:paraId="2364E45D" w14:textId="77777777" w:rsidR="00315E25" w:rsidRPr="005679A4" w:rsidRDefault="00315E25" w:rsidP="000D729F">
            <w:pPr>
              <w:pStyle w:val="TableText"/>
            </w:pPr>
          </w:p>
        </w:tc>
      </w:tr>
      <w:tr w:rsidR="00F16BC5" w:rsidRPr="005679A4" w14:paraId="4805EC0F" w14:textId="77777777" w:rsidTr="00C97A32">
        <w:trPr>
          <w:cantSplit/>
        </w:trPr>
        <w:tc>
          <w:tcPr>
            <w:tcW w:w="0" w:type="auto"/>
            <w:tcBorders>
              <w:bottom w:val="single" w:sz="4" w:space="0" w:color="auto"/>
            </w:tcBorders>
          </w:tcPr>
          <w:p w14:paraId="4D32F7F9" w14:textId="77777777" w:rsidR="00315E25" w:rsidRPr="005679A4" w:rsidRDefault="00315E25" w:rsidP="000D729F">
            <w:pPr>
              <w:pStyle w:val="TableText"/>
            </w:pPr>
            <w:r w:rsidRPr="005679A4">
              <w:t>Timesheet</w:t>
            </w:r>
          </w:p>
        </w:tc>
        <w:tc>
          <w:tcPr>
            <w:tcW w:w="0" w:type="auto"/>
            <w:tcBorders>
              <w:bottom w:val="single" w:sz="4" w:space="0" w:color="auto"/>
            </w:tcBorders>
          </w:tcPr>
          <w:p w14:paraId="375FED64" w14:textId="77777777" w:rsidR="00315E25" w:rsidRPr="005679A4" w:rsidRDefault="00315E25" w:rsidP="000D729F">
            <w:pPr>
              <w:pStyle w:val="TableText"/>
            </w:pPr>
            <w:r w:rsidRPr="005679A4">
              <w:t>Allow employee to record his absence and attendance data</w:t>
            </w:r>
          </w:p>
        </w:tc>
        <w:tc>
          <w:tcPr>
            <w:tcW w:w="0" w:type="auto"/>
            <w:tcBorders>
              <w:bottom w:val="single" w:sz="4" w:space="0" w:color="auto"/>
            </w:tcBorders>
          </w:tcPr>
          <w:p w14:paraId="7622D850" w14:textId="6C889381" w:rsidR="00315E25" w:rsidRPr="005679A4" w:rsidRDefault="008E31A1" w:rsidP="000D729F">
            <w:pPr>
              <w:pStyle w:val="TableText"/>
            </w:pPr>
            <w:r>
              <w:t>Out</w:t>
            </w:r>
          </w:p>
        </w:tc>
        <w:tc>
          <w:tcPr>
            <w:tcW w:w="0" w:type="auto"/>
            <w:tcBorders>
              <w:bottom w:val="single" w:sz="4" w:space="0" w:color="auto"/>
            </w:tcBorders>
          </w:tcPr>
          <w:p w14:paraId="31D15DBD" w14:textId="77777777" w:rsidR="00315E25" w:rsidRPr="005679A4" w:rsidRDefault="00315E25" w:rsidP="000D729F">
            <w:pPr>
              <w:pStyle w:val="TableText"/>
            </w:pPr>
          </w:p>
        </w:tc>
      </w:tr>
      <w:tr w:rsidR="00F16BC5" w:rsidRPr="005679A4" w14:paraId="25D54E4C" w14:textId="77777777" w:rsidTr="00C97A32">
        <w:trPr>
          <w:cantSplit/>
        </w:trPr>
        <w:tc>
          <w:tcPr>
            <w:tcW w:w="0" w:type="auto"/>
            <w:tcBorders>
              <w:bottom w:val="single" w:sz="4" w:space="0" w:color="auto"/>
            </w:tcBorders>
          </w:tcPr>
          <w:p w14:paraId="263DD178" w14:textId="77777777" w:rsidR="00315E25" w:rsidRPr="005679A4" w:rsidRDefault="00315E25" w:rsidP="000D729F">
            <w:pPr>
              <w:pStyle w:val="TableText"/>
            </w:pPr>
            <w:r w:rsidRPr="005679A4">
              <w:t>Release Working Time</w:t>
            </w:r>
          </w:p>
        </w:tc>
        <w:tc>
          <w:tcPr>
            <w:tcW w:w="0" w:type="auto"/>
            <w:tcBorders>
              <w:bottom w:val="single" w:sz="4" w:space="0" w:color="auto"/>
            </w:tcBorders>
          </w:tcPr>
          <w:p w14:paraId="2C99B027" w14:textId="77777777" w:rsidR="00315E25" w:rsidRPr="005679A4" w:rsidRDefault="00315E25" w:rsidP="000D729F">
            <w:pPr>
              <w:pStyle w:val="TableText"/>
            </w:pPr>
            <w:r w:rsidRPr="005679A4">
              <w:t>Allow employee to release (submit) his absence and attendance data to his manager for approval</w:t>
            </w:r>
          </w:p>
        </w:tc>
        <w:tc>
          <w:tcPr>
            <w:tcW w:w="0" w:type="auto"/>
            <w:tcBorders>
              <w:bottom w:val="single" w:sz="4" w:space="0" w:color="auto"/>
            </w:tcBorders>
          </w:tcPr>
          <w:p w14:paraId="1F078D8E" w14:textId="4E8FB1A6" w:rsidR="00315E25" w:rsidRPr="005679A4" w:rsidRDefault="008E31A1" w:rsidP="000D729F">
            <w:pPr>
              <w:pStyle w:val="TableText"/>
            </w:pPr>
            <w:r>
              <w:t>Out</w:t>
            </w:r>
          </w:p>
        </w:tc>
        <w:tc>
          <w:tcPr>
            <w:tcW w:w="0" w:type="auto"/>
            <w:tcBorders>
              <w:bottom w:val="single" w:sz="4" w:space="0" w:color="auto"/>
            </w:tcBorders>
          </w:tcPr>
          <w:p w14:paraId="7FCE3BB3" w14:textId="77777777" w:rsidR="00315E25" w:rsidRPr="005679A4" w:rsidRDefault="00315E25" w:rsidP="000D729F">
            <w:pPr>
              <w:pStyle w:val="TableText"/>
            </w:pPr>
          </w:p>
        </w:tc>
      </w:tr>
      <w:tr w:rsidR="00F16BC5" w:rsidRPr="005679A4" w14:paraId="0B4A25DD" w14:textId="77777777" w:rsidTr="00C97A32">
        <w:trPr>
          <w:cantSplit/>
        </w:trPr>
        <w:tc>
          <w:tcPr>
            <w:tcW w:w="0" w:type="auto"/>
            <w:tcBorders>
              <w:bottom w:val="single" w:sz="4" w:space="0" w:color="auto"/>
            </w:tcBorders>
          </w:tcPr>
          <w:p w14:paraId="03296E4A" w14:textId="77777777" w:rsidR="00315E25" w:rsidRPr="005679A4" w:rsidRDefault="00315E25" w:rsidP="000D729F">
            <w:pPr>
              <w:pStyle w:val="TableText"/>
            </w:pPr>
            <w:r>
              <w:t>E-</w:t>
            </w:r>
            <w:proofErr w:type="spellStart"/>
            <w:r w:rsidRPr="005679A4">
              <w:t>Payslip</w:t>
            </w:r>
            <w:proofErr w:type="spellEnd"/>
          </w:p>
        </w:tc>
        <w:tc>
          <w:tcPr>
            <w:tcW w:w="0" w:type="auto"/>
            <w:tcBorders>
              <w:bottom w:val="single" w:sz="4" w:space="0" w:color="auto"/>
            </w:tcBorders>
          </w:tcPr>
          <w:p w14:paraId="6778B498" w14:textId="77777777" w:rsidR="00315E25" w:rsidRPr="005679A4" w:rsidRDefault="00315E25" w:rsidP="000D729F">
            <w:pPr>
              <w:pStyle w:val="TableText"/>
            </w:pPr>
            <w:r w:rsidRPr="005679A4">
              <w:t xml:space="preserve">Allow employee access to view his </w:t>
            </w:r>
            <w:proofErr w:type="spellStart"/>
            <w:r w:rsidRPr="005679A4">
              <w:t>payslips</w:t>
            </w:r>
            <w:proofErr w:type="spellEnd"/>
          </w:p>
        </w:tc>
        <w:tc>
          <w:tcPr>
            <w:tcW w:w="0" w:type="auto"/>
            <w:tcBorders>
              <w:bottom w:val="single" w:sz="4" w:space="0" w:color="auto"/>
            </w:tcBorders>
          </w:tcPr>
          <w:p w14:paraId="1CB50F67" w14:textId="799F1BD2" w:rsidR="00315E25" w:rsidRPr="005679A4" w:rsidRDefault="008E31A1" w:rsidP="000D729F">
            <w:pPr>
              <w:pStyle w:val="TableText"/>
              <w:rPr>
                <w:lang w:val="en-AU"/>
              </w:rPr>
            </w:pPr>
            <w:r>
              <w:rPr>
                <w:lang w:val="en-AU"/>
              </w:rPr>
              <w:t>In</w:t>
            </w:r>
          </w:p>
        </w:tc>
        <w:tc>
          <w:tcPr>
            <w:tcW w:w="0" w:type="auto"/>
            <w:tcBorders>
              <w:bottom w:val="single" w:sz="4" w:space="0" w:color="auto"/>
            </w:tcBorders>
          </w:tcPr>
          <w:p w14:paraId="691CA746" w14:textId="77777777" w:rsidR="00315E25" w:rsidRPr="005679A4" w:rsidRDefault="00315E25" w:rsidP="000D729F">
            <w:pPr>
              <w:pStyle w:val="TableText"/>
            </w:pPr>
          </w:p>
        </w:tc>
      </w:tr>
      <w:tr w:rsidR="00F16BC5" w:rsidRPr="005679A4" w14:paraId="1031BF51" w14:textId="77777777" w:rsidTr="00C97A32">
        <w:trPr>
          <w:cantSplit/>
        </w:trPr>
        <w:tc>
          <w:tcPr>
            <w:tcW w:w="0" w:type="auto"/>
            <w:tcBorders>
              <w:bottom w:val="single" w:sz="4" w:space="0" w:color="auto"/>
            </w:tcBorders>
          </w:tcPr>
          <w:p w14:paraId="369B454F" w14:textId="77777777" w:rsidR="00315E25" w:rsidRPr="005679A4" w:rsidRDefault="00315E25" w:rsidP="000D729F">
            <w:pPr>
              <w:pStyle w:val="TableText"/>
            </w:pPr>
            <w:r w:rsidRPr="005679A4">
              <w:t>Delegation</w:t>
            </w:r>
          </w:p>
        </w:tc>
        <w:tc>
          <w:tcPr>
            <w:tcW w:w="0" w:type="auto"/>
            <w:tcBorders>
              <w:bottom w:val="single" w:sz="4" w:space="0" w:color="auto"/>
            </w:tcBorders>
          </w:tcPr>
          <w:p w14:paraId="7DBEC01C" w14:textId="77777777" w:rsidR="00315E25" w:rsidRPr="005679A4" w:rsidRDefault="00315E25" w:rsidP="000D729F">
            <w:pPr>
              <w:pStyle w:val="TableText"/>
            </w:pPr>
            <w:r w:rsidRPr="005679A4">
              <w:t>Allows a manager to delegate managerial rights to a direct report or another manager with approval required.</w:t>
            </w:r>
          </w:p>
        </w:tc>
        <w:tc>
          <w:tcPr>
            <w:tcW w:w="0" w:type="auto"/>
            <w:tcBorders>
              <w:bottom w:val="single" w:sz="4" w:space="0" w:color="auto"/>
            </w:tcBorders>
          </w:tcPr>
          <w:p w14:paraId="19DCFF44" w14:textId="67FB446B" w:rsidR="00315E25" w:rsidRPr="005679A4" w:rsidRDefault="008E31A1" w:rsidP="000D729F">
            <w:pPr>
              <w:pStyle w:val="TableText"/>
            </w:pPr>
            <w:r>
              <w:t>Out</w:t>
            </w:r>
          </w:p>
        </w:tc>
        <w:tc>
          <w:tcPr>
            <w:tcW w:w="0" w:type="auto"/>
            <w:tcBorders>
              <w:bottom w:val="single" w:sz="4" w:space="0" w:color="auto"/>
            </w:tcBorders>
          </w:tcPr>
          <w:p w14:paraId="4E398861" w14:textId="77777777" w:rsidR="00315E25" w:rsidRPr="005679A4" w:rsidRDefault="00315E25" w:rsidP="000D729F">
            <w:pPr>
              <w:pStyle w:val="TableText"/>
            </w:pPr>
          </w:p>
        </w:tc>
      </w:tr>
      <w:tr w:rsidR="00F16BC5" w:rsidRPr="005679A4" w14:paraId="21789E36" w14:textId="77777777" w:rsidTr="00C97A32">
        <w:trPr>
          <w:cantSplit/>
        </w:trPr>
        <w:tc>
          <w:tcPr>
            <w:tcW w:w="0" w:type="auto"/>
            <w:tcBorders>
              <w:bottom w:val="single" w:sz="4" w:space="0" w:color="auto"/>
            </w:tcBorders>
          </w:tcPr>
          <w:p w14:paraId="5F85443D" w14:textId="77777777" w:rsidR="00315E25" w:rsidRPr="005679A4" w:rsidRDefault="00315E25" w:rsidP="000D729F">
            <w:pPr>
              <w:pStyle w:val="TableText"/>
            </w:pPr>
            <w:r w:rsidRPr="005679A4">
              <w:lastRenderedPageBreak/>
              <w:t>My Team Calendar</w:t>
            </w:r>
          </w:p>
        </w:tc>
        <w:tc>
          <w:tcPr>
            <w:tcW w:w="0" w:type="auto"/>
            <w:tcBorders>
              <w:bottom w:val="single" w:sz="4" w:space="0" w:color="auto"/>
            </w:tcBorders>
          </w:tcPr>
          <w:p w14:paraId="1697D2BF" w14:textId="77777777" w:rsidR="00315E25" w:rsidRPr="005679A4" w:rsidRDefault="00315E25" w:rsidP="000D729F">
            <w:pPr>
              <w:pStyle w:val="TableText"/>
            </w:pPr>
            <w:r w:rsidRPr="005679A4">
              <w:t>Allow employee to view the working calendar for his team</w:t>
            </w:r>
          </w:p>
        </w:tc>
        <w:tc>
          <w:tcPr>
            <w:tcW w:w="0" w:type="auto"/>
            <w:tcBorders>
              <w:bottom w:val="single" w:sz="4" w:space="0" w:color="auto"/>
            </w:tcBorders>
          </w:tcPr>
          <w:p w14:paraId="597CA328" w14:textId="2D7CA3E6" w:rsidR="00315E25" w:rsidRPr="005679A4" w:rsidRDefault="008E31A1" w:rsidP="000D729F">
            <w:pPr>
              <w:pStyle w:val="TableText"/>
            </w:pPr>
            <w:r>
              <w:t>Out</w:t>
            </w:r>
          </w:p>
        </w:tc>
        <w:tc>
          <w:tcPr>
            <w:tcW w:w="0" w:type="auto"/>
            <w:tcBorders>
              <w:bottom w:val="single" w:sz="4" w:space="0" w:color="auto"/>
            </w:tcBorders>
          </w:tcPr>
          <w:p w14:paraId="1D8C1119" w14:textId="77777777" w:rsidR="00315E25" w:rsidRPr="005679A4" w:rsidRDefault="00315E25" w:rsidP="000D729F">
            <w:pPr>
              <w:pStyle w:val="TableText"/>
            </w:pPr>
          </w:p>
        </w:tc>
      </w:tr>
      <w:tr w:rsidR="00F16BC5" w:rsidRPr="005679A4" w14:paraId="24144A6F" w14:textId="77777777" w:rsidTr="00C97A32">
        <w:trPr>
          <w:cantSplit/>
        </w:trPr>
        <w:tc>
          <w:tcPr>
            <w:tcW w:w="0" w:type="auto"/>
            <w:tcBorders>
              <w:bottom w:val="single" w:sz="4" w:space="0" w:color="auto"/>
            </w:tcBorders>
          </w:tcPr>
          <w:p w14:paraId="2B5A44F3" w14:textId="77777777" w:rsidR="00315E25" w:rsidRPr="005679A4" w:rsidRDefault="00315E25" w:rsidP="000D729F">
            <w:pPr>
              <w:pStyle w:val="TableText"/>
            </w:pPr>
            <w:r w:rsidRPr="005679A4">
              <w:t>My Staff Calendar</w:t>
            </w:r>
          </w:p>
        </w:tc>
        <w:tc>
          <w:tcPr>
            <w:tcW w:w="0" w:type="auto"/>
            <w:tcBorders>
              <w:bottom w:val="single" w:sz="4" w:space="0" w:color="auto"/>
            </w:tcBorders>
          </w:tcPr>
          <w:p w14:paraId="4113F51F" w14:textId="77777777" w:rsidR="00315E25" w:rsidRPr="005679A4" w:rsidRDefault="00315E25" w:rsidP="000D729F">
            <w:pPr>
              <w:pStyle w:val="TableText"/>
            </w:pPr>
            <w:r w:rsidRPr="005679A4">
              <w:t>Allows a manager to display the calendar of sent &amp; approved absences, attendances and substitution of Work pattern of his/her subordinate teams in a monthly view</w:t>
            </w:r>
          </w:p>
          <w:p w14:paraId="35AF6DBF" w14:textId="77777777" w:rsidR="00315E25" w:rsidRPr="005679A4" w:rsidRDefault="00315E25" w:rsidP="000D729F">
            <w:pPr>
              <w:pStyle w:val="TableText"/>
            </w:pPr>
            <w:r w:rsidRPr="005679A4">
              <w:t>Manager can also approve absences &amp; attendances from this application</w:t>
            </w:r>
          </w:p>
        </w:tc>
        <w:tc>
          <w:tcPr>
            <w:tcW w:w="0" w:type="auto"/>
            <w:tcBorders>
              <w:bottom w:val="single" w:sz="4" w:space="0" w:color="auto"/>
            </w:tcBorders>
          </w:tcPr>
          <w:p w14:paraId="2611F6CE" w14:textId="21A87F08" w:rsidR="00315E25" w:rsidRPr="005679A4" w:rsidRDefault="008E31A1" w:rsidP="000D729F">
            <w:pPr>
              <w:pStyle w:val="TableText"/>
            </w:pPr>
            <w:r>
              <w:t>Out</w:t>
            </w:r>
          </w:p>
        </w:tc>
        <w:tc>
          <w:tcPr>
            <w:tcW w:w="0" w:type="auto"/>
            <w:tcBorders>
              <w:bottom w:val="single" w:sz="4" w:space="0" w:color="auto"/>
            </w:tcBorders>
          </w:tcPr>
          <w:p w14:paraId="1A35FC14" w14:textId="77777777" w:rsidR="00315E25" w:rsidRPr="005679A4" w:rsidRDefault="00315E25" w:rsidP="000D729F">
            <w:pPr>
              <w:pStyle w:val="TableText"/>
            </w:pPr>
          </w:p>
        </w:tc>
      </w:tr>
      <w:tr w:rsidR="00F16BC5" w:rsidRPr="005679A4" w14:paraId="23A25863" w14:textId="77777777" w:rsidTr="00C97A32">
        <w:trPr>
          <w:cantSplit/>
        </w:trPr>
        <w:tc>
          <w:tcPr>
            <w:tcW w:w="0" w:type="auto"/>
          </w:tcPr>
          <w:p w14:paraId="39783C85" w14:textId="1F9B4529" w:rsidR="00315E25" w:rsidRPr="005679A4" w:rsidRDefault="00B412DB" w:rsidP="000D729F">
            <w:pPr>
              <w:pStyle w:val="TableText"/>
            </w:pPr>
            <w:proofErr w:type="spellStart"/>
            <w:r>
              <w:t>EmployeeSearch</w:t>
            </w:r>
            <w:proofErr w:type="spellEnd"/>
          </w:p>
        </w:tc>
        <w:tc>
          <w:tcPr>
            <w:tcW w:w="0" w:type="auto"/>
          </w:tcPr>
          <w:p w14:paraId="54B69CFF" w14:textId="77777777" w:rsidR="00315E25" w:rsidRPr="005679A4" w:rsidRDefault="00315E25" w:rsidP="000D729F">
            <w:pPr>
              <w:pStyle w:val="TableText"/>
            </w:pPr>
            <w:r w:rsidRPr="005679A4">
              <w:t>Allow searches for employees in implemented countries</w:t>
            </w:r>
          </w:p>
        </w:tc>
        <w:tc>
          <w:tcPr>
            <w:tcW w:w="0" w:type="auto"/>
          </w:tcPr>
          <w:p w14:paraId="7CB1C4F0" w14:textId="581E0C87" w:rsidR="00315E25" w:rsidRPr="005679A4" w:rsidRDefault="008E31A1" w:rsidP="000D729F">
            <w:pPr>
              <w:pStyle w:val="TableText"/>
            </w:pPr>
            <w:r>
              <w:t>Out</w:t>
            </w:r>
          </w:p>
        </w:tc>
        <w:tc>
          <w:tcPr>
            <w:tcW w:w="0" w:type="auto"/>
          </w:tcPr>
          <w:p w14:paraId="4ADD3761" w14:textId="77777777" w:rsidR="00315E25" w:rsidRPr="005679A4" w:rsidRDefault="00315E25" w:rsidP="000D729F">
            <w:pPr>
              <w:pStyle w:val="TableText"/>
            </w:pPr>
          </w:p>
        </w:tc>
      </w:tr>
      <w:tr w:rsidR="00F16BC5" w:rsidRPr="005679A4" w14:paraId="1EFFE0A2" w14:textId="77777777" w:rsidTr="00C97A32">
        <w:trPr>
          <w:cantSplit/>
        </w:trPr>
        <w:tc>
          <w:tcPr>
            <w:tcW w:w="0" w:type="auto"/>
          </w:tcPr>
          <w:p w14:paraId="262580C5" w14:textId="77777777" w:rsidR="00315E25" w:rsidRPr="005679A4" w:rsidRDefault="00315E25" w:rsidP="000D729F">
            <w:pPr>
              <w:pStyle w:val="TableText"/>
            </w:pPr>
            <w:r w:rsidRPr="005679A4">
              <w:t>Mass Approvals - Timesheet</w:t>
            </w:r>
          </w:p>
        </w:tc>
        <w:tc>
          <w:tcPr>
            <w:tcW w:w="0" w:type="auto"/>
          </w:tcPr>
          <w:p w14:paraId="07C9BEE4" w14:textId="77777777" w:rsidR="00315E25" w:rsidRPr="005679A4" w:rsidRDefault="00315E25" w:rsidP="000D729F">
            <w:pPr>
              <w:pStyle w:val="TableText"/>
            </w:pPr>
            <w:r w:rsidRPr="005679A4">
              <w:t>Allow manager to approve or reject multiple submitted working time entries at once</w:t>
            </w:r>
          </w:p>
        </w:tc>
        <w:tc>
          <w:tcPr>
            <w:tcW w:w="0" w:type="auto"/>
          </w:tcPr>
          <w:p w14:paraId="61ACE294" w14:textId="13D380D8" w:rsidR="00315E25" w:rsidRPr="005679A4" w:rsidRDefault="008E31A1" w:rsidP="000D729F">
            <w:pPr>
              <w:pStyle w:val="TableText"/>
            </w:pPr>
            <w:r>
              <w:t>Out</w:t>
            </w:r>
          </w:p>
        </w:tc>
        <w:tc>
          <w:tcPr>
            <w:tcW w:w="0" w:type="auto"/>
          </w:tcPr>
          <w:p w14:paraId="407D38FC" w14:textId="77777777" w:rsidR="00315E25" w:rsidRPr="005679A4" w:rsidRDefault="00315E25" w:rsidP="000D729F">
            <w:pPr>
              <w:pStyle w:val="TableText"/>
            </w:pPr>
          </w:p>
        </w:tc>
      </w:tr>
      <w:tr w:rsidR="00F16BC5" w:rsidRPr="005679A4" w14:paraId="1E2A7093" w14:textId="77777777" w:rsidTr="00C97A32">
        <w:trPr>
          <w:cantSplit/>
        </w:trPr>
        <w:tc>
          <w:tcPr>
            <w:tcW w:w="0" w:type="auto"/>
          </w:tcPr>
          <w:p w14:paraId="59596C75" w14:textId="00061D4D" w:rsidR="00315E25" w:rsidRPr="005679A4" w:rsidRDefault="00B211D6" w:rsidP="000D729F">
            <w:pPr>
              <w:pStyle w:val="TableText"/>
            </w:pPr>
            <w:r>
              <w:t>Inbox</w:t>
            </w:r>
          </w:p>
        </w:tc>
        <w:tc>
          <w:tcPr>
            <w:tcW w:w="0" w:type="auto"/>
          </w:tcPr>
          <w:p w14:paraId="56A2BAE4" w14:textId="77777777" w:rsidR="00315E25" w:rsidRPr="005679A4" w:rsidRDefault="00315E25" w:rsidP="000D729F">
            <w:pPr>
              <w:pStyle w:val="TableText"/>
            </w:pPr>
            <w:r w:rsidRPr="005679A4">
              <w:t>Allow user to approve/reject any workflow pending for approval</w:t>
            </w:r>
          </w:p>
        </w:tc>
        <w:tc>
          <w:tcPr>
            <w:tcW w:w="0" w:type="auto"/>
          </w:tcPr>
          <w:p w14:paraId="3BE8965E" w14:textId="3402A43A" w:rsidR="00315E25" w:rsidRPr="005679A4" w:rsidRDefault="008E31A1" w:rsidP="000D729F">
            <w:pPr>
              <w:pStyle w:val="TableText"/>
            </w:pPr>
            <w:r>
              <w:t>Out</w:t>
            </w:r>
          </w:p>
        </w:tc>
        <w:tc>
          <w:tcPr>
            <w:tcW w:w="0" w:type="auto"/>
          </w:tcPr>
          <w:p w14:paraId="64DD704F" w14:textId="77777777" w:rsidR="00315E25" w:rsidRPr="005679A4" w:rsidRDefault="00315E25" w:rsidP="000D729F">
            <w:pPr>
              <w:pStyle w:val="TableText"/>
            </w:pPr>
          </w:p>
        </w:tc>
      </w:tr>
      <w:tr w:rsidR="00F16BC5" w:rsidRPr="005679A4" w14:paraId="16C49ABE" w14:textId="77777777" w:rsidTr="00C97A32">
        <w:trPr>
          <w:cantSplit/>
        </w:trPr>
        <w:tc>
          <w:tcPr>
            <w:tcW w:w="0" w:type="auto"/>
            <w:shd w:val="clear" w:color="auto" w:fill="auto"/>
          </w:tcPr>
          <w:p w14:paraId="5D2D8421" w14:textId="77777777" w:rsidR="00315E25" w:rsidRPr="005679A4" w:rsidRDefault="00315E25" w:rsidP="000D729F">
            <w:pPr>
              <w:pStyle w:val="TableText"/>
            </w:pPr>
            <w:r w:rsidRPr="005679A4">
              <w:t>Reporting</w:t>
            </w:r>
          </w:p>
        </w:tc>
        <w:tc>
          <w:tcPr>
            <w:tcW w:w="0" w:type="auto"/>
            <w:shd w:val="clear" w:color="auto" w:fill="auto"/>
          </w:tcPr>
          <w:p w14:paraId="3632BFD4" w14:textId="77777777" w:rsidR="00315E25" w:rsidRPr="005679A4" w:rsidRDefault="00315E25" w:rsidP="000D729F">
            <w:pPr>
              <w:pStyle w:val="TableText"/>
            </w:pPr>
            <w:r w:rsidRPr="005679A4">
              <w:t>Allows a manager to see listings of information related to his direct reports or all subordinated organizations</w:t>
            </w:r>
          </w:p>
        </w:tc>
        <w:tc>
          <w:tcPr>
            <w:tcW w:w="0" w:type="auto"/>
            <w:shd w:val="clear" w:color="auto" w:fill="auto"/>
          </w:tcPr>
          <w:p w14:paraId="53F5F9B0" w14:textId="64632307" w:rsidR="00315E25" w:rsidRPr="005679A4" w:rsidRDefault="008E31A1" w:rsidP="000D729F">
            <w:pPr>
              <w:pStyle w:val="TableText"/>
            </w:pPr>
            <w:r>
              <w:t>Out</w:t>
            </w:r>
          </w:p>
        </w:tc>
        <w:tc>
          <w:tcPr>
            <w:tcW w:w="0" w:type="auto"/>
            <w:shd w:val="clear" w:color="auto" w:fill="auto"/>
          </w:tcPr>
          <w:p w14:paraId="1E78AE54" w14:textId="77777777" w:rsidR="00315E25" w:rsidRPr="005679A4" w:rsidRDefault="00315E25" w:rsidP="000D729F">
            <w:pPr>
              <w:pStyle w:val="TableText"/>
            </w:pPr>
          </w:p>
        </w:tc>
      </w:tr>
      <w:tr w:rsidR="00F16BC5" w:rsidRPr="005679A4" w14:paraId="328448C1" w14:textId="77777777" w:rsidTr="00C97A32">
        <w:trPr>
          <w:cantSplit/>
        </w:trPr>
        <w:tc>
          <w:tcPr>
            <w:tcW w:w="0" w:type="auto"/>
            <w:shd w:val="clear" w:color="auto" w:fill="auto"/>
          </w:tcPr>
          <w:p w14:paraId="0F7136C7" w14:textId="059EBDD6" w:rsidR="00315E25" w:rsidRPr="005679A4" w:rsidRDefault="00315E25" w:rsidP="000D729F">
            <w:pPr>
              <w:pStyle w:val="TableText"/>
            </w:pPr>
          </w:p>
        </w:tc>
        <w:tc>
          <w:tcPr>
            <w:tcW w:w="0" w:type="auto"/>
            <w:shd w:val="clear" w:color="auto" w:fill="auto"/>
          </w:tcPr>
          <w:p w14:paraId="054F3C46" w14:textId="35E56A53" w:rsidR="00315E25" w:rsidRPr="005679A4" w:rsidRDefault="00315E25" w:rsidP="000D729F">
            <w:pPr>
              <w:pStyle w:val="TableText"/>
              <w:rPr>
                <w:i/>
              </w:rPr>
            </w:pPr>
          </w:p>
        </w:tc>
        <w:tc>
          <w:tcPr>
            <w:tcW w:w="0" w:type="auto"/>
            <w:shd w:val="clear" w:color="auto" w:fill="auto"/>
          </w:tcPr>
          <w:p w14:paraId="4BC803F3" w14:textId="77777777" w:rsidR="00315E25" w:rsidRPr="005679A4" w:rsidRDefault="00315E25" w:rsidP="000D729F">
            <w:pPr>
              <w:pStyle w:val="TableText"/>
            </w:pPr>
          </w:p>
        </w:tc>
        <w:tc>
          <w:tcPr>
            <w:tcW w:w="0" w:type="auto"/>
            <w:shd w:val="clear" w:color="auto" w:fill="auto"/>
          </w:tcPr>
          <w:p w14:paraId="534C55CC" w14:textId="77777777" w:rsidR="00315E25" w:rsidRPr="005679A4" w:rsidRDefault="00315E25" w:rsidP="000D729F">
            <w:pPr>
              <w:pStyle w:val="TableText"/>
            </w:pPr>
          </w:p>
        </w:tc>
      </w:tr>
      <w:tr w:rsidR="00F16BC5" w:rsidRPr="005679A4" w14:paraId="74250335" w14:textId="77777777" w:rsidTr="00C97A32">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E7DF32" w14:textId="77777777" w:rsidR="00315E25" w:rsidRPr="005679A4" w:rsidRDefault="00315E25" w:rsidP="000D729F">
            <w:pPr>
              <w:pStyle w:val="TableText"/>
            </w:pPr>
            <w:r w:rsidRPr="005679A4">
              <w:t>Home Page Administration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6A34CA" w14:textId="6A2647C5" w:rsidR="00315E25" w:rsidRPr="005679A4" w:rsidRDefault="00315E25" w:rsidP="000D729F">
            <w:pPr>
              <w:pStyle w:val="TableText"/>
            </w:pPr>
            <w:r w:rsidRPr="005679A4">
              <w:t>Allows the user configuring the home page</w:t>
            </w:r>
            <w:r w:rsidR="004139D3">
              <w:t xml:space="preserve"> (Tile configuration, FAQ’s, </w:t>
            </w:r>
            <w:proofErr w:type="spellStart"/>
            <w:r w:rsidR="004139D3">
              <w:t>MyLinks</w:t>
            </w:r>
            <w:proofErr w:type="spellEnd"/>
            <w:r w:rsidR="004139D3">
              <w:t>, Corporate News,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7808FE" w14:textId="048CF3DF" w:rsidR="00315E25" w:rsidRPr="005679A4" w:rsidRDefault="00A05000" w:rsidP="000D729F">
            <w:pPr>
              <w:pStyle w:val="TableText"/>
            </w:pPr>
            <w:r>
              <w:t>Out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FDC96D" w14:textId="77777777" w:rsidR="00315E25" w:rsidRPr="005679A4" w:rsidRDefault="00315E25" w:rsidP="000D729F">
            <w:pPr>
              <w:pStyle w:val="TableText"/>
            </w:pPr>
          </w:p>
        </w:tc>
      </w:tr>
      <w:tr w:rsidR="00F16BC5" w:rsidRPr="005679A4" w14:paraId="7F4A5B5C" w14:textId="77777777" w:rsidTr="00C97A32">
        <w:trPr>
          <w:cantSplit/>
        </w:trPr>
        <w:tc>
          <w:tcPr>
            <w:tcW w:w="0" w:type="auto"/>
            <w:shd w:val="clear" w:color="auto" w:fill="auto"/>
          </w:tcPr>
          <w:p w14:paraId="4AF8F353" w14:textId="3D2CC066" w:rsidR="00315E25" w:rsidRPr="005679A4" w:rsidRDefault="004139D3" w:rsidP="000D729F">
            <w:pPr>
              <w:pStyle w:val="TableText"/>
            </w:pPr>
            <w:r>
              <w:lastRenderedPageBreak/>
              <w:t>In-page Messaging</w:t>
            </w:r>
          </w:p>
        </w:tc>
        <w:tc>
          <w:tcPr>
            <w:tcW w:w="0" w:type="auto"/>
            <w:shd w:val="clear" w:color="auto" w:fill="auto"/>
          </w:tcPr>
          <w:p w14:paraId="4B9BA6B8" w14:textId="6C10257C" w:rsidR="00315E25" w:rsidRPr="005679A4" w:rsidRDefault="00315E25" w:rsidP="004139D3">
            <w:pPr>
              <w:pStyle w:val="TableText"/>
              <w:rPr>
                <w:i/>
              </w:rPr>
            </w:pPr>
            <w:r w:rsidRPr="005679A4">
              <w:t>Allows the user creating and maintaining application texts and their translations</w:t>
            </w:r>
            <w:r w:rsidR="004139D3" w:rsidRPr="005679A4">
              <w:t xml:space="preserve"> </w:t>
            </w:r>
            <w:r w:rsidR="004139D3">
              <w:t>(Informational messages and help texts)</w:t>
            </w:r>
          </w:p>
        </w:tc>
        <w:tc>
          <w:tcPr>
            <w:tcW w:w="0" w:type="auto"/>
            <w:shd w:val="clear" w:color="auto" w:fill="auto"/>
          </w:tcPr>
          <w:p w14:paraId="2D57CC71" w14:textId="79605557" w:rsidR="00315E25" w:rsidRPr="005679A4" w:rsidRDefault="00A05000" w:rsidP="000D729F">
            <w:pPr>
              <w:pStyle w:val="TableText"/>
            </w:pPr>
            <w:r>
              <w:t>Out</w:t>
            </w:r>
          </w:p>
        </w:tc>
        <w:tc>
          <w:tcPr>
            <w:tcW w:w="0" w:type="auto"/>
            <w:shd w:val="clear" w:color="auto" w:fill="auto"/>
          </w:tcPr>
          <w:p w14:paraId="1C4ADE99" w14:textId="77777777" w:rsidR="00315E25" w:rsidRPr="005679A4" w:rsidRDefault="00315E25" w:rsidP="000D729F">
            <w:pPr>
              <w:pStyle w:val="TableText"/>
            </w:pPr>
          </w:p>
        </w:tc>
      </w:tr>
      <w:tr w:rsidR="00F16BC5" w:rsidRPr="005679A4" w14:paraId="040DE5BE" w14:textId="77777777" w:rsidTr="00C97A32">
        <w:trPr>
          <w:cantSplit/>
        </w:trPr>
        <w:tc>
          <w:tcPr>
            <w:tcW w:w="0" w:type="auto"/>
            <w:shd w:val="clear" w:color="auto" w:fill="auto"/>
          </w:tcPr>
          <w:p w14:paraId="629FD912" w14:textId="77777777" w:rsidR="00315E25" w:rsidRPr="005679A4" w:rsidRDefault="00315E25" w:rsidP="000D729F">
            <w:pPr>
              <w:pStyle w:val="TableText"/>
            </w:pPr>
            <w:r>
              <w:t>Insight</w:t>
            </w:r>
            <w:r w:rsidRPr="005679A4">
              <w:t xml:space="preserve"> Dashboard</w:t>
            </w:r>
          </w:p>
        </w:tc>
        <w:tc>
          <w:tcPr>
            <w:tcW w:w="0" w:type="auto"/>
            <w:shd w:val="clear" w:color="auto" w:fill="auto"/>
          </w:tcPr>
          <w:p w14:paraId="29578319" w14:textId="78DDCCF0" w:rsidR="00315E25" w:rsidRPr="005679A4" w:rsidRDefault="00B211D6" w:rsidP="000D729F">
            <w:pPr>
              <w:pStyle w:val="TableText"/>
            </w:pPr>
            <w:r w:rsidRPr="002B25DC">
              <w:rPr>
                <w:rFonts w:cs="Arial"/>
              </w:rPr>
              <w:t xml:space="preserve">ADP </w:t>
            </w:r>
            <w:proofErr w:type="spellStart"/>
            <w:r w:rsidRPr="002B25DC">
              <w:rPr>
                <w:rFonts w:cs="Arial"/>
              </w:rPr>
              <w:t>GlobalView</w:t>
            </w:r>
            <w:proofErr w:type="spellEnd"/>
            <w:r w:rsidRPr="002B25DC">
              <w:rPr>
                <w:rFonts w:cs="Arial"/>
              </w:rPr>
              <w:t xml:space="preserve"> Insight Dashboard is a self-service ad-hoc reporting solution for business users to analyze payroll data, create dashboards and reports. Data is gathered fo</w:t>
            </w:r>
            <w:r>
              <w:rPr>
                <w:rFonts w:cs="Arial"/>
              </w:rPr>
              <w:t>r</w:t>
            </w:r>
            <w:r w:rsidRPr="002B25DC">
              <w:rPr>
                <w:rFonts w:cs="Arial"/>
              </w:rPr>
              <w:t xml:space="preserve"> </w:t>
            </w:r>
            <w:proofErr w:type="spellStart"/>
            <w:r w:rsidRPr="002B25DC">
              <w:rPr>
                <w:rFonts w:cs="Arial"/>
              </w:rPr>
              <w:t>GlobalView</w:t>
            </w:r>
            <w:proofErr w:type="spellEnd"/>
            <w:r w:rsidRPr="002B25DC">
              <w:rPr>
                <w:rFonts w:cs="Arial"/>
              </w:rPr>
              <w:t xml:space="preserve"> and Streamline countries and is consolidated into a single repository.</w:t>
            </w:r>
            <w:r w:rsidR="00315E25" w:rsidRPr="005679A4">
              <w:t xml:space="preserve"> Used by managers to get different types of reports </w:t>
            </w:r>
          </w:p>
        </w:tc>
        <w:tc>
          <w:tcPr>
            <w:tcW w:w="0" w:type="auto"/>
            <w:shd w:val="clear" w:color="auto" w:fill="auto"/>
          </w:tcPr>
          <w:p w14:paraId="1D4D1DB7" w14:textId="054A58EF" w:rsidR="00315E25" w:rsidRPr="005679A4" w:rsidRDefault="00A05000" w:rsidP="000D729F">
            <w:pPr>
              <w:pStyle w:val="TableText"/>
            </w:pPr>
            <w:r>
              <w:t>Out</w:t>
            </w:r>
          </w:p>
        </w:tc>
        <w:tc>
          <w:tcPr>
            <w:tcW w:w="0" w:type="auto"/>
            <w:shd w:val="clear" w:color="auto" w:fill="auto"/>
          </w:tcPr>
          <w:p w14:paraId="3279C1D5" w14:textId="77777777" w:rsidR="00315E25" w:rsidRPr="005679A4" w:rsidRDefault="00315E25" w:rsidP="000D729F">
            <w:pPr>
              <w:pStyle w:val="TableText"/>
            </w:pPr>
          </w:p>
        </w:tc>
      </w:tr>
      <w:tr w:rsidR="00F16BC5" w:rsidRPr="005679A4" w14:paraId="3F77E745" w14:textId="77777777" w:rsidTr="00C97A32">
        <w:trPr>
          <w:cantSplit/>
        </w:trPr>
        <w:tc>
          <w:tcPr>
            <w:tcW w:w="0" w:type="auto"/>
            <w:shd w:val="clear" w:color="auto" w:fill="auto"/>
          </w:tcPr>
          <w:p w14:paraId="34449418" w14:textId="6208DA6B" w:rsidR="00A16D68" w:rsidRDefault="00A16D68" w:rsidP="000D729F">
            <w:pPr>
              <w:pStyle w:val="TableText"/>
            </w:pPr>
            <w:r>
              <w:t>Streamline/Global Payroll Administration</w:t>
            </w:r>
          </w:p>
        </w:tc>
        <w:tc>
          <w:tcPr>
            <w:tcW w:w="0" w:type="auto"/>
            <w:shd w:val="clear" w:color="auto" w:fill="auto"/>
          </w:tcPr>
          <w:p w14:paraId="45F22BC5" w14:textId="63FDF1ED" w:rsidR="00A16D68" w:rsidRPr="005679A4" w:rsidRDefault="00A16D68" w:rsidP="000D729F">
            <w:pPr>
              <w:pStyle w:val="TableText"/>
            </w:pPr>
            <w:r>
              <w:t xml:space="preserve">This web tool designed </w:t>
            </w:r>
            <w:r w:rsidR="00F16BC5">
              <w:t xml:space="preserve">for Payroll Practitioners gives the possibility to manage the GLUE Workbench (as it relates to the Universal Human Resources Adaptor (UHRA) interface type), as well as the UHRA Extractor Selection screen via the </w:t>
            </w:r>
            <w:proofErr w:type="spellStart"/>
            <w:r w:rsidR="00F16BC5">
              <w:t>myView</w:t>
            </w:r>
            <w:proofErr w:type="spellEnd"/>
            <w:r w:rsidR="00F16BC5">
              <w:t xml:space="preserve"> portal</w:t>
            </w:r>
          </w:p>
        </w:tc>
        <w:tc>
          <w:tcPr>
            <w:tcW w:w="0" w:type="auto"/>
            <w:shd w:val="clear" w:color="auto" w:fill="auto"/>
          </w:tcPr>
          <w:p w14:paraId="7685F03E" w14:textId="77777777" w:rsidR="00A16D68" w:rsidRPr="005679A4" w:rsidRDefault="00A16D68" w:rsidP="000D729F">
            <w:pPr>
              <w:pStyle w:val="TableText"/>
            </w:pPr>
          </w:p>
        </w:tc>
        <w:tc>
          <w:tcPr>
            <w:tcW w:w="0" w:type="auto"/>
            <w:shd w:val="clear" w:color="auto" w:fill="auto"/>
          </w:tcPr>
          <w:p w14:paraId="0B5E65E6" w14:textId="77777777" w:rsidR="00A16D68" w:rsidRPr="005679A4" w:rsidRDefault="00A16D68" w:rsidP="000D729F">
            <w:pPr>
              <w:pStyle w:val="TableText"/>
            </w:pPr>
          </w:p>
        </w:tc>
      </w:tr>
    </w:tbl>
    <w:p w14:paraId="243369F0" w14:textId="77777777" w:rsidR="00315E25" w:rsidRPr="008A228B" w:rsidRDefault="00315E25" w:rsidP="00C622E2">
      <w:pPr>
        <w:rPr>
          <w:rFonts w:ascii="Arial" w:hAnsi="Arial" w:cs="Arial"/>
          <w:sz w:val="22"/>
          <w:szCs w:val="22"/>
        </w:rPr>
        <w:sectPr w:rsidR="00315E25" w:rsidRPr="008A228B" w:rsidSect="000D729F">
          <w:headerReference w:type="default" r:id="rId17"/>
          <w:footerReference w:type="default" r:id="rId18"/>
          <w:pgSz w:w="15840" w:h="12240" w:orient="landscape" w:code="1"/>
          <w:pgMar w:top="1440" w:right="1440" w:bottom="1440" w:left="1259" w:header="720" w:footer="363" w:gutter="0"/>
          <w:cols w:space="720"/>
          <w:docGrid w:linePitch="360"/>
        </w:sectPr>
      </w:pPr>
    </w:p>
    <w:p w14:paraId="6373F3B4" w14:textId="77777777" w:rsidR="00315E25" w:rsidRPr="000D729F" w:rsidRDefault="00315E25" w:rsidP="000D729F">
      <w:pPr>
        <w:pStyle w:val="Heading2"/>
      </w:pPr>
      <w:bookmarkStart w:id="47" w:name="_Toc329166938"/>
      <w:bookmarkStart w:id="48" w:name="_Toc374775856"/>
      <w:bookmarkStart w:id="49" w:name="_Toc380059675"/>
      <w:bookmarkStart w:id="50" w:name="_Toc453235073"/>
      <w:bookmarkStart w:id="51" w:name="_Toc21504552"/>
      <w:r w:rsidRPr="000D729F">
        <w:lastRenderedPageBreak/>
        <w:t>Impact of Back End System Location</w:t>
      </w:r>
      <w:bookmarkEnd w:id="47"/>
      <w:bookmarkEnd w:id="48"/>
      <w:bookmarkEnd w:id="49"/>
      <w:bookmarkEnd w:id="50"/>
      <w:bookmarkEnd w:id="51"/>
    </w:p>
    <w:p w14:paraId="72592039" w14:textId="77777777" w:rsidR="00315E25" w:rsidRPr="008A228B" w:rsidRDefault="00315E25" w:rsidP="00315E25">
      <w:pPr>
        <w:rPr>
          <w:rFonts w:ascii="Arial" w:hAnsi="Arial" w:cs="Arial"/>
          <w:sz w:val="22"/>
          <w:szCs w:val="22"/>
        </w:rPr>
      </w:pPr>
      <w:r w:rsidRPr="008A228B">
        <w:rPr>
          <w:rFonts w:ascii="Arial" w:hAnsi="Arial" w:cs="Arial"/>
          <w:sz w:val="22"/>
          <w:szCs w:val="22"/>
        </w:rPr>
        <w:t>Personal information, depending on the record type, can be maintained as of the current date or for a specified future date. Current date, if selected by the employee, is based upon the local time of the back-end system (Paris, CET) and not the local time of the employee.</w:t>
      </w:r>
    </w:p>
    <w:p w14:paraId="603610C2" w14:textId="77777777" w:rsidR="00315E25" w:rsidRPr="008A228B" w:rsidRDefault="00315E25" w:rsidP="00315E25">
      <w:pPr>
        <w:rPr>
          <w:rFonts w:ascii="Arial" w:hAnsi="Arial" w:cs="Arial"/>
          <w:sz w:val="22"/>
          <w:szCs w:val="22"/>
        </w:rPr>
      </w:pPr>
      <w:r w:rsidRPr="008A228B">
        <w:rPr>
          <w:rFonts w:ascii="Arial" w:hAnsi="Arial" w:cs="Arial"/>
          <w:sz w:val="22"/>
          <w:szCs w:val="22"/>
        </w:rPr>
        <w:t>Note that this rule regarding effective date only applies to data maintenance. The timing of information being displayed such as the online pay statement is based upon employee’s time zone.</w:t>
      </w:r>
    </w:p>
    <w:p w14:paraId="152DCB9B" w14:textId="77777777" w:rsidR="00315E25" w:rsidRPr="008A228B" w:rsidRDefault="00315E25" w:rsidP="00315E25">
      <w:pPr>
        <w:rPr>
          <w:rFonts w:ascii="Arial" w:hAnsi="Arial" w:cs="Arial"/>
          <w:sz w:val="22"/>
          <w:szCs w:val="22"/>
        </w:rPr>
      </w:pPr>
    </w:p>
    <w:p w14:paraId="18E8A6B8" w14:textId="77777777" w:rsidR="00315E25" w:rsidRPr="000D729F" w:rsidRDefault="00315E25" w:rsidP="000D729F">
      <w:pPr>
        <w:pStyle w:val="Heading2"/>
      </w:pPr>
      <w:bookmarkStart w:id="52" w:name="_Toc329166939"/>
      <w:bookmarkStart w:id="53" w:name="_Toc374775857"/>
      <w:bookmarkStart w:id="54" w:name="_Toc380059676"/>
      <w:bookmarkStart w:id="55" w:name="_Toc453235074"/>
      <w:bookmarkStart w:id="56" w:name="_Toc21504553"/>
      <w:r w:rsidRPr="000D729F">
        <w:t>Globalization vs. Localization</w:t>
      </w:r>
      <w:bookmarkEnd w:id="52"/>
      <w:bookmarkEnd w:id="53"/>
      <w:bookmarkEnd w:id="54"/>
      <w:bookmarkEnd w:id="55"/>
      <w:bookmarkEnd w:id="56"/>
    </w:p>
    <w:p w14:paraId="3050972B" w14:textId="77777777" w:rsidR="00315E25" w:rsidRPr="008A228B" w:rsidRDefault="00315E25" w:rsidP="00315E25">
      <w:pPr>
        <w:rPr>
          <w:rFonts w:ascii="Arial" w:hAnsi="Arial" w:cs="Arial"/>
          <w:sz w:val="22"/>
          <w:szCs w:val="22"/>
        </w:rPr>
      </w:pPr>
      <w:proofErr w:type="spellStart"/>
      <w:r w:rsidRPr="008A228B">
        <w:rPr>
          <w:rFonts w:ascii="Arial" w:hAnsi="Arial" w:cs="Arial"/>
          <w:sz w:val="22"/>
          <w:szCs w:val="22"/>
        </w:rPr>
        <w:t>GlobalView</w:t>
      </w:r>
      <w:proofErr w:type="spellEnd"/>
      <w:r w:rsidRPr="008A228B">
        <w:rPr>
          <w:rFonts w:ascii="Arial" w:hAnsi="Arial" w:cs="Arial"/>
          <w:sz w:val="22"/>
          <w:szCs w:val="22"/>
        </w:rPr>
        <w:t>® Self Service is governed by a set of global processes. This means the way the data is maintained and manipulated is global and standard within a company. The localization could be applied on a lower level (at country level) in terms of:</w:t>
      </w:r>
    </w:p>
    <w:p w14:paraId="1EC41A8D" w14:textId="77777777" w:rsidR="00315E25" w:rsidRPr="008A228B" w:rsidRDefault="00315E25" w:rsidP="000D729F">
      <w:pPr>
        <w:numPr>
          <w:ilvl w:val="0"/>
          <w:numId w:val="55"/>
        </w:numPr>
        <w:rPr>
          <w:rFonts w:ascii="Arial" w:hAnsi="Arial" w:cs="Arial"/>
          <w:sz w:val="22"/>
          <w:szCs w:val="22"/>
        </w:rPr>
      </w:pPr>
      <w:r w:rsidRPr="008A228B">
        <w:rPr>
          <w:rFonts w:ascii="Arial" w:hAnsi="Arial" w:cs="Arial"/>
          <w:sz w:val="22"/>
          <w:szCs w:val="22"/>
        </w:rPr>
        <w:t>Access level to specific application (read or read-write access)</w:t>
      </w:r>
      <w:r w:rsidRPr="008A228B">
        <w:rPr>
          <w:rFonts w:ascii="Arial" w:hAnsi="Arial" w:cs="Arial"/>
          <w:sz w:val="22"/>
          <w:szCs w:val="22"/>
        </w:rPr>
        <w:footnoteReference w:id="2"/>
      </w:r>
      <w:r w:rsidRPr="008A228B">
        <w:rPr>
          <w:rFonts w:ascii="Arial" w:hAnsi="Arial" w:cs="Arial"/>
          <w:sz w:val="22"/>
          <w:szCs w:val="22"/>
        </w:rPr>
        <w:t>;</w:t>
      </w:r>
    </w:p>
    <w:p w14:paraId="643B431A" w14:textId="77777777" w:rsidR="00315E25" w:rsidRPr="008A228B" w:rsidRDefault="00315E25" w:rsidP="000D729F">
      <w:pPr>
        <w:numPr>
          <w:ilvl w:val="0"/>
          <w:numId w:val="55"/>
        </w:numPr>
        <w:rPr>
          <w:rFonts w:ascii="Arial" w:hAnsi="Arial" w:cs="Arial"/>
          <w:sz w:val="22"/>
          <w:szCs w:val="22"/>
        </w:rPr>
      </w:pPr>
      <w:r w:rsidRPr="008A228B">
        <w:rPr>
          <w:rFonts w:ascii="Arial" w:hAnsi="Arial" w:cs="Arial"/>
          <w:sz w:val="22"/>
          <w:szCs w:val="22"/>
        </w:rPr>
        <w:t>Specific data to be maintained per country</w:t>
      </w:r>
      <w:r w:rsidRPr="008A228B">
        <w:rPr>
          <w:rFonts w:ascii="Arial" w:hAnsi="Arial" w:cs="Arial"/>
          <w:sz w:val="22"/>
          <w:szCs w:val="22"/>
        </w:rPr>
        <w:footnoteReference w:id="3"/>
      </w:r>
      <w:r w:rsidRPr="008A228B">
        <w:rPr>
          <w:rFonts w:ascii="Arial" w:hAnsi="Arial" w:cs="Arial"/>
          <w:sz w:val="22"/>
          <w:szCs w:val="22"/>
        </w:rPr>
        <w:t>; and</w:t>
      </w:r>
    </w:p>
    <w:p w14:paraId="508A18E8" w14:textId="77777777" w:rsidR="00315E25" w:rsidRPr="008A228B" w:rsidRDefault="00315E25" w:rsidP="000D729F">
      <w:pPr>
        <w:numPr>
          <w:ilvl w:val="0"/>
          <w:numId w:val="55"/>
        </w:numPr>
        <w:rPr>
          <w:rFonts w:ascii="Arial" w:hAnsi="Arial" w:cs="Arial"/>
          <w:sz w:val="22"/>
          <w:szCs w:val="22"/>
        </w:rPr>
      </w:pPr>
      <w:r w:rsidRPr="008A228B">
        <w:rPr>
          <w:rFonts w:ascii="Arial" w:hAnsi="Arial" w:cs="Arial"/>
          <w:sz w:val="22"/>
          <w:szCs w:val="22"/>
        </w:rPr>
        <w:t>Translation to local language.</w:t>
      </w:r>
    </w:p>
    <w:p w14:paraId="5CEA5BAA" w14:textId="77777777" w:rsidR="00315E25" w:rsidRPr="008A228B" w:rsidRDefault="00315E25" w:rsidP="00315E25">
      <w:pPr>
        <w:rPr>
          <w:rFonts w:ascii="Arial" w:hAnsi="Arial" w:cs="Arial"/>
          <w:sz w:val="22"/>
          <w:szCs w:val="22"/>
        </w:rPr>
      </w:pPr>
      <w:r w:rsidRPr="008A228B">
        <w:rPr>
          <w:rFonts w:ascii="Arial" w:hAnsi="Arial" w:cs="Arial"/>
          <w:sz w:val="22"/>
          <w:szCs w:val="22"/>
        </w:rPr>
        <w:t>Details as to these country specifics are specified in the Local Self Service Blueprint.</w:t>
      </w:r>
    </w:p>
    <w:p w14:paraId="25CB6B5E" w14:textId="77777777" w:rsidR="00315E25" w:rsidRPr="008A228B" w:rsidRDefault="00315E25" w:rsidP="00315E25">
      <w:pPr>
        <w:rPr>
          <w:rFonts w:ascii="Arial" w:hAnsi="Arial" w:cs="Arial"/>
          <w:sz w:val="22"/>
          <w:szCs w:val="22"/>
        </w:rPr>
      </w:pPr>
    </w:p>
    <w:p w14:paraId="07E2AA20" w14:textId="77777777" w:rsidR="00315E25" w:rsidRPr="000D729F" w:rsidRDefault="00315E25" w:rsidP="000D729F">
      <w:pPr>
        <w:pStyle w:val="Heading3"/>
      </w:pPr>
      <w:bookmarkStart w:id="57" w:name="_Toc175468327"/>
      <w:bookmarkStart w:id="58" w:name="_Toc188352020"/>
      <w:bookmarkStart w:id="59" w:name="_Toc188674964"/>
      <w:bookmarkStart w:id="60" w:name="_Toc329166940"/>
      <w:bookmarkStart w:id="61" w:name="_Toc374775858"/>
      <w:bookmarkStart w:id="62" w:name="_Toc380059677"/>
      <w:bookmarkStart w:id="63" w:name="_Toc453235075"/>
      <w:bookmarkStart w:id="64" w:name="_Toc21504554"/>
      <w:r w:rsidRPr="000D729F">
        <w:t>Access Level to Applications</w:t>
      </w:r>
      <w:bookmarkEnd w:id="57"/>
      <w:bookmarkEnd w:id="58"/>
      <w:bookmarkEnd w:id="59"/>
      <w:bookmarkEnd w:id="60"/>
      <w:bookmarkEnd w:id="61"/>
      <w:bookmarkEnd w:id="62"/>
      <w:bookmarkEnd w:id="63"/>
      <w:bookmarkEnd w:id="64"/>
    </w:p>
    <w:p w14:paraId="1DA55136" w14:textId="77777777" w:rsidR="00315E25" w:rsidRPr="008A228B" w:rsidRDefault="00315E25" w:rsidP="00315E25">
      <w:pPr>
        <w:rPr>
          <w:rFonts w:ascii="Arial" w:hAnsi="Arial" w:cs="Arial"/>
          <w:sz w:val="22"/>
          <w:szCs w:val="22"/>
        </w:rPr>
      </w:pPr>
      <w:r w:rsidRPr="008A228B">
        <w:rPr>
          <w:rFonts w:ascii="Arial" w:hAnsi="Arial" w:cs="Arial"/>
          <w:sz w:val="22"/>
          <w:szCs w:val="22"/>
        </w:rPr>
        <w:t>It is possible to limit access to specific applications by country. For example, one country may require address information to be presented in “display only” mode; another country may require address information to be presented in “read-write” mode (so information can be updated online); and a third country may require the address information not be displayed at all.</w:t>
      </w:r>
    </w:p>
    <w:p w14:paraId="6A29584F"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It is possible to offer one mode to one country and another mode to another. </w:t>
      </w:r>
    </w:p>
    <w:p w14:paraId="4F2DCAC8"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In all instances, the mode selected for a screen should be applied to all fields (subtypes) which appear on that screen. For example, on the bank details screen is offered in read-write mode, then ALL fields presented on the address screen should be offered in read-write mode. All of the </w:t>
      </w:r>
      <w:r w:rsidRPr="008A228B">
        <w:rPr>
          <w:rFonts w:ascii="Arial" w:hAnsi="Arial" w:cs="Arial"/>
          <w:sz w:val="22"/>
          <w:szCs w:val="22"/>
        </w:rPr>
        <w:lastRenderedPageBreak/>
        <w:t>details regarding both the functionality offered and the features associated with that functionality are documented – by country – in the Local XSS Blueprint.</w:t>
      </w:r>
    </w:p>
    <w:p w14:paraId="2AC92CB4" w14:textId="77777777" w:rsidR="00315E25" w:rsidRPr="008A228B" w:rsidRDefault="00315E25" w:rsidP="00315E25">
      <w:pPr>
        <w:rPr>
          <w:rFonts w:ascii="Arial" w:hAnsi="Arial" w:cs="Arial"/>
          <w:sz w:val="22"/>
          <w:szCs w:val="22"/>
        </w:rPr>
      </w:pPr>
    </w:p>
    <w:p w14:paraId="02C4CB43" w14:textId="17D291CA" w:rsidR="00315E25" w:rsidRPr="000D729F" w:rsidRDefault="00315E25" w:rsidP="000D729F">
      <w:pPr>
        <w:pStyle w:val="Heading3"/>
      </w:pPr>
      <w:bookmarkStart w:id="65" w:name="_Toc175468328"/>
      <w:bookmarkStart w:id="66" w:name="_Toc188352021"/>
      <w:bookmarkStart w:id="67" w:name="_Toc188674965"/>
      <w:bookmarkStart w:id="68" w:name="_Toc329166941"/>
      <w:bookmarkStart w:id="69" w:name="_Toc374775859"/>
      <w:bookmarkStart w:id="70" w:name="_Toc380059678"/>
      <w:bookmarkStart w:id="71" w:name="_Toc453235076"/>
      <w:bookmarkStart w:id="72" w:name="_Toc21504555"/>
      <w:r w:rsidRPr="000D729F">
        <w:t xml:space="preserve">Specific Data to be </w:t>
      </w:r>
      <w:r w:rsidR="00FB4160" w:rsidRPr="000D729F">
        <w:t>maintained</w:t>
      </w:r>
      <w:r w:rsidRPr="000D729F">
        <w:t xml:space="preserve"> per Country</w:t>
      </w:r>
      <w:bookmarkEnd w:id="65"/>
      <w:bookmarkEnd w:id="66"/>
      <w:bookmarkEnd w:id="67"/>
      <w:bookmarkEnd w:id="68"/>
      <w:bookmarkEnd w:id="69"/>
      <w:bookmarkEnd w:id="70"/>
      <w:bookmarkEnd w:id="71"/>
      <w:bookmarkEnd w:id="72"/>
    </w:p>
    <w:p w14:paraId="52B682F5" w14:textId="4E9155EA" w:rsidR="00315E25" w:rsidRPr="00364C33" w:rsidRDefault="00315E25" w:rsidP="000D729F">
      <w:pPr>
        <w:pStyle w:val="NoteToConsultant"/>
        <w:rPr>
          <w:color w:val="auto"/>
        </w:rPr>
      </w:pPr>
      <w:r w:rsidRPr="00364C33">
        <w:rPr>
          <w:color w:val="auto"/>
        </w:rPr>
        <w:t xml:space="preserve">This section does not apply to </w:t>
      </w:r>
      <w:r w:rsidR="00C97A32" w:rsidRPr="00364C33">
        <w:rPr>
          <w:color w:val="auto"/>
        </w:rPr>
        <w:t>ADP Global Payroll</w:t>
      </w:r>
      <w:r w:rsidR="00364C33">
        <w:rPr>
          <w:color w:val="auto"/>
        </w:rPr>
        <w:t xml:space="preserve"> </w:t>
      </w:r>
      <w:r w:rsidR="000A6213" w:rsidRPr="00364C33">
        <w:rPr>
          <w:color w:val="auto"/>
        </w:rPr>
        <w:t>(Spain)</w:t>
      </w:r>
    </w:p>
    <w:p w14:paraId="3ECAE4FF" w14:textId="77777777" w:rsidR="00315E25" w:rsidRPr="008A228B" w:rsidRDefault="00315E25" w:rsidP="00315E25">
      <w:pPr>
        <w:rPr>
          <w:rFonts w:ascii="Arial" w:hAnsi="Arial" w:cs="Arial"/>
          <w:sz w:val="22"/>
          <w:szCs w:val="22"/>
        </w:rPr>
      </w:pPr>
      <w:r w:rsidRPr="008A228B">
        <w:rPr>
          <w:rFonts w:ascii="Arial" w:hAnsi="Arial" w:cs="Arial"/>
          <w:sz w:val="22"/>
          <w:szCs w:val="22"/>
        </w:rPr>
        <w:t>As explained previously, even though the processes are global on Self Service, it is possible to some extent to define per country the data elements which employees and managers will be allowed to view and maintain.</w:t>
      </w:r>
    </w:p>
    <w:p w14:paraId="08BFDC03" w14:textId="77777777" w:rsidR="00315E25" w:rsidRPr="008A228B" w:rsidRDefault="00315E25" w:rsidP="00315E25">
      <w:pPr>
        <w:rPr>
          <w:rFonts w:ascii="Arial" w:hAnsi="Arial" w:cs="Arial"/>
          <w:sz w:val="22"/>
          <w:szCs w:val="22"/>
        </w:rPr>
      </w:pPr>
      <w:r w:rsidRPr="008A228B">
        <w:rPr>
          <w:rFonts w:ascii="Arial" w:hAnsi="Arial" w:cs="Arial"/>
          <w:sz w:val="22"/>
          <w:szCs w:val="22"/>
        </w:rPr>
        <w:t>The ability to define the data which can be modified is driven primarily by what is relevant to a particular country. For example, portions of address such as province, region, county, and state are relevant to different countries. Only the portions of data which are relevant to a country should be displayed and/or made available for editing.</w:t>
      </w:r>
    </w:p>
    <w:p w14:paraId="43681C9B" w14:textId="77777777" w:rsidR="00315E25" w:rsidRPr="008A228B" w:rsidRDefault="00315E25" w:rsidP="00315E25">
      <w:pPr>
        <w:rPr>
          <w:rFonts w:ascii="Arial" w:hAnsi="Arial" w:cs="Arial"/>
          <w:sz w:val="22"/>
          <w:szCs w:val="22"/>
        </w:rPr>
      </w:pPr>
      <w:r w:rsidRPr="008A228B">
        <w:rPr>
          <w:rFonts w:ascii="Arial" w:hAnsi="Arial" w:cs="Arial"/>
          <w:sz w:val="22"/>
          <w:szCs w:val="22"/>
        </w:rPr>
        <w:t>It is NOT recommended (nor possible, in most cases) to make some data elements within a type of data (such as address) display only and others available for display and editing.</w:t>
      </w:r>
    </w:p>
    <w:p w14:paraId="0C1E4505" w14:textId="77777777" w:rsidR="00315E25" w:rsidRPr="008A228B" w:rsidRDefault="00315E25" w:rsidP="00315E25">
      <w:pPr>
        <w:rPr>
          <w:rFonts w:ascii="Arial" w:hAnsi="Arial" w:cs="Arial"/>
          <w:sz w:val="22"/>
          <w:szCs w:val="22"/>
        </w:rPr>
      </w:pPr>
      <w:r w:rsidRPr="008A228B">
        <w:rPr>
          <w:rFonts w:ascii="Arial" w:hAnsi="Arial" w:cs="Arial"/>
          <w:sz w:val="22"/>
          <w:szCs w:val="22"/>
        </w:rPr>
        <w:t>If a mode is selected for one application (update or display mode), it is then the same mode for all subtypes within the application.</w:t>
      </w:r>
    </w:p>
    <w:p w14:paraId="004A9B13" w14:textId="77777777" w:rsidR="00315E25" w:rsidRPr="008A228B" w:rsidRDefault="00315E25" w:rsidP="00315E25">
      <w:pPr>
        <w:rPr>
          <w:rFonts w:ascii="Arial" w:hAnsi="Arial" w:cs="Arial"/>
          <w:sz w:val="22"/>
          <w:szCs w:val="22"/>
        </w:rPr>
      </w:pPr>
    </w:p>
    <w:p w14:paraId="492BDB9A" w14:textId="77777777" w:rsidR="00315E25" w:rsidRPr="000D729F" w:rsidRDefault="00315E25" w:rsidP="000D729F">
      <w:pPr>
        <w:pStyle w:val="Heading3"/>
      </w:pPr>
      <w:bookmarkStart w:id="73" w:name="_Toc175468329"/>
      <w:bookmarkStart w:id="74" w:name="_Toc188352022"/>
      <w:bookmarkStart w:id="75" w:name="_Toc188674966"/>
      <w:bookmarkStart w:id="76" w:name="_Toc329166942"/>
      <w:bookmarkStart w:id="77" w:name="_Toc374775860"/>
      <w:bookmarkStart w:id="78" w:name="_Toc380059679"/>
      <w:bookmarkStart w:id="79" w:name="_Toc453235077"/>
      <w:bookmarkStart w:id="80" w:name="_Toc21504556"/>
      <w:r w:rsidRPr="000D729F">
        <w:t xml:space="preserve">Translations and Log </w:t>
      </w:r>
      <w:proofErr w:type="gramStart"/>
      <w:r w:rsidRPr="000D729F">
        <w:t>On</w:t>
      </w:r>
      <w:proofErr w:type="gramEnd"/>
      <w:r w:rsidRPr="000D729F">
        <w:t xml:space="preserve"> Languages</w:t>
      </w:r>
      <w:bookmarkEnd w:id="73"/>
      <w:bookmarkEnd w:id="74"/>
      <w:bookmarkEnd w:id="75"/>
      <w:bookmarkEnd w:id="76"/>
      <w:bookmarkEnd w:id="77"/>
      <w:bookmarkEnd w:id="78"/>
      <w:bookmarkEnd w:id="79"/>
      <w:bookmarkEnd w:id="80"/>
    </w:p>
    <w:p w14:paraId="32948986" w14:textId="77777777" w:rsidR="00315E25" w:rsidRPr="008A228B" w:rsidRDefault="00315E25" w:rsidP="00315E25">
      <w:pPr>
        <w:rPr>
          <w:rFonts w:ascii="Arial" w:hAnsi="Arial" w:cs="Arial"/>
          <w:sz w:val="22"/>
          <w:szCs w:val="22"/>
        </w:rPr>
      </w:pPr>
      <w:r w:rsidRPr="008A228B">
        <w:rPr>
          <w:rFonts w:ascii="Arial" w:hAnsi="Arial" w:cs="Arial"/>
          <w:sz w:val="22"/>
          <w:szCs w:val="22"/>
        </w:rPr>
        <w:t>The browser language setting of the user is what drives the language which displays when the user logs on to Self Service. Using this approach means the user does not need to take any action to “choose” his logon language. It is possible to bypass this if required, but it is not recommended. More detail is below.</w:t>
      </w:r>
    </w:p>
    <w:p w14:paraId="076CB519" w14:textId="77777777" w:rsidR="00315E25" w:rsidRPr="008A228B" w:rsidRDefault="00315E25" w:rsidP="00315E25">
      <w:pPr>
        <w:rPr>
          <w:rFonts w:ascii="Arial" w:hAnsi="Arial" w:cs="Arial"/>
          <w:sz w:val="22"/>
          <w:szCs w:val="22"/>
        </w:rPr>
      </w:pPr>
      <w:r w:rsidRPr="008A228B">
        <w:rPr>
          <w:rFonts w:ascii="Arial" w:hAnsi="Arial" w:cs="Arial"/>
          <w:sz w:val="22"/>
          <w:szCs w:val="22"/>
        </w:rPr>
        <w:t>Although not recommended, the alternative methods to setting language for a user are:</w:t>
      </w:r>
    </w:p>
    <w:p w14:paraId="706C2445" w14:textId="77777777" w:rsidR="00315E25" w:rsidRPr="00A1180A" w:rsidRDefault="00315E25" w:rsidP="000D729F">
      <w:pPr>
        <w:numPr>
          <w:ilvl w:val="0"/>
          <w:numId w:val="16"/>
        </w:numPr>
        <w:spacing w:before="0" w:after="180" w:line="240" w:lineRule="atLeast"/>
        <w:rPr>
          <w:rFonts w:ascii="Arial" w:hAnsi="Arial" w:cs="Arial"/>
          <w:sz w:val="22"/>
          <w:szCs w:val="22"/>
        </w:rPr>
      </w:pPr>
      <w:r w:rsidRPr="00A1180A">
        <w:rPr>
          <w:rFonts w:ascii="Arial" w:hAnsi="Arial" w:cs="Arial"/>
          <w:sz w:val="22"/>
          <w:szCs w:val="22"/>
        </w:rPr>
        <w:t>Assigning language based on employee grouping (such as country, payroll area, and so on); or</w:t>
      </w:r>
    </w:p>
    <w:p w14:paraId="7FB86100" w14:textId="3505B205" w:rsidR="00315E25" w:rsidRPr="00A1180A" w:rsidRDefault="00315E25" w:rsidP="000D729F">
      <w:pPr>
        <w:numPr>
          <w:ilvl w:val="0"/>
          <w:numId w:val="16"/>
        </w:numPr>
        <w:spacing w:before="0" w:after="180" w:line="240" w:lineRule="atLeast"/>
        <w:rPr>
          <w:rFonts w:ascii="Arial" w:hAnsi="Arial" w:cs="Arial"/>
          <w:sz w:val="22"/>
          <w:szCs w:val="22"/>
        </w:rPr>
      </w:pPr>
      <w:r w:rsidRPr="00A1180A">
        <w:rPr>
          <w:rFonts w:ascii="Arial" w:hAnsi="Arial" w:cs="Arial"/>
          <w:sz w:val="22"/>
          <w:szCs w:val="22"/>
        </w:rPr>
        <w:t>Allowing the employee access to the “</w:t>
      </w:r>
      <w:r w:rsidR="00CD076A" w:rsidRPr="00A1180A">
        <w:rPr>
          <w:rFonts w:ascii="Arial" w:hAnsi="Arial" w:cs="Arial"/>
          <w:sz w:val="22"/>
          <w:szCs w:val="22"/>
        </w:rPr>
        <w:t>Settings - Change Language</w:t>
      </w:r>
      <w:r w:rsidRPr="00A1180A">
        <w:rPr>
          <w:rFonts w:ascii="Arial" w:hAnsi="Arial" w:cs="Arial"/>
          <w:sz w:val="22"/>
          <w:szCs w:val="22"/>
        </w:rPr>
        <w:t xml:space="preserve">” </w:t>
      </w:r>
      <w:r w:rsidR="00CD076A" w:rsidRPr="00A1180A">
        <w:rPr>
          <w:rFonts w:ascii="Arial" w:hAnsi="Arial" w:cs="Arial"/>
          <w:sz w:val="22"/>
          <w:szCs w:val="22"/>
        </w:rPr>
        <w:t xml:space="preserve">option </w:t>
      </w:r>
      <w:r w:rsidRPr="00A1180A">
        <w:rPr>
          <w:rFonts w:ascii="Arial" w:hAnsi="Arial" w:cs="Arial"/>
          <w:sz w:val="22"/>
          <w:szCs w:val="22"/>
        </w:rPr>
        <w:t>on Self Service so he can choose his display language.</w:t>
      </w:r>
    </w:p>
    <w:p w14:paraId="5F6E399B" w14:textId="77777777" w:rsidR="00315E25" w:rsidRPr="008A228B" w:rsidRDefault="00315E25" w:rsidP="00315E25">
      <w:pPr>
        <w:rPr>
          <w:rFonts w:ascii="Arial" w:hAnsi="Arial" w:cs="Arial"/>
          <w:sz w:val="22"/>
          <w:szCs w:val="22"/>
        </w:rPr>
      </w:pPr>
      <w:r w:rsidRPr="00A1180A">
        <w:rPr>
          <w:rFonts w:ascii="Arial" w:hAnsi="Arial" w:cs="Arial"/>
          <w:b/>
          <w:bCs/>
          <w:sz w:val="22"/>
          <w:szCs w:val="22"/>
        </w:rPr>
        <w:t>Assigning the language is not recommended</w:t>
      </w:r>
      <w:r w:rsidRPr="008A228B">
        <w:rPr>
          <w:rFonts w:ascii="Arial" w:hAnsi="Arial" w:cs="Arial"/>
          <w:sz w:val="22"/>
          <w:szCs w:val="22"/>
        </w:rPr>
        <w:t xml:space="preserve"> because it means the user cannot choose to change the display language for Self Service. For example, if language is assigned based on country, everyone in the country will be forced to access Self Service in that language. For example, an employee in Germany may prefer to access Self Service in French, but because he works in Germany, his language is set to German and he cannot change it. Moreover, assigning the language is only supported by </w:t>
      </w:r>
      <w:proofErr w:type="spellStart"/>
      <w:r w:rsidRPr="008A228B">
        <w:rPr>
          <w:rFonts w:ascii="Arial" w:hAnsi="Arial" w:cs="Arial"/>
          <w:sz w:val="22"/>
          <w:szCs w:val="22"/>
        </w:rPr>
        <w:t>Webdynpro</w:t>
      </w:r>
      <w:proofErr w:type="spellEnd"/>
      <w:r w:rsidRPr="008A228B">
        <w:rPr>
          <w:rFonts w:ascii="Arial" w:hAnsi="Arial" w:cs="Arial"/>
          <w:sz w:val="22"/>
          <w:szCs w:val="22"/>
        </w:rPr>
        <w:t xml:space="preserve"> applications, not ITS.</w:t>
      </w:r>
    </w:p>
    <w:p w14:paraId="22A4CBD9" w14:textId="53D01A62" w:rsidR="00315E25" w:rsidRPr="008A228B" w:rsidRDefault="00315E25" w:rsidP="00315E25">
      <w:pPr>
        <w:rPr>
          <w:rFonts w:ascii="Arial" w:hAnsi="Arial" w:cs="Arial"/>
          <w:sz w:val="22"/>
          <w:szCs w:val="22"/>
        </w:rPr>
      </w:pPr>
      <w:r w:rsidRPr="00A1180A">
        <w:rPr>
          <w:rFonts w:ascii="Arial" w:hAnsi="Arial" w:cs="Arial"/>
          <w:b/>
          <w:bCs/>
          <w:sz w:val="22"/>
          <w:szCs w:val="22"/>
        </w:rPr>
        <w:t xml:space="preserve">Allowing the employee to use the </w:t>
      </w:r>
      <w:r w:rsidR="00CD076A" w:rsidRPr="00A1180A">
        <w:rPr>
          <w:rFonts w:ascii="Arial" w:hAnsi="Arial" w:cs="Arial"/>
          <w:b/>
          <w:bCs/>
          <w:sz w:val="22"/>
          <w:szCs w:val="22"/>
        </w:rPr>
        <w:t xml:space="preserve">Settings - Change language option </w:t>
      </w:r>
      <w:r w:rsidRPr="00A1180A">
        <w:rPr>
          <w:rFonts w:ascii="Arial" w:hAnsi="Arial" w:cs="Arial"/>
          <w:b/>
          <w:bCs/>
          <w:sz w:val="22"/>
          <w:szCs w:val="22"/>
        </w:rPr>
        <w:t>to choose his display language is also not recommended</w:t>
      </w:r>
      <w:r w:rsidRPr="008A228B">
        <w:rPr>
          <w:rFonts w:ascii="Arial" w:hAnsi="Arial" w:cs="Arial"/>
          <w:sz w:val="22"/>
          <w:szCs w:val="22"/>
        </w:rPr>
        <w:t xml:space="preserve"> because it can be confusing to the user how to </w:t>
      </w:r>
      <w:r w:rsidRPr="008A228B">
        <w:rPr>
          <w:rFonts w:ascii="Arial" w:hAnsi="Arial" w:cs="Arial"/>
          <w:sz w:val="22"/>
          <w:szCs w:val="22"/>
        </w:rPr>
        <w:lastRenderedPageBreak/>
        <w:t xml:space="preserve">change the language between the default language (typically his browser language) and his preferred language. This can be overcome with communication or training. Use of the </w:t>
      </w:r>
      <w:r w:rsidR="00CD076A" w:rsidRPr="008A228B">
        <w:rPr>
          <w:rFonts w:ascii="Arial" w:hAnsi="Arial" w:cs="Arial"/>
          <w:sz w:val="22"/>
          <w:szCs w:val="22"/>
        </w:rPr>
        <w:t xml:space="preserve">Change language </w:t>
      </w:r>
      <w:proofErr w:type="spellStart"/>
      <w:r w:rsidR="00CD076A" w:rsidRPr="008A228B">
        <w:rPr>
          <w:rFonts w:ascii="Arial" w:hAnsi="Arial" w:cs="Arial"/>
          <w:sz w:val="22"/>
          <w:szCs w:val="22"/>
        </w:rPr>
        <w:t>option</w:t>
      </w:r>
      <w:r w:rsidRPr="00A1180A">
        <w:rPr>
          <w:rFonts w:ascii="Arial" w:hAnsi="Arial" w:cs="Arial"/>
          <w:b/>
          <w:sz w:val="22"/>
          <w:szCs w:val="22"/>
        </w:rPr>
        <w:t>is</w:t>
      </w:r>
      <w:proofErr w:type="spellEnd"/>
      <w:r w:rsidRPr="008A228B">
        <w:rPr>
          <w:rFonts w:ascii="Arial" w:hAnsi="Arial" w:cs="Arial"/>
          <w:sz w:val="22"/>
          <w:szCs w:val="22"/>
        </w:rPr>
        <w:t xml:space="preserve"> recommended for those clients who “force” the language setting of the browser of their employees. Using the </w:t>
      </w:r>
      <w:r w:rsidR="00CD076A" w:rsidRPr="008A228B">
        <w:rPr>
          <w:rFonts w:ascii="Arial" w:hAnsi="Arial" w:cs="Arial"/>
          <w:sz w:val="22"/>
          <w:szCs w:val="22"/>
        </w:rPr>
        <w:t>Change language option</w:t>
      </w:r>
      <w:r w:rsidRPr="008A228B">
        <w:rPr>
          <w:rFonts w:ascii="Arial" w:hAnsi="Arial" w:cs="Arial"/>
          <w:sz w:val="22"/>
          <w:szCs w:val="22"/>
        </w:rPr>
        <w:t xml:space="preserve"> allows these users to bypass the browser setting.</w:t>
      </w:r>
    </w:p>
    <w:p w14:paraId="272D03D3"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It should be noted that regardless of approach,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is displayed in the language assigned to the country in which the person works. For example, the default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language in Germany is German. Even if the user accesses Self Service in French, English or any other language, his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will still display in German. This is because in most countries, there is a legal requirement to display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in an official language of the country.</w:t>
      </w:r>
    </w:p>
    <w:p w14:paraId="04F86DC7" w14:textId="5C7C0885" w:rsidR="00315E25" w:rsidRPr="008A228B" w:rsidRDefault="00315E25" w:rsidP="00315E25">
      <w:pPr>
        <w:rPr>
          <w:rFonts w:ascii="Arial" w:hAnsi="Arial" w:cs="Arial"/>
          <w:sz w:val="22"/>
          <w:szCs w:val="22"/>
        </w:rPr>
      </w:pPr>
      <w:r w:rsidRPr="008A228B">
        <w:rPr>
          <w:rFonts w:ascii="Arial" w:hAnsi="Arial" w:cs="Arial"/>
          <w:sz w:val="22"/>
          <w:szCs w:val="22"/>
        </w:rPr>
        <w:t>For</w:t>
      </w:r>
      <w:r w:rsidR="000D729F" w:rsidRPr="008A228B">
        <w:rPr>
          <w:rFonts w:ascii="Arial" w:hAnsi="Arial" w:cs="Arial"/>
          <w:sz w:val="22"/>
          <w:szCs w:val="22"/>
        </w:rPr>
        <w:t xml:space="preserve"> </w:t>
      </w:r>
      <w:r w:rsidR="00632E78" w:rsidRPr="00A1180A">
        <w:rPr>
          <w:rStyle w:val="ClientName-RefChar"/>
          <w:rFonts w:cs="Arial"/>
          <w:sz w:val="22"/>
          <w:szCs w:val="22"/>
        </w:rPr>
        <w:fldChar w:fldCharType="begin"/>
      </w:r>
      <w:r w:rsidR="00632E78" w:rsidRPr="00A1180A">
        <w:rPr>
          <w:rStyle w:val="ClientName-RefChar"/>
          <w:rFonts w:cs="Arial"/>
          <w:sz w:val="22"/>
          <w:szCs w:val="22"/>
        </w:rPr>
        <w:instrText xml:space="preserve"> STYLEREF  ClientName-Ref  \* MERGEFORMAT </w:instrText>
      </w:r>
      <w:r w:rsidR="00632E78" w:rsidRPr="00A1180A">
        <w:rPr>
          <w:rStyle w:val="ClientName-RefChar"/>
          <w:rFonts w:cs="Arial"/>
          <w:sz w:val="22"/>
          <w:szCs w:val="22"/>
        </w:rPr>
        <w:fldChar w:fldCharType="separate"/>
      </w:r>
      <w:r w:rsidR="00501B8E" w:rsidRPr="00A1180A">
        <w:rPr>
          <w:rStyle w:val="ClientName-RefChar"/>
          <w:rFonts w:cs="Arial"/>
          <w:noProof/>
          <w:sz w:val="22"/>
          <w:szCs w:val="22"/>
        </w:rPr>
        <w:t>RMIT</w:t>
      </w:r>
      <w:r w:rsidR="00632E78" w:rsidRPr="00A1180A">
        <w:rPr>
          <w:rStyle w:val="ClientName-RefChar"/>
          <w:rFonts w:cs="Arial"/>
          <w:sz w:val="22"/>
          <w:szCs w:val="22"/>
        </w:rPr>
        <w:fldChar w:fldCharType="end"/>
      </w:r>
      <w:r w:rsidRPr="008A228B">
        <w:rPr>
          <w:rFonts w:ascii="Arial" w:hAnsi="Arial" w:cs="Arial"/>
          <w:sz w:val="22"/>
          <w:szCs w:val="22"/>
        </w:rPr>
        <w:t xml:space="preserve"> the language will be determined by </w:t>
      </w:r>
      <w:r w:rsidRPr="00A1180A">
        <w:rPr>
          <w:rStyle w:val="NoteToConsultantChar"/>
          <w:rFonts w:cs="Arial"/>
          <w:sz w:val="22"/>
          <w:szCs w:val="22"/>
        </w:rPr>
        <w:t>browser language setting</w:t>
      </w:r>
      <w:r w:rsidR="00A05000" w:rsidRPr="00A1180A">
        <w:rPr>
          <w:rStyle w:val="NoteToConsultantChar"/>
          <w:rFonts w:cs="Arial"/>
          <w:sz w:val="22"/>
          <w:szCs w:val="22"/>
        </w:rPr>
        <w:t>.</w:t>
      </w:r>
    </w:p>
    <w:p w14:paraId="499820A4" w14:textId="77777777" w:rsidR="00315E25" w:rsidRPr="008A228B" w:rsidRDefault="00315E25" w:rsidP="00315E25">
      <w:pPr>
        <w:rPr>
          <w:rFonts w:ascii="Arial" w:hAnsi="Arial" w:cs="Arial"/>
          <w:sz w:val="22"/>
          <w:szCs w:val="22"/>
        </w:rPr>
      </w:pPr>
      <w:r w:rsidRPr="008A228B">
        <w:rPr>
          <w:rFonts w:ascii="Arial" w:hAnsi="Arial" w:cs="Arial"/>
          <w:sz w:val="22"/>
          <w:szCs w:val="22"/>
        </w:rPr>
        <w:t>Not all possible choices of browser language setting are available via Self Service. When the user’s language is not available (or when a specific piece of functionality is not available in the user’s language) the default display language is English.</w:t>
      </w:r>
    </w:p>
    <w:p w14:paraId="6C291A01" w14:textId="042FA69D" w:rsidR="00315E25" w:rsidRPr="008A228B" w:rsidRDefault="00315E25" w:rsidP="00315E25">
      <w:pPr>
        <w:rPr>
          <w:rFonts w:ascii="Arial" w:hAnsi="Arial" w:cs="Arial"/>
          <w:sz w:val="22"/>
          <w:szCs w:val="22"/>
        </w:rPr>
      </w:pPr>
      <w:r w:rsidRPr="008A228B">
        <w:rPr>
          <w:rFonts w:ascii="Arial" w:hAnsi="Arial" w:cs="Arial"/>
          <w:sz w:val="22"/>
          <w:szCs w:val="22"/>
        </w:rPr>
        <w:t>Self Service for</w:t>
      </w:r>
      <w:r w:rsidR="000D729F" w:rsidRPr="008A228B">
        <w:rPr>
          <w:rFonts w:ascii="Arial" w:hAnsi="Arial" w:cs="Arial"/>
          <w:sz w:val="22"/>
          <w:szCs w:val="22"/>
        </w:rPr>
        <w:t xml:space="preserve"> </w:t>
      </w:r>
      <w:r w:rsidR="008A228B" w:rsidRPr="00A1180A">
        <w:rPr>
          <w:rStyle w:val="ClientName-RefChar"/>
          <w:rFonts w:cs="Arial"/>
          <w:noProof/>
          <w:sz w:val="22"/>
          <w:szCs w:val="22"/>
        </w:rPr>
        <w:fldChar w:fldCharType="begin"/>
      </w:r>
      <w:r w:rsidR="008A228B" w:rsidRPr="00A1180A">
        <w:rPr>
          <w:rStyle w:val="ClientName-RefChar"/>
          <w:rFonts w:cs="Arial"/>
          <w:noProof/>
          <w:sz w:val="22"/>
          <w:szCs w:val="22"/>
        </w:rPr>
        <w:instrText xml:space="preserve"> STYLEREF  ClientName-Ref  \* MERGEFORMAT </w:instrText>
      </w:r>
      <w:r w:rsidR="008A228B" w:rsidRPr="00A1180A">
        <w:rPr>
          <w:rStyle w:val="ClientName-RefChar"/>
          <w:rFonts w:cs="Arial"/>
          <w:noProof/>
          <w:sz w:val="22"/>
          <w:szCs w:val="22"/>
        </w:rPr>
        <w:fldChar w:fldCharType="separate"/>
      </w:r>
      <w:r w:rsidR="00501B8E" w:rsidRPr="00A1180A">
        <w:rPr>
          <w:rStyle w:val="ClientName-RefChar"/>
          <w:rFonts w:cs="Arial"/>
          <w:noProof/>
          <w:sz w:val="22"/>
          <w:szCs w:val="22"/>
        </w:rPr>
        <w:t>RMIT</w:t>
      </w:r>
      <w:r w:rsidR="008A228B" w:rsidRPr="00A1180A">
        <w:rPr>
          <w:rStyle w:val="ClientName-RefChar"/>
          <w:rFonts w:cs="Arial"/>
          <w:noProof/>
          <w:sz w:val="22"/>
          <w:szCs w:val="22"/>
        </w:rPr>
        <w:fldChar w:fldCharType="end"/>
      </w:r>
      <w:r w:rsidRPr="008A228B">
        <w:rPr>
          <w:rFonts w:ascii="Arial" w:hAnsi="Arial" w:cs="Arial"/>
          <w:sz w:val="22"/>
          <w:szCs w:val="22"/>
        </w:rPr>
        <w:t xml:space="preserve"> will be available in the following languages:</w:t>
      </w:r>
    </w:p>
    <w:tbl>
      <w:tblPr>
        <w:tblW w:w="4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5885"/>
      </w:tblGrid>
      <w:tr w:rsidR="005E3339" w:rsidRPr="005679A4" w14:paraId="71E80DF7" w14:textId="77777777" w:rsidTr="00080767">
        <w:trPr>
          <w:tblHeader/>
        </w:trPr>
        <w:tc>
          <w:tcPr>
            <w:tcW w:w="1380" w:type="pct"/>
            <w:shd w:val="clear" w:color="auto" w:fill="64BEEB"/>
            <w:vAlign w:val="center"/>
          </w:tcPr>
          <w:p w14:paraId="66ECE7A4" w14:textId="77777777" w:rsidR="005E3339" w:rsidRPr="005679A4" w:rsidRDefault="005E3339" w:rsidP="000D729F">
            <w:pPr>
              <w:pStyle w:val="TableHeader"/>
            </w:pPr>
            <w:r w:rsidRPr="005679A4">
              <w:t>Language</w:t>
            </w:r>
          </w:p>
        </w:tc>
        <w:tc>
          <w:tcPr>
            <w:tcW w:w="3620" w:type="pct"/>
            <w:shd w:val="clear" w:color="auto" w:fill="64BEEB"/>
            <w:vAlign w:val="center"/>
          </w:tcPr>
          <w:p w14:paraId="297F6096" w14:textId="77777777" w:rsidR="005E3339" w:rsidRPr="005679A4" w:rsidRDefault="005E3339" w:rsidP="000D729F">
            <w:pPr>
              <w:pStyle w:val="TableHeader"/>
            </w:pPr>
            <w:r w:rsidRPr="005679A4">
              <w:t>Default language for these countries*</w:t>
            </w:r>
          </w:p>
        </w:tc>
      </w:tr>
      <w:tr w:rsidR="005E3339" w:rsidRPr="005679A4" w14:paraId="3ACFB54B" w14:textId="77777777" w:rsidTr="00080767">
        <w:tc>
          <w:tcPr>
            <w:tcW w:w="1380" w:type="pct"/>
          </w:tcPr>
          <w:p w14:paraId="6E6CB3CA" w14:textId="77777777" w:rsidR="005E3339" w:rsidRPr="005679A4" w:rsidRDefault="005E3339" w:rsidP="000D729F">
            <w:pPr>
              <w:pStyle w:val="TableText"/>
            </w:pPr>
            <w:r w:rsidRPr="005679A4">
              <w:t>Chinese (simplified)</w:t>
            </w:r>
          </w:p>
        </w:tc>
        <w:tc>
          <w:tcPr>
            <w:tcW w:w="3620" w:type="pct"/>
          </w:tcPr>
          <w:p w14:paraId="5B3A3E59" w14:textId="77777777" w:rsidR="005E3339" w:rsidRPr="005679A4" w:rsidRDefault="005E3339" w:rsidP="000D729F">
            <w:pPr>
              <w:pStyle w:val="TableText"/>
            </w:pPr>
            <w:r>
              <w:t>China</w:t>
            </w:r>
          </w:p>
        </w:tc>
      </w:tr>
      <w:tr w:rsidR="005E3339" w:rsidRPr="005679A4" w14:paraId="33AC0874" w14:textId="77777777" w:rsidTr="00080767">
        <w:tc>
          <w:tcPr>
            <w:tcW w:w="1380" w:type="pct"/>
          </w:tcPr>
          <w:p w14:paraId="4D6ACDE5" w14:textId="77777777" w:rsidR="005E3339" w:rsidRPr="005679A4" w:rsidRDefault="005E3339" w:rsidP="000D729F">
            <w:pPr>
              <w:pStyle w:val="TableText"/>
            </w:pPr>
            <w:r w:rsidRPr="005679A4">
              <w:t>Chinese (traditional)</w:t>
            </w:r>
          </w:p>
        </w:tc>
        <w:tc>
          <w:tcPr>
            <w:tcW w:w="3620" w:type="pct"/>
          </w:tcPr>
          <w:p w14:paraId="1569A741" w14:textId="77777777" w:rsidR="005E3339" w:rsidRPr="005679A4" w:rsidRDefault="005E3339" w:rsidP="000D729F">
            <w:pPr>
              <w:pStyle w:val="TableText"/>
            </w:pPr>
            <w:r w:rsidRPr="005679A4">
              <w:t>Taiwan</w:t>
            </w:r>
          </w:p>
        </w:tc>
      </w:tr>
      <w:tr w:rsidR="005E3339" w:rsidRPr="005679A4" w14:paraId="5D0ED3BE" w14:textId="77777777" w:rsidTr="00080767">
        <w:tc>
          <w:tcPr>
            <w:tcW w:w="1380" w:type="pct"/>
          </w:tcPr>
          <w:p w14:paraId="69CD2879" w14:textId="77777777" w:rsidR="005E3339" w:rsidRPr="005679A4" w:rsidRDefault="005E3339" w:rsidP="000D729F">
            <w:pPr>
              <w:pStyle w:val="TableText"/>
            </w:pPr>
            <w:r w:rsidRPr="005679A4">
              <w:t>Czech</w:t>
            </w:r>
          </w:p>
        </w:tc>
        <w:tc>
          <w:tcPr>
            <w:tcW w:w="3620" w:type="pct"/>
          </w:tcPr>
          <w:p w14:paraId="7E969E18" w14:textId="77777777" w:rsidR="005E3339" w:rsidRPr="005679A4" w:rsidRDefault="005E3339" w:rsidP="000D729F">
            <w:pPr>
              <w:pStyle w:val="TableText"/>
            </w:pPr>
            <w:r w:rsidRPr="005679A4">
              <w:t>Czech Republic</w:t>
            </w:r>
          </w:p>
        </w:tc>
      </w:tr>
      <w:tr w:rsidR="005E3339" w:rsidRPr="005679A4" w14:paraId="27F844F5" w14:textId="77777777" w:rsidTr="00080767">
        <w:tc>
          <w:tcPr>
            <w:tcW w:w="1380" w:type="pct"/>
          </w:tcPr>
          <w:p w14:paraId="1CDE05B4" w14:textId="77777777" w:rsidR="005E3339" w:rsidRPr="005679A4" w:rsidRDefault="005E3339" w:rsidP="000D729F">
            <w:pPr>
              <w:pStyle w:val="TableText"/>
            </w:pPr>
            <w:r w:rsidRPr="005679A4">
              <w:t>Danish</w:t>
            </w:r>
          </w:p>
        </w:tc>
        <w:tc>
          <w:tcPr>
            <w:tcW w:w="3620" w:type="pct"/>
          </w:tcPr>
          <w:p w14:paraId="0C8D9087" w14:textId="77777777" w:rsidR="005E3339" w:rsidRPr="005679A4" w:rsidRDefault="005E3339" w:rsidP="000D729F">
            <w:pPr>
              <w:pStyle w:val="TableText"/>
            </w:pPr>
            <w:r w:rsidRPr="005679A4">
              <w:t>Denmark, Germany</w:t>
            </w:r>
          </w:p>
        </w:tc>
      </w:tr>
      <w:tr w:rsidR="005E3339" w:rsidRPr="005679A4" w14:paraId="5F6D9962" w14:textId="77777777" w:rsidTr="00080767">
        <w:tc>
          <w:tcPr>
            <w:tcW w:w="1380" w:type="pct"/>
          </w:tcPr>
          <w:p w14:paraId="7A7A236C" w14:textId="77777777" w:rsidR="005E3339" w:rsidRPr="005679A4" w:rsidRDefault="005E3339" w:rsidP="000D729F">
            <w:pPr>
              <w:pStyle w:val="TableText"/>
            </w:pPr>
            <w:r w:rsidRPr="005679A4">
              <w:t>Dutch</w:t>
            </w:r>
          </w:p>
        </w:tc>
        <w:tc>
          <w:tcPr>
            <w:tcW w:w="3620" w:type="pct"/>
          </w:tcPr>
          <w:p w14:paraId="3AADDDD2" w14:textId="77777777" w:rsidR="005E3339" w:rsidRPr="005679A4" w:rsidRDefault="005E3339" w:rsidP="000D729F">
            <w:pPr>
              <w:pStyle w:val="TableText"/>
            </w:pPr>
            <w:r w:rsidRPr="005679A4">
              <w:t>Netherlands, Belgium</w:t>
            </w:r>
          </w:p>
        </w:tc>
      </w:tr>
      <w:tr w:rsidR="005E3339" w:rsidRPr="005679A4" w14:paraId="5FE7376B" w14:textId="77777777" w:rsidTr="00080767">
        <w:tc>
          <w:tcPr>
            <w:tcW w:w="1380" w:type="pct"/>
          </w:tcPr>
          <w:p w14:paraId="0AA23479" w14:textId="77777777" w:rsidR="005E3339" w:rsidRPr="005679A4" w:rsidRDefault="005E3339" w:rsidP="000D729F">
            <w:pPr>
              <w:pStyle w:val="TableText"/>
            </w:pPr>
            <w:r w:rsidRPr="005679A4">
              <w:t>English</w:t>
            </w:r>
          </w:p>
        </w:tc>
        <w:tc>
          <w:tcPr>
            <w:tcW w:w="3620" w:type="pct"/>
          </w:tcPr>
          <w:p w14:paraId="0BC3C0B4" w14:textId="77777777" w:rsidR="005E3339" w:rsidRPr="005679A4" w:rsidRDefault="005E3339" w:rsidP="000D729F">
            <w:pPr>
              <w:pStyle w:val="TableText"/>
              <w:rPr>
                <w:lang w:val="es-ES"/>
              </w:rPr>
            </w:pPr>
            <w:r w:rsidRPr="005679A4">
              <w:rPr>
                <w:lang w:val="es-ES"/>
              </w:rPr>
              <w:t xml:space="preserve">Australia, </w:t>
            </w:r>
            <w:proofErr w:type="spellStart"/>
            <w:r w:rsidRPr="005679A4">
              <w:rPr>
                <w:lang w:val="es-ES"/>
              </w:rPr>
              <w:t>Canada</w:t>
            </w:r>
            <w:proofErr w:type="spellEnd"/>
            <w:r w:rsidRPr="005679A4">
              <w:rPr>
                <w:lang w:val="es-ES"/>
              </w:rPr>
              <w:t xml:space="preserve">, New </w:t>
            </w:r>
            <w:proofErr w:type="spellStart"/>
            <w:r w:rsidRPr="005679A4">
              <w:rPr>
                <w:lang w:val="es-ES"/>
              </w:rPr>
              <w:t>Zealand</w:t>
            </w:r>
            <w:proofErr w:type="spellEnd"/>
            <w:r w:rsidRPr="005679A4">
              <w:rPr>
                <w:lang w:val="es-ES"/>
              </w:rPr>
              <w:t xml:space="preserve">, UK, USA, </w:t>
            </w:r>
            <w:proofErr w:type="spellStart"/>
            <w:r w:rsidRPr="005679A4">
              <w:rPr>
                <w:lang w:val="es-ES"/>
              </w:rPr>
              <w:t>Ireland</w:t>
            </w:r>
            <w:proofErr w:type="spellEnd"/>
            <w:r w:rsidRPr="005679A4">
              <w:rPr>
                <w:lang w:val="es-ES"/>
              </w:rPr>
              <w:t>, Malaysia, India</w:t>
            </w:r>
            <w:r>
              <w:rPr>
                <w:lang w:val="es-ES"/>
              </w:rPr>
              <w:t>, Vietnam,</w:t>
            </w:r>
            <w:r w:rsidRPr="008F49DF">
              <w:t xml:space="preserve"> Singapore</w:t>
            </w:r>
            <w:r>
              <w:t>, Indonesia, Hong Kong</w:t>
            </w:r>
          </w:p>
        </w:tc>
      </w:tr>
      <w:tr w:rsidR="005E3339" w:rsidRPr="005679A4" w14:paraId="4CBAC379" w14:textId="77777777" w:rsidTr="00080767">
        <w:tc>
          <w:tcPr>
            <w:tcW w:w="1380" w:type="pct"/>
          </w:tcPr>
          <w:p w14:paraId="4445F696" w14:textId="77777777" w:rsidR="005E3339" w:rsidRPr="005679A4" w:rsidRDefault="005E3339" w:rsidP="000D729F">
            <w:pPr>
              <w:pStyle w:val="TableText"/>
            </w:pPr>
            <w:r w:rsidRPr="005679A4">
              <w:t>Finnish</w:t>
            </w:r>
          </w:p>
        </w:tc>
        <w:tc>
          <w:tcPr>
            <w:tcW w:w="3620" w:type="pct"/>
          </w:tcPr>
          <w:p w14:paraId="4B11B5DA" w14:textId="77777777" w:rsidR="005E3339" w:rsidRPr="005679A4" w:rsidRDefault="005E3339" w:rsidP="000D729F">
            <w:pPr>
              <w:pStyle w:val="TableText"/>
            </w:pPr>
            <w:r w:rsidRPr="005679A4">
              <w:t>Finland, Sweden, Norway, Russia</w:t>
            </w:r>
          </w:p>
        </w:tc>
      </w:tr>
      <w:tr w:rsidR="005E3339" w:rsidRPr="005679A4" w14:paraId="44801314" w14:textId="77777777" w:rsidTr="00080767">
        <w:tc>
          <w:tcPr>
            <w:tcW w:w="1380" w:type="pct"/>
          </w:tcPr>
          <w:p w14:paraId="33E9D8CB" w14:textId="77777777" w:rsidR="005E3339" w:rsidRPr="005679A4" w:rsidRDefault="005E3339" w:rsidP="000D729F">
            <w:pPr>
              <w:pStyle w:val="TableText"/>
            </w:pPr>
            <w:r w:rsidRPr="005679A4">
              <w:t>French</w:t>
            </w:r>
          </w:p>
        </w:tc>
        <w:tc>
          <w:tcPr>
            <w:tcW w:w="3620" w:type="pct"/>
          </w:tcPr>
          <w:p w14:paraId="2D2EAEE7" w14:textId="77777777" w:rsidR="005E3339" w:rsidRPr="005679A4" w:rsidRDefault="005E3339" w:rsidP="000D729F">
            <w:pPr>
              <w:pStyle w:val="TableText"/>
            </w:pPr>
            <w:r w:rsidRPr="005679A4">
              <w:t>France, Belgium, Canada, Switzerland</w:t>
            </w:r>
          </w:p>
        </w:tc>
      </w:tr>
      <w:tr w:rsidR="005E3339" w:rsidRPr="005679A4" w14:paraId="5DC4AC35" w14:textId="77777777" w:rsidTr="00080767">
        <w:tc>
          <w:tcPr>
            <w:tcW w:w="1380" w:type="pct"/>
          </w:tcPr>
          <w:p w14:paraId="0068B7DE" w14:textId="77777777" w:rsidR="005E3339" w:rsidRPr="005679A4" w:rsidRDefault="005E3339" w:rsidP="000D729F">
            <w:pPr>
              <w:pStyle w:val="TableText"/>
            </w:pPr>
            <w:r w:rsidRPr="005679A4">
              <w:t>German</w:t>
            </w:r>
          </w:p>
        </w:tc>
        <w:tc>
          <w:tcPr>
            <w:tcW w:w="3620" w:type="pct"/>
          </w:tcPr>
          <w:p w14:paraId="4C626BB5" w14:textId="77777777" w:rsidR="005E3339" w:rsidRPr="005679A4" w:rsidRDefault="005E3339" w:rsidP="000D729F">
            <w:pPr>
              <w:pStyle w:val="TableText"/>
            </w:pPr>
            <w:r w:rsidRPr="005679A4">
              <w:t>Germany, Austria, Czech Republic, Denmark, Italy, Switzerland</w:t>
            </w:r>
          </w:p>
        </w:tc>
      </w:tr>
      <w:tr w:rsidR="005E3339" w:rsidRPr="005679A4" w14:paraId="54CE1E55" w14:textId="77777777" w:rsidTr="00080767">
        <w:tc>
          <w:tcPr>
            <w:tcW w:w="1380" w:type="pct"/>
          </w:tcPr>
          <w:p w14:paraId="5D0F5E78" w14:textId="77777777" w:rsidR="005E3339" w:rsidRPr="005679A4" w:rsidRDefault="005E3339" w:rsidP="000D729F">
            <w:pPr>
              <w:pStyle w:val="TableText"/>
            </w:pPr>
            <w:r w:rsidRPr="005679A4">
              <w:t>Hungarian</w:t>
            </w:r>
          </w:p>
        </w:tc>
        <w:tc>
          <w:tcPr>
            <w:tcW w:w="3620" w:type="pct"/>
          </w:tcPr>
          <w:p w14:paraId="31A80D0B" w14:textId="77777777" w:rsidR="005E3339" w:rsidRPr="005679A4" w:rsidRDefault="005E3339" w:rsidP="000D729F">
            <w:pPr>
              <w:pStyle w:val="TableText"/>
            </w:pPr>
            <w:r w:rsidRPr="005679A4">
              <w:t>Hungary</w:t>
            </w:r>
          </w:p>
        </w:tc>
      </w:tr>
      <w:tr w:rsidR="005E3339" w:rsidRPr="005679A4" w14:paraId="123C4164" w14:textId="77777777" w:rsidTr="00080767">
        <w:tc>
          <w:tcPr>
            <w:tcW w:w="1380" w:type="pct"/>
          </w:tcPr>
          <w:p w14:paraId="026E7C6C" w14:textId="77777777" w:rsidR="005E3339" w:rsidRPr="005679A4" w:rsidRDefault="005E3339" w:rsidP="000D729F">
            <w:pPr>
              <w:pStyle w:val="TableText"/>
            </w:pPr>
            <w:r w:rsidRPr="005679A4">
              <w:t>Italian</w:t>
            </w:r>
          </w:p>
        </w:tc>
        <w:tc>
          <w:tcPr>
            <w:tcW w:w="3620" w:type="pct"/>
          </w:tcPr>
          <w:p w14:paraId="63A7F108" w14:textId="77777777" w:rsidR="005E3339" w:rsidRPr="005679A4" w:rsidRDefault="005E3339" w:rsidP="000D729F">
            <w:pPr>
              <w:pStyle w:val="TableText"/>
            </w:pPr>
            <w:r w:rsidRPr="005679A4">
              <w:t>Italy, Slovenia, Switzerland</w:t>
            </w:r>
          </w:p>
        </w:tc>
      </w:tr>
      <w:tr w:rsidR="005E3339" w:rsidRPr="005679A4" w14:paraId="4020C317" w14:textId="77777777" w:rsidTr="00080767">
        <w:tc>
          <w:tcPr>
            <w:tcW w:w="1380" w:type="pct"/>
          </w:tcPr>
          <w:p w14:paraId="2CA543BD" w14:textId="77777777" w:rsidR="005E3339" w:rsidRPr="005679A4" w:rsidRDefault="005E3339" w:rsidP="000D729F">
            <w:pPr>
              <w:pStyle w:val="TableText"/>
            </w:pPr>
            <w:r w:rsidRPr="005679A4">
              <w:t>Japanese</w:t>
            </w:r>
          </w:p>
        </w:tc>
        <w:tc>
          <w:tcPr>
            <w:tcW w:w="3620" w:type="pct"/>
          </w:tcPr>
          <w:p w14:paraId="5B247C28" w14:textId="77777777" w:rsidR="005E3339" w:rsidRPr="005679A4" w:rsidRDefault="005E3339" w:rsidP="000D729F">
            <w:pPr>
              <w:pStyle w:val="TableText"/>
            </w:pPr>
            <w:r w:rsidRPr="005679A4">
              <w:t>Japan</w:t>
            </w:r>
          </w:p>
        </w:tc>
      </w:tr>
      <w:tr w:rsidR="005E3339" w:rsidRPr="005679A4" w14:paraId="70CA509B" w14:textId="77777777" w:rsidTr="00080767">
        <w:tc>
          <w:tcPr>
            <w:tcW w:w="1380" w:type="pct"/>
          </w:tcPr>
          <w:p w14:paraId="43E9193B" w14:textId="77777777" w:rsidR="005E3339" w:rsidRPr="005679A4" w:rsidRDefault="005E3339" w:rsidP="000D729F">
            <w:pPr>
              <w:pStyle w:val="TableText"/>
            </w:pPr>
            <w:r w:rsidRPr="005679A4">
              <w:t>Korean</w:t>
            </w:r>
          </w:p>
        </w:tc>
        <w:tc>
          <w:tcPr>
            <w:tcW w:w="3620" w:type="pct"/>
          </w:tcPr>
          <w:p w14:paraId="6079B809" w14:textId="77777777" w:rsidR="005E3339" w:rsidRPr="005679A4" w:rsidRDefault="005E3339" w:rsidP="000D729F">
            <w:pPr>
              <w:pStyle w:val="TableText"/>
            </w:pPr>
            <w:r w:rsidRPr="005679A4">
              <w:t>South Korea</w:t>
            </w:r>
          </w:p>
        </w:tc>
      </w:tr>
      <w:tr w:rsidR="005E3339" w:rsidRPr="005679A4" w14:paraId="56547BAA" w14:textId="77777777" w:rsidTr="00080767">
        <w:tc>
          <w:tcPr>
            <w:tcW w:w="1380" w:type="pct"/>
          </w:tcPr>
          <w:p w14:paraId="1C834472" w14:textId="77777777" w:rsidR="005E3339" w:rsidRPr="005679A4" w:rsidRDefault="005E3339" w:rsidP="000D729F">
            <w:pPr>
              <w:pStyle w:val="TableText"/>
            </w:pPr>
            <w:r w:rsidRPr="005679A4">
              <w:lastRenderedPageBreak/>
              <w:t>Norwegian (Bokmal)</w:t>
            </w:r>
          </w:p>
        </w:tc>
        <w:tc>
          <w:tcPr>
            <w:tcW w:w="3620" w:type="pct"/>
          </w:tcPr>
          <w:p w14:paraId="72E57FE2" w14:textId="77777777" w:rsidR="005E3339" w:rsidRPr="005679A4" w:rsidRDefault="005E3339" w:rsidP="000D729F">
            <w:pPr>
              <w:pStyle w:val="TableText"/>
            </w:pPr>
            <w:r w:rsidRPr="005679A4">
              <w:t>Norway</w:t>
            </w:r>
          </w:p>
        </w:tc>
      </w:tr>
      <w:tr w:rsidR="005E3339" w:rsidRPr="005679A4" w14:paraId="34A9466E" w14:textId="77777777" w:rsidTr="00080767">
        <w:tc>
          <w:tcPr>
            <w:tcW w:w="1380" w:type="pct"/>
          </w:tcPr>
          <w:p w14:paraId="021913E9" w14:textId="77777777" w:rsidR="005E3339" w:rsidRPr="005679A4" w:rsidRDefault="005E3339" w:rsidP="000D729F">
            <w:pPr>
              <w:pStyle w:val="TableText"/>
            </w:pPr>
            <w:r w:rsidRPr="005679A4">
              <w:t>Polish</w:t>
            </w:r>
          </w:p>
        </w:tc>
        <w:tc>
          <w:tcPr>
            <w:tcW w:w="3620" w:type="pct"/>
          </w:tcPr>
          <w:p w14:paraId="171D7B62" w14:textId="77777777" w:rsidR="005E3339" w:rsidRPr="005679A4" w:rsidRDefault="005E3339" w:rsidP="000D729F">
            <w:pPr>
              <w:pStyle w:val="TableText"/>
            </w:pPr>
            <w:r w:rsidRPr="005679A4">
              <w:t>Poland</w:t>
            </w:r>
          </w:p>
        </w:tc>
      </w:tr>
      <w:tr w:rsidR="005E3339" w:rsidRPr="005679A4" w14:paraId="3951EA7A" w14:textId="77777777" w:rsidTr="00080767">
        <w:tc>
          <w:tcPr>
            <w:tcW w:w="1380" w:type="pct"/>
          </w:tcPr>
          <w:p w14:paraId="5CFFCB24" w14:textId="77777777" w:rsidR="005E3339" w:rsidRPr="005679A4" w:rsidRDefault="005E3339" w:rsidP="000D729F">
            <w:pPr>
              <w:pStyle w:val="TableText"/>
            </w:pPr>
            <w:r w:rsidRPr="005679A4">
              <w:t>Portuguese</w:t>
            </w:r>
          </w:p>
        </w:tc>
        <w:tc>
          <w:tcPr>
            <w:tcW w:w="3620" w:type="pct"/>
          </w:tcPr>
          <w:p w14:paraId="5C211478" w14:textId="77777777" w:rsidR="005E3339" w:rsidRPr="005679A4" w:rsidRDefault="005E3339" w:rsidP="000D729F">
            <w:pPr>
              <w:pStyle w:val="TableText"/>
            </w:pPr>
            <w:r w:rsidRPr="005679A4">
              <w:t>Brazil, Portugal</w:t>
            </w:r>
          </w:p>
        </w:tc>
      </w:tr>
      <w:tr w:rsidR="005E3339" w:rsidRPr="005679A4" w14:paraId="66705317" w14:textId="77777777" w:rsidTr="00080767">
        <w:tc>
          <w:tcPr>
            <w:tcW w:w="1380" w:type="pct"/>
          </w:tcPr>
          <w:p w14:paraId="169D1660" w14:textId="77777777" w:rsidR="005E3339" w:rsidRPr="005679A4" w:rsidRDefault="005E3339" w:rsidP="000D729F">
            <w:pPr>
              <w:pStyle w:val="TableText"/>
            </w:pPr>
            <w:r w:rsidRPr="005679A4">
              <w:t>Romanian, Rumanian, Moldovan</w:t>
            </w:r>
          </w:p>
        </w:tc>
        <w:tc>
          <w:tcPr>
            <w:tcW w:w="3620" w:type="pct"/>
          </w:tcPr>
          <w:p w14:paraId="2370225D" w14:textId="77777777" w:rsidR="005E3339" w:rsidRPr="005679A4" w:rsidRDefault="005E3339" w:rsidP="000D729F">
            <w:pPr>
              <w:pStyle w:val="TableText"/>
            </w:pPr>
            <w:r w:rsidRPr="005679A4">
              <w:t>Romania</w:t>
            </w:r>
          </w:p>
        </w:tc>
      </w:tr>
      <w:tr w:rsidR="005E3339" w:rsidRPr="005679A4" w14:paraId="653E41A8" w14:textId="77777777" w:rsidTr="00080767">
        <w:tc>
          <w:tcPr>
            <w:tcW w:w="1380" w:type="pct"/>
          </w:tcPr>
          <w:p w14:paraId="7E308746" w14:textId="77777777" w:rsidR="005E3339" w:rsidRPr="005679A4" w:rsidRDefault="005E3339" w:rsidP="000D729F">
            <w:pPr>
              <w:pStyle w:val="TableText"/>
            </w:pPr>
            <w:r w:rsidRPr="005679A4">
              <w:t>Russian</w:t>
            </w:r>
          </w:p>
        </w:tc>
        <w:tc>
          <w:tcPr>
            <w:tcW w:w="3620" w:type="pct"/>
          </w:tcPr>
          <w:p w14:paraId="26C2742E" w14:textId="77777777" w:rsidR="005E3339" w:rsidRPr="005679A4" w:rsidRDefault="005E3339" w:rsidP="000D729F">
            <w:pPr>
              <w:pStyle w:val="TableText"/>
            </w:pPr>
            <w:r w:rsidRPr="005679A4">
              <w:t>Russia</w:t>
            </w:r>
          </w:p>
        </w:tc>
      </w:tr>
      <w:tr w:rsidR="005E3339" w:rsidRPr="005679A4" w14:paraId="67AB9BB6" w14:textId="77777777" w:rsidTr="00080767">
        <w:tc>
          <w:tcPr>
            <w:tcW w:w="1380" w:type="pct"/>
          </w:tcPr>
          <w:p w14:paraId="2069C331" w14:textId="77777777" w:rsidR="005E3339" w:rsidRPr="005679A4" w:rsidRDefault="005E3339" w:rsidP="000D729F">
            <w:pPr>
              <w:pStyle w:val="TableText"/>
            </w:pPr>
            <w:r w:rsidRPr="005679A4">
              <w:t>Spanish (Castilian)</w:t>
            </w:r>
          </w:p>
        </w:tc>
        <w:tc>
          <w:tcPr>
            <w:tcW w:w="3620" w:type="pct"/>
          </w:tcPr>
          <w:p w14:paraId="1471FDA1" w14:textId="77777777" w:rsidR="005E3339" w:rsidRPr="005679A4" w:rsidRDefault="005E3339" w:rsidP="000D729F">
            <w:pPr>
              <w:pStyle w:val="TableText"/>
            </w:pPr>
            <w:r w:rsidRPr="005679A4">
              <w:t>Spain, Argentina, Mexico</w:t>
            </w:r>
          </w:p>
        </w:tc>
      </w:tr>
      <w:tr w:rsidR="005E3339" w:rsidRPr="005679A4" w14:paraId="58DD69F6" w14:textId="77777777" w:rsidTr="00080767">
        <w:tc>
          <w:tcPr>
            <w:tcW w:w="1380" w:type="pct"/>
          </w:tcPr>
          <w:p w14:paraId="3D817926" w14:textId="77777777" w:rsidR="005E3339" w:rsidRPr="005679A4" w:rsidRDefault="005E3339" w:rsidP="000D729F">
            <w:pPr>
              <w:pStyle w:val="TableText"/>
            </w:pPr>
            <w:r w:rsidRPr="005679A4">
              <w:t>Slovak</w:t>
            </w:r>
          </w:p>
        </w:tc>
        <w:tc>
          <w:tcPr>
            <w:tcW w:w="3620" w:type="pct"/>
          </w:tcPr>
          <w:p w14:paraId="2B116D17" w14:textId="77777777" w:rsidR="005E3339" w:rsidRPr="005679A4" w:rsidRDefault="005E3339" w:rsidP="000D729F">
            <w:pPr>
              <w:pStyle w:val="TableText"/>
            </w:pPr>
            <w:r w:rsidRPr="005679A4">
              <w:t>Slovakia</w:t>
            </w:r>
          </w:p>
        </w:tc>
      </w:tr>
      <w:tr w:rsidR="005E3339" w:rsidRPr="005679A4" w14:paraId="6E9FC01E" w14:textId="77777777" w:rsidTr="00080767">
        <w:tc>
          <w:tcPr>
            <w:tcW w:w="1380" w:type="pct"/>
          </w:tcPr>
          <w:p w14:paraId="4136E1E7" w14:textId="77777777" w:rsidR="005E3339" w:rsidRPr="005679A4" w:rsidRDefault="005E3339" w:rsidP="000D729F">
            <w:pPr>
              <w:pStyle w:val="TableText"/>
            </w:pPr>
            <w:r w:rsidRPr="005679A4">
              <w:t>Swedish</w:t>
            </w:r>
          </w:p>
        </w:tc>
        <w:tc>
          <w:tcPr>
            <w:tcW w:w="3620" w:type="pct"/>
          </w:tcPr>
          <w:p w14:paraId="71852518" w14:textId="77777777" w:rsidR="005E3339" w:rsidRPr="005679A4" w:rsidRDefault="005E3339" w:rsidP="000D729F">
            <w:pPr>
              <w:pStyle w:val="TableText"/>
            </w:pPr>
            <w:r w:rsidRPr="005679A4">
              <w:t>Sweden</w:t>
            </w:r>
          </w:p>
        </w:tc>
      </w:tr>
      <w:tr w:rsidR="005E3339" w:rsidRPr="005679A4" w14:paraId="082CD1C9" w14:textId="77777777" w:rsidTr="00080767">
        <w:tc>
          <w:tcPr>
            <w:tcW w:w="1380" w:type="pct"/>
          </w:tcPr>
          <w:p w14:paraId="019A38E3" w14:textId="77777777" w:rsidR="005E3339" w:rsidRPr="005679A4" w:rsidRDefault="005E3339" w:rsidP="000D729F">
            <w:pPr>
              <w:pStyle w:val="TableText"/>
            </w:pPr>
            <w:r w:rsidRPr="005679A4">
              <w:t>Thai</w:t>
            </w:r>
          </w:p>
        </w:tc>
        <w:tc>
          <w:tcPr>
            <w:tcW w:w="3620" w:type="pct"/>
          </w:tcPr>
          <w:p w14:paraId="148504DB" w14:textId="77777777" w:rsidR="005E3339" w:rsidRPr="005679A4" w:rsidRDefault="005E3339" w:rsidP="000D729F">
            <w:pPr>
              <w:pStyle w:val="TableText"/>
            </w:pPr>
            <w:r w:rsidRPr="005679A4">
              <w:t>Thailand</w:t>
            </w:r>
          </w:p>
        </w:tc>
      </w:tr>
      <w:tr w:rsidR="005E3339" w:rsidRPr="005679A4" w14:paraId="31129B2A" w14:textId="77777777" w:rsidTr="00080767">
        <w:tc>
          <w:tcPr>
            <w:tcW w:w="1380" w:type="pct"/>
          </w:tcPr>
          <w:p w14:paraId="3A78B17C" w14:textId="77777777" w:rsidR="005E3339" w:rsidRPr="005679A4" w:rsidRDefault="005E3339" w:rsidP="000D729F">
            <w:pPr>
              <w:pStyle w:val="TableText"/>
            </w:pPr>
            <w:r w:rsidRPr="00EA7F89">
              <w:rPr>
                <w:lang w:val="en-AU"/>
              </w:rPr>
              <w:t>Vietnamese</w:t>
            </w:r>
          </w:p>
        </w:tc>
        <w:tc>
          <w:tcPr>
            <w:tcW w:w="3620" w:type="pct"/>
          </w:tcPr>
          <w:p w14:paraId="433DB4FE" w14:textId="77777777" w:rsidR="005E3339" w:rsidRPr="005679A4" w:rsidRDefault="005E3339" w:rsidP="000D729F">
            <w:pPr>
              <w:pStyle w:val="TableText"/>
            </w:pPr>
            <w:r>
              <w:t>Vietnam</w:t>
            </w:r>
          </w:p>
        </w:tc>
      </w:tr>
    </w:tbl>
    <w:p w14:paraId="31D76C61" w14:textId="77777777" w:rsidR="00315E25" w:rsidRPr="008A228B" w:rsidRDefault="00315E25" w:rsidP="00315E25">
      <w:pPr>
        <w:rPr>
          <w:rFonts w:ascii="Arial" w:hAnsi="Arial" w:cs="Arial"/>
          <w:sz w:val="22"/>
          <w:szCs w:val="22"/>
        </w:rPr>
      </w:pPr>
      <w:bookmarkStart w:id="81" w:name="_Toc173213672"/>
      <w:bookmarkStart w:id="82" w:name="_Toc188352023"/>
      <w:bookmarkStart w:id="83" w:name="_Toc188674967"/>
      <w:r w:rsidRPr="008A228B">
        <w:rPr>
          <w:rFonts w:ascii="Arial" w:hAnsi="Arial" w:cs="Arial"/>
          <w:sz w:val="22"/>
          <w:szCs w:val="22"/>
        </w:rPr>
        <w:t>* Note: Valid values for some fields (subtypes) may be stored in their “native” language and not available for translation. These will always display in the language in which they are stored, regardless of the user’s language. Also, in limited situations, there may be functionality delivered only in the default language of English. In some cases, translations can be done, and should be requested.</w:t>
      </w:r>
    </w:p>
    <w:p w14:paraId="3065A213" w14:textId="77777777" w:rsidR="00315E25" w:rsidRPr="008A228B" w:rsidRDefault="00315E25" w:rsidP="00315E25">
      <w:pPr>
        <w:rPr>
          <w:rFonts w:ascii="Arial" w:hAnsi="Arial" w:cs="Arial"/>
          <w:sz w:val="22"/>
          <w:szCs w:val="22"/>
        </w:rPr>
      </w:pPr>
    </w:p>
    <w:p w14:paraId="46078EC4" w14:textId="77777777" w:rsidR="00315E25" w:rsidRPr="000D729F" w:rsidRDefault="00315E25" w:rsidP="000D729F">
      <w:pPr>
        <w:pStyle w:val="Heading2"/>
      </w:pPr>
      <w:bookmarkStart w:id="84" w:name="_Toc424114070"/>
      <w:bookmarkStart w:id="85" w:name="_Toc424114071"/>
      <w:bookmarkStart w:id="86" w:name="_Toc424114072"/>
      <w:bookmarkStart w:id="87" w:name="_Toc424114073"/>
      <w:bookmarkStart w:id="88" w:name="_Toc424114074"/>
      <w:bookmarkStart w:id="89" w:name="_Toc424114075"/>
      <w:bookmarkStart w:id="90" w:name="_Toc424114076"/>
      <w:bookmarkStart w:id="91" w:name="_Toc329166943"/>
      <w:bookmarkStart w:id="92" w:name="_Toc374775861"/>
      <w:bookmarkStart w:id="93" w:name="_Toc380059680"/>
      <w:bookmarkStart w:id="94" w:name="_Toc453235078"/>
      <w:bookmarkStart w:id="95" w:name="_Toc21504557"/>
      <w:bookmarkEnd w:id="84"/>
      <w:bookmarkEnd w:id="85"/>
      <w:bookmarkEnd w:id="86"/>
      <w:bookmarkEnd w:id="87"/>
      <w:bookmarkEnd w:id="88"/>
      <w:bookmarkEnd w:id="89"/>
      <w:bookmarkEnd w:id="90"/>
      <w:r w:rsidRPr="000D729F">
        <w:t>Log On Procedure</w:t>
      </w:r>
      <w:bookmarkEnd w:id="81"/>
      <w:bookmarkEnd w:id="82"/>
      <w:bookmarkEnd w:id="83"/>
      <w:bookmarkEnd w:id="91"/>
      <w:bookmarkEnd w:id="92"/>
      <w:bookmarkEnd w:id="93"/>
      <w:bookmarkEnd w:id="94"/>
      <w:bookmarkEnd w:id="95"/>
    </w:p>
    <w:p w14:paraId="2AFCC335" w14:textId="77777777" w:rsidR="00315E25" w:rsidRPr="008A228B" w:rsidRDefault="00315E25" w:rsidP="00315E25">
      <w:pPr>
        <w:rPr>
          <w:rFonts w:ascii="Arial" w:hAnsi="Arial" w:cs="Arial"/>
          <w:sz w:val="22"/>
          <w:szCs w:val="22"/>
        </w:rPr>
      </w:pPr>
      <w:r w:rsidRPr="008A228B">
        <w:rPr>
          <w:rFonts w:ascii="Arial" w:hAnsi="Arial" w:cs="Arial"/>
          <w:sz w:val="22"/>
          <w:szCs w:val="22"/>
        </w:rPr>
        <w:t>There are two ways for a user to access Self Service: simple URL sign on using user ID and password or single sign on (SSO).</w:t>
      </w:r>
    </w:p>
    <w:p w14:paraId="3DD97F1A" w14:textId="77777777" w:rsidR="00315E25" w:rsidRPr="008A228B" w:rsidRDefault="00315E25" w:rsidP="00315E25">
      <w:pPr>
        <w:rPr>
          <w:rFonts w:ascii="Arial" w:hAnsi="Arial" w:cs="Arial"/>
          <w:sz w:val="22"/>
          <w:szCs w:val="22"/>
        </w:rPr>
      </w:pPr>
      <w:r w:rsidRPr="008A228B">
        <w:rPr>
          <w:rFonts w:ascii="Arial" w:hAnsi="Arial" w:cs="Arial"/>
          <w:sz w:val="22"/>
          <w:szCs w:val="22"/>
        </w:rPr>
        <w:t>Customers may offer both options (simple URL and SSO). In these cases it is recommended to offer just one option per country. For example, country A will have SSO, but Country B will not. It is not recommended to offer both options in a single country as it can be confusing to users.</w:t>
      </w:r>
    </w:p>
    <w:p w14:paraId="5BEDE0C9"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Also, if SSO is selected, the same protocol details must be used globally </w:t>
      </w:r>
      <w:r w:rsidRPr="00A1180A">
        <w:rPr>
          <w:rFonts w:ascii="Arial" w:hAnsi="Arial" w:cs="Arial"/>
          <w:i/>
          <w:sz w:val="22"/>
          <w:szCs w:val="22"/>
        </w:rPr>
        <w:t>per customer.</w:t>
      </w:r>
      <w:r w:rsidRPr="008A228B">
        <w:rPr>
          <w:rFonts w:ascii="Arial" w:hAnsi="Arial" w:cs="Arial"/>
          <w:sz w:val="22"/>
          <w:szCs w:val="22"/>
        </w:rPr>
        <w:t xml:space="preserve"> In other words, Countries A, B, and C, all need to use the same protocol and assertions details.</w:t>
      </w:r>
    </w:p>
    <w:p w14:paraId="4FD55EC7" w14:textId="192F30F7" w:rsidR="00315E25" w:rsidRPr="00364C33" w:rsidRDefault="000D729F" w:rsidP="00315E25">
      <w:pPr>
        <w:rPr>
          <w:rFonts w:ascii="Arial" w:hAnsi="Arial" w:cs="Arial"/>
          <w:sz w:val="22"/>
          <w:szCs w:val="22"/>
        </w:rPr>
      </w:pPr>
      <w:r w:rsidRPr="00A1180A">
        <w:rPr>
          <w:rFonts w:ascii="Arial" w:hAnsi="Arial" w:cs="Arial"/>
          <w:b/>
          <w:sz w:val="22"/>
          <w:szCs w:val="22"/>
        </w:rPr>
        <w:t xml:space="preserve"> </w:t>
      </w:r>
      <w:r w:rsidR="005224F9" w:rsidRPr="00364C33">
        <w:rPr>
          <w:rFonts w:ascii="Arial" w:hAnsi="Arial" w:cs="Arial"/>
          <w:b/>
          <w:sz w:val="22"/>
          <w:szCs w:val="22"/>
        </w:rPr>
        <w:fldChar w:fldCharType="begin"/>
      </w:r>
      <w:r w:rsidR="005224F9" w:rsidRPr="00364C33">
        <w:rPr>
          <w:rFonts w:ascii="Arial" w:hAnsi="Arial" w:cs="Arial"/>
          <w:b/>
          <w:sz w:val="22"/>
          <w:szCs w:val="22"/>
        </w:rPr>
        <w:instrText xml:space="preserve"> STYLEREF  ClientName-Ref  \* MERGEFORMAT </w:instrText>
      </w:r>
      <w:r w:rsidR="005224F9" w:rsidRPr="00364C33">
        <w:rPr>
          <w:rFonts w:ascii="Arial" w:hAnsi="Arial" w:cs="Arial"/>
          <w:b/>
          <w:sz w:val="22"/>
          <w:szCs w:val="22"/>
        </w:rPr>
        <w:fldChar w:fldCharType="separate"/>
      </w:r>
      <w:r w:rsidR="00501B8E" w:rsidRPr="00364C33">
        <w:rPr>
          <w:rFonts w:ascii="Arial" w:hAnsi="Arial" w:cs="Arial"/>
          <w:b/>
          <w:noProof/>
          <w:sz w:val="22"/>
          <w:szCs w:val="22"/>
        </w:rPr>
        <w:t>RMIT</w:t>
      </w:r>
      <w:r w:rsidR="005224F9" w:rsidRPr="00364C33">
        <w:rPr>
          <w:rFonts w:ascii="Arial" w:hAnsi="Arial" w:cs="Arial"/>
          <w:b/>
          <w:noProof/>
          <w:sz w:val="22"/>
          <w:szCs w:val="22"/>
        </w:rPr>
        <w:fldChar w:fldCharType="end"/>
      </w:r>
      <w:r w:rsidR="00315E25" w:rsidRPr="00364C33">
        <w:rPr>
          <w:rFonts w:ascii="Arial" w:hAnsi="Arial" w:cs="Arial"/>
          <w:sz w:val="22"/>
          <w:szCs w:val="22"/>
        </w:rPr>
        <w:t xml:space="preserve"> will use </w:t>
      </w:r>
      <w:commentRangeStart w:id="96"/>
      <w:r w:rsidR="00315E25" w:rsidRPr="00364C33">
        <w:rPr>
          <w:rStyle w:val="NoteToConsultantChar"/>
          <w:rFonts w:cs="Arial"/>
          <w:color w:val="auto"/>
          <w:sz w:val="22"/>
          <w:szCs w:val="22"/>
        </w:rPr>
        <w:t>single sign on (SSO) only</w:t>
      </w:r>
      <w:r w:rsidR="00315E25" w:rsidRPr="00364C33">
        <w:rPr>
          <w:rFonts w:ascii="Arial" w:hAnsi="Arial" w:cs="Arial"/>
          <w:sz w:val="22"/>
          <w:szCs w:val="22"/>
        </w:rPr>
        <w:t>.</w:t>
      </w:r>
      <w:commentRangeEnd w:id="96"/>
      <w:r w:rsidR="00364C33">
        <w:rPr>
          <w:rStyle w:val="CommentReference"/>
          <w:rFonts w:ascii="Palatino Linotype" w:eastAsia="Times New Roman" w:hAnsi="Palatino Linotype"/>
          <w:lang w:val="en-AU"/>
        </w:rPr>
        <w:commentReference w:id="96"/>
      </w:r>
    </w:p>
    <w:p w14:paraId="47A1D760" w14:textId="77777777" w:rsidR="00315E25" w:rsidRPr="008A228B" w:rsidRDefault="00315E25" w:rsidP="00315E25">
      <w:pPr>
        <w:rPr>
          <w:rFonts w:ascii="Arial" w:hAnsi="Arial" w:cs="Arial"/>
          <w:sz w:val="22"/>
          <w:szCs w:val="22"/>
        </w:rPr>
      </w:pPr>
      <w:r w:rsidRPr="008A228B">
        <w:rPr>
          <w:rFonts w:ascii="Arial" w:hAnsi="Arial" w:cs="Arial"/>
          <w:sz w:val="22"/>
          <w:szCs w:val="22"/>
        </w:rPr>
        <w:t>This approach will be applied globally to all users in all countries.</w:t>
      </w:r>
    </w:p>
    <w:p w14:paraId="678C9556" w14:textId="77777777" w:rsidR="00315E25" w:rsidRPr="000D729F" w:rsidRDefault="00315E25" w:rsidP="000D729F">
      <w:pPr>
        <w:pStyle w:val="Heading3"/>
      </w:pPr>
      <w:bookmarkStart w:id="97" w:name="_Toc424114078"/>
      <w:bookmarkStart w:id="98" w:name="_Toc329166949"/>
      <w:bookmarkStart w:id="99" w:name="_Toc374775867"/>
      <w:bookmarkStart w:id="100" w:name="_Toc380059686"/>
      <w:bookmarkStart w:id="101" w:name="_Toc453235080"/>
      <w:bookmarkStart w:id="102" w:name="_Toc21504558"/>
      <w:bookmarkEnd w:id="97"/>
      <w:r w:rsidRPr="000D729F">
        <w:t>Single Sign On</w:t>
      </w:r>
      <w:bookmarkEnd w:id="98"/>
      <w:bookmarkEnd w:id="99"/>
      <w:bookmarkEnd w:id="100"/>
      <w:bookmarkEnd w:id="101"/>
      <w:bookmarkEnd w:id="102"/>
    </w:p>
    <w:p w14:paraId="1749E07B" w14:textId="12B90341" w:rsidR="00315E25" w:rsidRPr="00364C33" w:rsidRDefault="00315E25" w:rsidP="00315E25">
      <w:pPr>
        <w:rPr>
          <w:rStyle w:val="NoteToConsultantChar"/>
          <w:rFonts w:cs="Arial"/>
          <w:b w:val="0"/>
          <w:color w:val="auto"/>
          <w:sz w:val="22"/>
          <w:szCs w:val="22"/>
        </w:rPr>
      </w:pPr>
      <w:r w:rsidRPr="008A228B">
        <w:rPr>
          <w:rFonts w:ascii="Arial" w:hAnsi="Arial" w:cs="Arial"/>
          <w:sz w:val="22"/>
          <w:szCs w:val="22"/>
        </w:rPr>
        <w:lastRenderedPageBreak/>
        <w:t>With single sign on (SSO), users will access Self Service by clicking on a link which can be found on</w:t>
      </w:r>
      <w:r w:rsidRPr="00364C33">
        <w:rPr>
          <w:rFonts w:ascii="Arial" w:hAnsi="Arial" w:cs="Arial"/>
          <w:b/>
          <w:sz w:val="22"/>
          <w:szCs w:val="22"/>
        </w:rPr>
        <w:t xml:space="preserve"> </w:t>
      </w:r>
      <w:r w:rsidR="003D2483" w:rsidRPr="00364C33">
        <w:rPr>
          <w:rStyle w:val="NoteToConsultantChar"/>
          <w:rFonts w:cs="Arial"/>
          <w:color w:val="auto"/>
          <w:sz w:val="22"/>
          <w:szCs w:val="22"/>
        </w:rPr>
        <w:t xml:space="preserve">Workday portal directly to the </w:t>
      </w:r>
      <w:proofErr w:type="spellStart"/>
      <w:r w:rsidR="003D2483" w:rsidRPr="00364C33">
        <w:rPr>
          <w:rStyle w:val="NoteToConsultantChar"/>
          <w:rFonts w:cs="Arial"/>
          <w:color w:val="auto"/>
          <w:sz w:val="22"/>
          <w:szCs w:val="22"/>
        </w:rPr>
        <w:t>payslip</w:t>
      </w:r>
      <w:proofErr w:type="spellEnd"/>
      <w:r w:rsidR="003D2483" w:rsidRPr="00364C33">
        <w:rPr>
          <w:rStyle w:val="NoteToConsultantChar"/>
          <w:rFonts w:cs="Arial"/>
          <w:color w:val="auto"/>
          <w:sz w:val="22"/>
          <w:szCs w:val="22"/>
        </w:rPr>
        <w:t xml:space="preserve"> page</w:t>
      </w:r>
      <w:r w:rsidR="00364C33">
        <w:rPr>
          <w:rStyle w:val="NoteToConsultantChar"/>
          <w:rFonts w:cs="Arial"/>
          <w:color w:val="auto"/>
          <w:sz w:val="22"/>
          <w:szCs w:val="22"/>
        </w:rPr>
        <w:t xml:space="preserve">. </w:t>
      </w:r>
      <w:r w:rsidR="00364C33">
        <w:rPr>
          <w:rStyle w:val="NoteToConsultantChar"/>
          <w:rFonts w:cs="Arial"/>
          <w:b w:val="0"/>
          <w:color w:val="auto"/>
          <w:sz w:val="22"/>
          <w:szCs w:val="22"/>
        </w:rPr>
        <w:t xml:space="preserve">This will not be available for students in SAMS that do not have a WD ID. </w:t>
      </w:r>
    </w:p>
    <w:p w14:paraId="0835992B" w14:textId="77777777" w:rsidR="00315E25" w:rsidRPr="008A228B" w:rsidRDefault="00315E25" w:rsidP="00315E25">
      <w:pPr>
        <w:rPr>
          <w:rFonts w:ascii="Arial" w:hAnsi="Arial" w:cs="Arial"/>
          <w:sz w:val="22"/>
          <w:szCs w:val="22"/>
        </w:rPr>
      </w:pPr>
      <w:r w:rsidRPr="008A228B">
        <w:rPr>
          <w:rFonts w:ascii="Arial" w:hAnsi="Arial" w:cs="Arial"/>
          <w:sz w:val="22"/>
          <w:szCs w:val="22"/>
        </w:rPr>
        <w:t>With SSO, users are authenticated when they log into the site where the link to Self Service is found, so when they click on this link, their security credentials are automatically accepted by Self Service. There is no additional log in required.</w:t>
      </w:r>
    </w:p>
    <w:p w14:paraId="0B41A8DE" w14:textId="77777777" w:rsidR="00315E25" w:rsidRPr="008A228B" w:rsidRDefault="00315E25" w:rsidP="00315E25">
      <w:pPr>
        <w:rPr>
          <w:rFonts w:ascii="Arial" w:hAnsi="Arial" w:cs="Arial"/>
          <w:sz w:val="22"/>
          <w:szCs w:val="22"/>
        </w:rPr>
      </w:pPr>
      <w:proofErr w:type="spellStart"/>
      <w:r w:rsidRPr="008A228B">
        <w:rPr>
          <w:rFonts w:ascii="Arial" w:hAnsi="Arial" w:cs="Arial"/>
          <w:sz w:val="22"/>
          <w:szCs w:val="22"/>
        </w:rPr>
        <w:t>GlobalView</w:t>
      </w:r>
      <w:proofErr w:type="spellEnd"/>
      <w:proofErr w:type="gramStart"/>
      <w:r w:rsidRPr="008A228B">
        <w:rPr>
          <w:rFonts w:ascii="Arial" w:hAnsi="Arial" w:cs="Arial"/>
          <w:sz w:val="22"/>
          <w:szCs w:val="22"/>
        </w:rPr>
        <w:t>®  allows</w:t>
      </w:r>
      <w:proofErr w:type="gramEnd"/>
      <w:r w:rsidRPr="008A228B">
        <w:rPr>
          <w:rFonts w:ascii="Arial" w:hAnsi="Arial" w:cs="Arial"/>
          <w:sz w:val="22"/>
          <w:szCs w:val="22"/>
        </w:rPr>
        <w:t xml:space="preserve"> clients to connect to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via SAML2.0. The method or platform used to send this protocol to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is not restricted in any way. </w:t>
      </w:r>
    </w:p>
    <w:p w14:paraId="70F8007F"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For clients who do not currently have an SSO solution in-house, Ping (or another appliance or provider) can be set up on the client side to facilitate an SSO connection to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w:t>
      </w:r>
      <w:r w:rsidRPr="00A1180A">
        <w:rPr>
          <w:rFonts w:ascii="Arial" w:hAnsi="Arial" w:cs="Arial"/>
          <w:i/>
          <w:sz w:val="22"/>
          <w:szCs w:val="22"/>
        </w:rPr>
        <w:t xml:space="preserve">However, this is done directly between the client and Ping (or other vendor). This is not part of the implementation of SSO with </w:t>
      </w:r>
      <w:proofErr w:type="spellStart"/>
      <w:r w:rsidRPr="00A1180A">
        <w:rPr>
          <w:rFonts w:ascii="Arial" w:hAnsi="Arial" w:cs="Arial"/>
          <w:i/>
          <w:sz w:val="22"/>
          <w:szCs w:val="22"/>
        </w:rPr>
        <w:t>GlobalView</w:t>
      </w:r>
      <w:proofErr w:type="spellEnd"/>
      <w:r w:rsidRPr="00A1180A">
        <w:rPr>
          <w:rFonts w:ascii="Arial" w:hAnsi="Arial" w:cs="Arial"/>
          <w:i/>
          <w:sz w:val="22"/>
          <w:szCs w:val="22"/>
        </w:rPr>
        <w:t xml:space="preserve">. </w:t>
      </w:r>
      <w:r w:rsidRPr="008A228B">
        <w:rPr>
          <w:rFonts w:ascii="Arial" w:hAnsi="Arial" w:cs="Arial"/>
          <w:sz w:val="22"/>
          <w:szCs w:val="22"/>
        </w:rPr>
        <w:t>For clients who already have an SSO solution, such an implementation is not needed.</w:t>
      </w:r>
    </w:p>
    <w:p w14:paraId="7537FCA6"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Additional information and documentation on this topic is available separate from this blueprint. The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Competency Center will collect additional requirements and will coordinate implementation activities for SSO.</w:t>
      </w:r>
    </w:p>
    <w:p w14:paraId="7FE45786" w14:textId="616E233A" w:rsidR="00315E25" w:rsidRPr="008A228B" w:rsidRDefault="00B34AA5" w:rsidP="00315E25">
      <w:pPr>
        <w:rPr>
          <w:rFonts w:ascii="Arial" w:hAnsi="Arial" w:cs="Arial"/>
          <w:sz w:val="22"/>
          <w:szCs w:val="22"/>
        </w:rPr>
      </w:pPr>
      <w:r w:rsidRPr="00364C33">
        <w:rPr>
          <w:rFonts w:ascii="Arial" w:hAnsi="Arial" w:cs="Arial"/>
          <w:b/>
          <w:color w:val="000000" w:themeColor="text1"/>
          <w:sz w:val="22"/>
          <w:szCs w:val="22"/>
        </w:rPr>
        <w:fldChar w:fldCharType="begin"/>
      </w:r>
      <w:r w:rsidRPr="00364C33">
        <w:rPr>
          <w:rFonts w:ascii="Arial" w:hAnsi="Arial" w:cs="Arial"/>
          <w:b/>
          <w:color w:val="000000" w:themeColor="text1"/>
          <w:sz w:val="22"/>
          <w:szCs w:val="22"/>
        </w:rPr>
        <w:instrText xml:space="preserve"> STYLEREF  ClientName-Ref  \* MERGEFORMAT </w:instrText>
      </w:r>
      <w:r w:rsidRPr="00364C33">
        <w:rPr>
          <w:rFonts w:ascii="Arial" w:hAnsi="Arial" w:cs="Arial"/>
          <w:b/>
          <w:color w:val="000000" w:themeColor="text1"/>
          <w:sz w:val="22"/>
          <w:szCs w:val="22"/>
        </w:rPr>
        <w:fldChar w:fldCharType="separate"/>
      </w:r>
      <w:r w:rsidR="00501B8E" w:rsidRPr="00364C33">
        <w:rPr>
          <w:rFonts w:ascii="Arial" w:hAnsi="Arial" w:cs="Arial"/>
          <w:b/>
          <w:noProof/>
          <w:color w:val="000000" w:themeColor="text1"/>
          <w:sz w:val="22"/>
          <w:szCs w:val="22"/>
        </w:rPr>
        <w:t>RMIT</w:t>
      </w:r>
      <w:r w:rsidRPr="00364C33">
        <w:rPr>
          <w:rFonts w:ascii="Arial" w:hAnsi="Arial" w:cs="Arial"/>
          <w:b/>
          <w:color w:val="000000" w:themeColor="text1"/>
          <w:sz w:val="22"/>
          <w:szCs w:val="22"/>
        </w:rPr>
        <w:fldChar w:fldCharType="end"/>
      </w:r>
      <w:r w:rsidR="00315E25" w:rsidRPr="008A228B">
        <w:rPr>
          <w:rFonts w:ascii="Arial" w:hAnsi="Arial" w:cs="Arial"/>
          <w:sz w:val="22"/>
          <w:szCs w:val="22"/>
        </w:rPr>
        <w:t xml:space="preserve"> will use SAML 2.0.</w:t>
      </w:r>
    </w:p>
    <w:p w14:paraId="75FEAD2E" w14:textId="77777777" w:rsidR="00315E25" w:rsidRPr="008A228B" w:rsidRDefault="00315E25" w:rsidP="00315E25">
      <w:pPr>
        <w:rPr>
          <w:rFonts w:ascii="Arial" w:hAnsi="Arial" w:cs="Arial"/>
          <w:sz w:val="22"/>
          <w:szCs w:val="22"/>
        </w:rPr>
      </w:pPr>
      <w:r w:rsidRPr="00A1180A">
        <w:rPr>
          <w:rFonts w:ascii="Arial" w:hAnsi="Arial" w:cs="Arial"/>
          <w:b/>
          <w:sz w:val="22"/>
          <w:szCs w:val="22"/>
        </w:rPr>
        <w:t>Note:</w:t>
      </w:r>
      <w:r w:rsidRPr="008A228B">
        <w:rPr>
          <w:rFonts w:ascii="Arial" w:hAnsi="Arial" w:cs="Arial"/>
          <w:sz w:val="22"/>
          <w:szCs w:val="22"/>
        </w:rPr>
        <w:t xml:space="preserve"> If access is via single sign on only, users may only access the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site through the intranet and cannot access the site through an outside internet browser. If simple URL access and SSO access are both needed, this can be done. In this case, it will be necessary to create and communicate the user ID and passwords to ALL users in addition to communicating the location of the SSO link to Self Service.</w:t>
      </w:r>
    </w:p>
    <w:p w14:paraId="24607B34" w14:textId="77777777" w:rsidR="00315E25" w:rsidRPr="008A228B" w:rsidRDefault="00315E25" w:rsidP="00315E25">
      <w:pPr>
        <w:rPr>
          <w:rFonts w:ascii="Arial" w:hAnsi="Arial" w:cs="Arial"/>
          <w:sz w:val="22"/>
          <w:szCs w:val="22"/>
        </w:rPr>
      </w:pPr>
    </w:p>
    <w:p w14:paraId="24633D7A" w14:textId="77777777" w:rsidR="00315E25" w:rsidRPr="000D729F" w:rsidRDefault="00315E25" w:rsidP="000D729F">
      <w:pPr>
        <w:pStyle w:val="Heading2"/>
      </w:pPr>
      <w:bookmarkStart w:id="103" w:name="OLE_LINK9"/>
      <w:bookmarkStart w:id="104" w:name="OLE_LINK10"/>
      <w:bookmarkStart w:id="105" w:name="_Toc188352024"/>
      <w:bookmarkStart w:id="106" w:name="_Toc188674968"/>
      <w:bookmarkStart w:id="107" w:name="_Toc329166950"/>
      <w:bookmarkStart w:id="108" w:name="_Toc374775868"/>
      <w:bookmarkStart w:id="109" w:name="_Toc380059687"/>
      <w:bookmarkStart w:id="110" w:name="_Toc453235081"/>
      <w:bookmarkStart w:id="111" w:name="_Toc21504559"/>
      <w:r w:rsidRPr="000D729F">
        <w:t>Browser Settings and Kiosks</w:t>
      </w:r>
      <w:bookmarkEnd w:id="103"/>
      <w:bookmarkEnd w:id="104"/>
      <w:bookmarkEnd w:id="105"/>
      <w:bookmarkEnd w:id="106"/>
      <w:r w:rsidRPr="000D729F">
        <w:t xml:space="preserve"> (Shared PCs)</w:t>
      </w:r>
      <w:bookmarkEnd w:id="107"/>
      <w:bookmarkEnd w:id="108"/>
      <w:bookmarkEnd w:id="109"/>
      <w:bookmarkEnd w:id="110"/>
      <w:bookmarkEnd w:id="111"/>
    </w:p>
    <w:p w14:paraId="0E3A4505" w14:textId="77777777" w:rsidR="00315E25" w:rsidRPr="008A228B" w:rsidRDefault="00315E25" w:rsidP="00315E25">
      <w:pPr>
        <w:rPr>
          <w:rFonts w:ascii="Arial" w:hAnsi="Arial" w:cs="Arial"/>
          <w:sz w:val="22"/>
          <w:szCs w:val="22"/>
        </w:rPr>
      </w:pPr>
      <w:r w:rsidRPr="008A228B">
        <w:rPr>
          <w:rFonts w:ascii="Arial" w:hAnsi="Arial" w:cs="Arial"/>
          <w:sz w:val="22"/>
          <w:szCs w:val="22"/>
        </w:rPr>
        <w:t>Please see Appendix A for the details of supported browsers.</w:t>
      </w:r>
    </w:p>
    <w:p w14:paraId="6C76802B" w14:textId="77777777" w:rsidR="00315E25" w:rsidRPr="00A1180A" w:rsidRDefault="00315E25" w:rsidP="00315E25">
      <w:pPr>
        <w:rPr>
          <w:rFonts w:ascii="Arial" w:hAnsi="Arial" w:cs="Arial"/>
          <w:i/>
          <w:sz w:val="22"/>
          <w:szCs w:val="22"/>
        </w:rPr>
      </w:pPr>
      <w:r w:rsidRPr="008A228B">
        <w:rPr>
          <w:rFonts w:ascii="Arial" w:hAnsi="Arial" w:cs="Arial"/>
          <w:sz w:val="22"/>
          <w:szCs w:val="22"/>
        </w:rPr>
        <w:t xml:space="preserve">The use of machines where users are not required to log on at the operating system level (kiosks, shared PCs and laptops, </w:t>
      </w:r>
      <w:proofErr w:type="spellStart"/>
      <w:r w:rsidRPr="008A228B">
        <w:rPr>
          <w:rFonts w:ascii="Arial" w:hAnsi="Arial" w:cs="Arial"/>
          <w:sz w:val="22"/>
          <w:szCs w:val="22"/>
        </w:rPr>
        <w:t>etc</w:t>
      </w:r>
      <w:proofErr w:type="spellEnd"/>
      <w:r w:rsidRPr="008A228B">
        <w:rPr>
          <w:rFonts w:ascii="Arial" w:hAnsi="Arial" w:cs="Arial"/>
          <w:sz w:val="22"/>
          <w:szCs w:val="22"/>
        </w:rPr>
        <w:t xml:space="preserve">) is not supported by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without the use of third party applications which are specifically designed to manage such environments. </w:t>
      </w:r>
    </w:p>
    <w:p w14:paraId="191FEA09" w14:textId="77777777" w:rsidR="00315E25" w:rsidRPr="00A1180A" w:rsidRDefault="00315E25" w:rsidP="00315E25">
      <w:pPr>
        <w:rPr>
          <w:rFonts w:ascii="Arial" w:hAnsi="Arial" w:cs="Arial"/>
          <w:i/>
          <w:sz w:val="22"/>
          <w:szCs w:val="22"/>
        </w:rPr>
      </w:pPr>
      <w:r w:rsidRPr="008A228B">
        <w:rPr>
          <w:rFonts w:ascii="Arial" w:hAnsi="Arial" w:cs="Arial"/>
          <w:sz w:val="22"/>
          <w:szCs w:val="22"/>
        </w:rPr>
        <w:t xml:space="preserve">These third party applications significantly reduce the risk of using kiosks to host Self Service for users as they ensure sessions are properly closed between users. </w:t>
      </w:r>
      <w:r w:rsidRPr="00A1180A">
        <w:rPr>
          <w:rFonts w:ascii="Arial" w:hAnsi="Arial" w:cs="Arial"/>
          <w:i/>
          <w:sz w:val="22"/>
          <w:szCs w:val="22"/>
        </w:rPr>
        <w:t>This risk exists for clients whether they use simple URL access or SSO.</w:t>
      </w:r>
    </w:p>
    <w:p w14:paraId="78620AD9"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Clients who will employ shared use machines (kiosks, shared PCs, shared laptops, </w:t>
      </w:r>
      <w:proofErr w:type="spellStart"/>
      <w:r w:rsidRPr="008A228B">
        <w:rPr>
          <w:rFonts w:ascii="Arial" w:hAnsi="Arial" w:cs="Arial"/>
          <w:sz w:val="22"/>
          <w:szCs w:val="22"/>
        </w:rPr>
        <w:t>etc</w:t>
      </w:r>
      <w:proofErr w:type="spellEnd"/>
      <w:r w:rsidRPr="008A228B">
        <w:rPr>
          <w:rFonts w:ascii="Arial" w:hAnsi="Arial" w:cs="Arial"/>
          <w:sz w:val="22"/>
          <w:szCs w:val="22"/>
        </w:rPr>
        <w:t>) accept the inherent risk of running any web application in these environments and accept the responsibility for applying third party (non-</w:t>
      </w:r>
      <w:proofErr w:type="spellStart"/>
      <w:r w:rsidRPr="008A228B">
        <w:rPr>
          <w:rFonts w:ascii="Arial" w:hAnsi="Arial" w:cs="Arial"/>
          <w:sz w:val="22"/>
          <w:szCs w:val="22"/>
        </w:rPr>
        <w:t>GlobalView</w:t>
      </w:r>
      <w:proofErr w:type="spellEnd"/>
      <w:r w:rsidRPr="008A228B">
        <w:rPr>
          <w:rFonts w:ascii="Arial" w:hAnsi="Arial" w:cs="Arial"/>
          <w:sz w:val="22"/>
          <w:szCs w:val="22"/>
        </w:rPr>
        <w:t>) technology to manage these risks appropriately.</w:t>
      </w:r>
    </w:p>
    <w:p w14:paraId="64470DC8" w14:textId="77777777" w:rsidR="00315E25" w:rsidRPr="008A228B" w:rsidRDefault="00315E25" w:rsidP="00315E25">
      <w:pPr>
        <w:rPr>
          <w:rFonts w:ascii="Arial" w:hAnsi="Arial" w:cs="Arial"/>
          <w:sz w:val="22"/>
          <w:szCs w:val="22"/>
        </w:rPr>
      </w:pPr>
      <w:r w:rsidRPr="008A228B">
        <w:rPr>
          <w:rFonts w:ascii="Arial" w:hAnsi="Arial" w:cs="Arial"/>
          <w:sz w:val="22"/>
          <w:szCs w:val="22"/>
        </w:rPr>
        <w:lastRenderedPageBreak/>
        <w:t xml:space="preserve">ADP does not accept or assume any responsibility or liability resulting in data exposure or a security breach which may result from a client’s use of these unsupported technologies. Client’s choosing to utilize the Self Service feature in a shared PC or kiosk environment, do so at their own risk. </w:t>
      </w:r>
    </w:p>
    <w:p w14:paraId="14E8A1AD" w14:textId="594A5038" w:rsidR="00315E25" w:rsidRPr="008A228B" w:rsidRDefault="00B34AA5" w:rsidP="00315E25">
      <w:pPr>
        <w:rPr>
          <w:rFonts w:ascii="Arial" w:hAnsi="Arial" w:cs="Arial"/>
          <w:sz w:val="22"/>
          <w:szCs w:val="22"/>
        </w:rPr>
      </w:pPr>
      <w:r w:rsidRPr="00364C33">
        <w:rPr>
          <w:rFonts w:ascii="Arial" w:hAnsi="Arial" w:cs="Arial"/>
          <w:sz w:val="22"/>
          <w:szCs w:val="22"/>
        </w:rPr>
        <w:fldChar w:fldCharType="begin"/>
      </w:r>
      <w:r w:rsidRPr="00364C33">
        <w:rPr>
          <w:rFonts w:ascii="Arial" w:hAnsi="Arial" w:cs="Arial"/>
          <w:sz w:val="22"/>
          <w:szCs w:val="22"/>
        </w:rPr>
        <w:instrText xml:space="preserve"> STYLEREF  ClientName-Ref  \* MERGEFORMAT </w:instrText>
      </w:r>
      <w:r w:rsidRPr="00364C33">
        <w:rPr>
          <w:rFonts w:ascii="Arial" w:hAnsi="Arial" w:cs="Arial"/>
          <w:sz w:val="22"/>
          <w:szCs w:val="22"/>
        </w:rPr>
        <w:fldChar w:fldCharType="separate"/>
      </w:r>
      <w:r w:rsidR="00501B8E" w:rsidRPr="00364C33">
        <w:rPr>
          <w:rFonts w:ascii="Arial" w:hAnsi="Arial" w:cs="Arial"/>
          <w:noProof/>
          <w:sz w:val="22"/>
          <w:szCs w:val="22"/>
        </w:rPr>
        <w:t>RMIT</w:t>
      </w:r>
      <w:r w:rsidRPr="00364C33">
        <w:rPr>
          <w:rFonts w:ascii="Arial" w:hAnsi="Arial" w:cs="Arial"/>
          <w:sz w:val="22"/>
          <w:szCs w:val="22"/>
        </w:rPr>
        <w:fldChar w:fldCharType="end"/>
      </w:r>
      <w:r w:rsidR="00315E25" w:rsidRPr="00364C33">
        <w:rPr>
          <w:rFonts w:ascii="Arial" w:hAnsi="Arial" w:cs="Arial"/>
          <w:sz w:val="22"/>
          <w:szCs w:val="22"/>
        </w:rPr>
        <w:t xml:space="preserve"> </w:t>
      </w:r>
      <w:r w:rsidR="008244C1" w:rsidRPr="00364C33">
        <w:rPr>
          <w:rStyle w:val="NoteToConsultantChar"/>
          <w:rFonts w:cs="Arial"/>
          <w:b w:val="0"/>
          <w:color w:val="auto"/>
          <w:sz w:val="22"/>
          <w:szCs w:val="22"/>
        </w:rPr>
        <w:t>will not</w:t>
      </w:r>
      <w:r w:rsidR="00F36BAC" w:rsidRPr="00364C33">
        <w:rPr>
          <w:rStyle w:val="NoteToConsultantChar"/>
          <w:rFonts w:cs="Arial"/>
          <w:color w:val="auto"/>
          <w:sz w:val="22"/>
          <w:szCs w:val="22"/>
        </w:rPr>
        <w:t xml:space="preserve"> </w:t>
      </w:r>
      <w:r w:rsidR="00315E25" w:rsidRPr="008A228B">
        <w:rPr>
          <w:rFonts w:ascii="Arial" w:hAnsi="Arial" w:cs="Arial"/>
          <w:sz w:val="22"/>
          <w:szCs w:val="22"/>
        </w:rPr>
        <w:t>use kiosk, shared PC. The XSS Local Blueprint contains additional information about how to configure kiosks locally.</w:t>
      </w:r>
    </w:p>
    <w:p w14:paraId="3B8F3287" w14:textId="77777777" w:rsidR="00315E25" w:rsidRPr="008A228B" w:rsidRDefault="00315E25" w:rsidP="00315E25">
      <w:pPr>
        <w:rPr>
          <w:rFonts w:ascii="Arial" w:hAnsi="Arial" w:cs="Arial"/>
          <w:sz w:val="22"/>
          <w:szCs w:val="22"/>
        </w:rPr>
      </w:pPr>
    </w:p>
    <w:p w14:paraId="34AFC110" w14:textId="77777777" w:rsidR="00315E25" w:rsidRPr="000D729F" w:rsidRDefault="00315E25" w:rsidP="000D729F">
      <w:pPr>
        <w:pStyle w:val="Heading2"/>
      </w:pPr>
      <w:bookmarkStart w:id="112" w:name="_Toc380059689"/>
      <w:bookmarkStart w:id="113" w:name="_Toc453235083"/>
      <w:bookmarkStart w:id="114" w:name="_Toc21504560"/>
      <w:bookmarkStart w:id="115" w:name="_Toc188352026"/>
      <w:bookmarkStart w:id="116" w:name="_Toc188674970"/>
      <w:bookmarkStart w:id="117" w:name="_Toc329166952"/>
      <w:bookmarkStart w:id="118" w:name="_Toc374775870"/>
      <w:r w:rsidRPr="000D729F">
        <w:t>Idle Time Out</w:t>
      </w:r>
      <w:bookmarkEnd w:id="112"/>
      <w:bookmarkEnd w:id="113"/>
      <w:bookmarkEnd w:id="114"/>
    </w:p>
    <w:p w14:paraId="558E5B74" w14:textId="785BF24A" w:rsidR="00315E25" w:rsidRPr="008A228B" w:rsidRDefault="00315E25" w:rsidP="00315E25">
      <w:pPr>
        <w:rPr>
          <w:rFonts w:ascii="Arial" w:hAnsi="Arial" w:cs="Arial"/>
          <w:sz w:val="22"/>
          <w:szCs w:val="22"/>
        </w:rPr>
      </w:pPr>
      <w:r w:rsidRPr="008A228B">
        <w:rPr>
          <w:rFonts w:ascii="Arial" w:hAnsi="Arial" w:cs="Arial"/>
          <w:sz w:val="22"/>
          <w:szCs w:val="22"/>
        </w:rPr>
        <w:t>Idle Time Out (ITO)</w:t>
      </w:r>
      <w:r w:rsidR="00617D80" w:rsidRPr="008A228B">
        <w:rPr>
          <w:rFonts w:ascii="Arial" w:hAnsi="Arial" w:cs="Arial"/>
          <w:sz w:val="22"/>
          <w:szCs w:val="22"/>
        </w:rPr>
        <w:t xml:space="preserve"> is set by default to 20 min. However, it</w:t>
      </w:r>
      <w:r w:rsidRPr="008A228B">
        <w:rPr>
          <w:rFonts w:ascii="Arial" w:hAnsi="Arial" w:cs="Arial"/>
          <w:sz w:val="22"/>
          <w:szCs w:val="22"/>
        </w:rPr>
        <w:t xml:space="preserve"> is configurable at client level. It consists of the session being closed after a number of minutes of inactivity.</w:t>
      </w:r>
    </w:p>
    <w:p w14:paraId="51574669"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Please note that there’s no way to have control on user activity when using non Revolution native applications (ITS, </w:t>
      </w:r>
      <w:proofErr w:type="spellStart"/>
      <w:r w:rsidRPr="008A228B">
        <w:rPr>
          <w:rFonts w:ascii="Arial" w:hAnsi="Arial" w:cs="Arial"/>
          <w:sz w:val="22"/>
          <w:szCs w:val="22"/>
        </w:rPr>
        <w:t>webdynpro</w:t>
      </w:r>
      <w:proofErr w:type="spellEnd"/>
      <w:r w:rsidRPr="008A228B">
        <w:rPr>
          <w:rFonts w:ascii="Arial" w:hAnsi="Arial" w:cs="Arial"/>
          <w:sz w:val="22"/>
          <w:szCs w:val="22"/>
        </w:rPr>
        <w:t>, or CRM applications).</w:t>
      </w:r>
    </w:p>
    <w:p w14:paraId="1C34F8BF" w14:textId="77777777" w:rsidR="00315E25" w:rsidRPr="008A228B" w:rsidRDefault="00315E25" w:rsidP="00315E25">
      <w:pPr>
        <w:rPr>
          <w:rFonts w:ascii="Arial" w:hAnsi="Arial" w:cs="Arial"/>
          <w:sz w:val="22"/>
          <w:szCs w:val="22"/>
        </w:rPr>
      </w:pPr>
      <w:r w:rsidRPr="008A228B">
        <w:rPr>
          <w:rFonts w:ascii="Arial" w:hAnsi="Arial" w:cs="Arial"/>
          <w:sz w:val="22"/>
          <w:szCs w:val="22"/>
        </w:rPr>
        <w:t>The rules followed by ITO are the following:</w:t>
      </w:r>
    </w:p>
    <w:p w14:paraId="37377F9E" w14:textId="77777777" w:rsidR="00315E25" w:rsidRPr="00A1180A" w:rsidRDefault="00315E25" w:rsidP="000D729F">
      <w:pPr>
        <w:numPr>
          <w:ilvl w:val="0"/>
          <w:numId w:val="24"/>
        </w:numPr>
        <w:spacing w:before="0" w:after="200"/>
        <w:rPr>
          <w:rFonts w:ascii="Arial" w:hAnsi="Arial" w:cs="Arial"/>
          <w:sz w:val="22"/>
          <w:szCs w:val="22"/>
        </w:rPr>
      </w:pPr>
      <w:r w:rsidRPr="00A1180A">
        <w:rPr>
          <w:rFonts w:ascii="Arial" w:hAnsi="Arial" w:cs="Arial"/>
          <w:sz w:val="22"/>
          <w:szCs w:val="22"/>
        </w:rPr>
        <w:t>User activity is detected by mouse move, or key press event. If detected, idle time is cleared.</w:t>
      </w:r>
    </w:p>
    <w:p w14:paraId="6727AE22" w14:textId="77777777" w:rsidR="00315E25" w:rsidRPr="00A1180A" w:rsidRDefault="00315E25" w:rsidP="000D729F">
      <w:pPr>
        <w:numPr>
          <w:ilvl w:val="0"/>
          <w:numId w:val="24"/>
        </w:numPr>
        <w:spacing w:before="0" w:after="200"/>
        <w:rPr>
          <w:rFonts w:ascii="Arial" w:hAnsi="Arial" w:cs="Arial"/>
          <w:sz w:val="22"/>
          <w:szCs w:val="22"/>
        </w:rPr>
      </w:pPr>
      <w:r w:rsidRPr="00A1180A">
        <w:rPr>
          <w:rFonts w:ascii="Arial" w:hAnsi="Arial" w:cs="Arial"/>
          <w:sz w:val="22"/>
          <w:szCs w:val="22"/>
        </w:rPr>
        <w:t xml:space="preserve">The timer is stopped when there’re any popup alive. Continue the timer when all the popups are closed. That means user will not be automatically logged out when doing things in a popup opened by </w:t>
      </w:r>
      <w:proofErr w:type="spellStart"/>
      <w:r w:rsidRPr="00A1180A">
        <w:rPr>
          <w:rFonts w:ascii="Arial" w:hAnsi="Arial" w:cs="Arial"/>
          <w:sz w:val="22"/>
          <w:szCs w:val="22"/>
        </w:rPr>
        <w:t>RevUI</w:t>
      </w:r>
      <w:proofErr w:type="spellEnd"/>
      <w:r w:rsidRPr="00A1180A">
        <w:rPr>
          <w:rFonts w:ascii="Arial" w:hAnsi="Arial" w:cs="Arial"/>
          <w:sz w:val="22"/>
          <w:szCs w:val="22"/>
        </w:rPr>
        <w:t>.</w:t>
      </w:r>
    </w:p>
    <w:p w14:paraId="7850311B" w14:textId="77777777" w:rsidR="00315E25" w:rsidRPr="00A1180A" w:rsidRDefault="00315E25" w:rsidP="000D729F">
      <w:pPr>
        <w:numPr>
          <w:ilvl w:val="0"/>
          <w:numId w:val="24"/>
        </w:numPr>
        <w:spacing w:before="0" w:after="200"/>
        <w:rPr>
          <w:rFonts w:ascii="Arial" w:hAnsi="Arial" w:cs="Arial"/>
          <w:sz w:val="22"/>
          <w:szCs w:val="22"/>
        </w:rPr>
      </w:pPr>
      <w:r w:rsidRPr="00A1180A">
        <w:rPr>
          <w:rFonts w:ascii="Arial" w:hAnsi="Arial" w:cs="Arial"/>
          <w:sz w:val="22"/>
          <w:szCs w:val="22"/>
        </w:rPr>
        <w:t xml:space="preserve">When the ITO is reached, a dialog box saying “You will be logged out in 1 minute. Click on OK to stay in portal.” is shown. By clicking on OK, idle time will be cleared and user can continue working in </w:t>
      </w:r>
      <w:proofErr w:type="spellStart"/>
      <w:r w:rsidRPr="00A1180A">
        <w:rPr>
          <w:rFonts w:ascii="Arial" w:hAnsi="Arial" w:cs="Arial"/>
          <w:sz w:val="22"/>
          <w:szCs w:val="22"/>
        </w:rPr>
        <w:t>RevUI</w:t>
      </w:r>
      <w:proofErr w:type="spellEnd"/>
      <w:r w:rsidRPr="00A1180A">
        <w:rPr>
          <w:rFonts w:ascii="Arial" w:hAnsi="Arial" w:cs="Arial"/>
          <w:sz w:val="22"/>
          <w:szCs w:val="22"/>
        </w:rPr>
        <w:t>.</w:t>
      </w:r>
    </w:p>
    <w:p w14:paraId="3778C215" w14:textId="12F4609E" w:rsidR="00315E25" w:rsidRPr="008A228B" w:rsidRDefault="00B34AA5" w:rsidP="00315E25">
      <w:pPr>
        <w:rPr>
          <w:rFonts w:ascii="Arial" w:hAnsi="Arial" w:cs="Arial"/>
          <w:sz w:val="22"/>
          <w:szCs w:val="22"/>
        </w:rPr>
      </w:pPr>
      <w:r w:rsidRPr="00A1180A">
        <w:rPr>
          <w:rFonts w:ascii="Arial" w:hAnsi="Arial" w:cs="Arial"/>
          <w:b/>
          <w:color w:val="000000" w:themeColor="text1"/>
          <w:sz w:val="22"/>
          <w:szCs w:val="22"/>
        </w:rPr>
        <w:fldChar w:fldCharType="begin"/>
      </w:r>
      <w:r w:rsidRPr="00A1180A">
        <w:rPr>
          <w:rFonts w:ascii="Arial" w:hAnsi="Arial" w:cs="Arial"/>
          <w:b/>
          <w:color w:val="000000" w:themeColor="text1"/>
          <w:sz w:val="22"/>
          <w:szCs w:val="22"/>
        </w:rPr>
        <w:instrText xml:space="preserve"> STYLEREF  ClientName-Ref  \* MERGEFORMAT </w:instrText>
      </w:r>
      <w:r w:rsidRPr="00A1180A">
        <w:rPr>
          <w:rFonts w:ascii="Arial" w:hAnsi="Arial" w:cs="Arial"/>
          <w:b/>
          <w:color w:val="000000" w:themeColor="text1"/>
          <w:sz w:val="22"/>
          <w:szCs w:val="22"/>
        </w:rPr>
        <w:fldChar w:fldCharType="separate"/>
      </w:r>
      <w:r w:rsidR="00501B8E" w:rsidRPr="00A1180A">
        <w:rPr>
          <w:rFonts w:ascii="Arial" w:hAnsi="Arial" w:cs="Arial"/>
          <w:b/>
          <w:noProof/>
          <w:color w:val="000000" w:themeColor="text1"/>
          <w:sz w:val="22"/>
          <w:szCs w:val="22"/>
        </w:rPr>
        <w:t>RMIT</w:t>
      </w:r>
      <w:r w:rsidRPr="00A1180A">
        <w:rPr>
          <w:rFonts w:ascii="Arial" w:hAnsi="Arial" w:cs="Arial"/>
          <w:b/>
          <w:color w:val="000000" w:themeColor="text1"/>
          <w:sz w:val="22"/>
          <w:szCs w:val="22"/>
        </w:rPr>
        <w:fldChar w:fldCharType="end"/>
      </w:r>
      <w:r w:rsidR="00315E25" w:rsidRPr="008A228B">
        <w:rPr>
          <w:rFonts w:ascii="Arial" w:hAnsi="Arial" w:cs="Arial"/>
          <w:sz w:val="22"/>
          <w:szCs w:val="22"/>
        </w:rPr>
        <w:t xml:space="preserve"> </w:t>
      </w:r>
      <w:r w:rsidR="00617D80" w:rsidRPr="008A228B">
        <w:rPr>
          <w:rFonts w:ascii="Arial" w:hAnsi="Arial" w:cs="Arial"/>
          <w:sz w:val="22"/>
          <w:szCs w:val="22"/>
        </w:rPr>
        <w:t xml:space="preserve">wants to change the </w:t>
      </w:r>
      <w:r w:rsidR="00315E25" w:rsidRPr="008A228B">
        <w:rPr>
          <w:rFonts w:ascii="Arial" w:hAnsi="Arial" w:cs="Arial"/>
          <w:sz w:val="22"/>
          <w:szCs w:val="22"/>
        </w:rPr>
        <w:t xml:space="preserve">Idle Time Out </w:t>
      </w:r>
      <w:r w:rsidR="00617D80" w:rsidRPr="008A228B">
        <w:rPr>
          <w:rFonts w:ascii="Arial" w:hAnsi="Arial" w:cs="Arial"/>
          <w:sz w:val="22"/>
          <w:szCs w:val="22"/>
        </w:rPr>
        <w:t xml:space="preserve">from 20 minutes to </w:t>
      </w:r>
      <w:commentRangeStart w:id="119"/>
      <w:commentRangeStart w:id="120"/>
      <w:r w:rsidR="00315E25" w:rsidRPr="00A1180A">
        <w:rPr>
          <w:rStyle w:val="NoteToConsultantChar"/>
          <w:rFonts w:cs="Arial"/>
          <w:sz w:val="22"/>
          <w:szCs w:val="22"/>
        </w:rPr>
        <w:t>&lt;&lt;</w:t>
      </w:r>
      <w:proofErr w:type="spellStart"/>
      <w:r w:rsidR="00315E25" w:rsidRPr="00A1180A">
        <w:rPr>
          <w:rStyle w:val="NoteToConsultantChar"/>
          <w:rFonts w:cs="Arial"/>
          <w:sz w:val="22"/>
          <w:szCs w:val="22"/>
        </w:rPr>
        <w:t>nn</w:t>
      </w:r>
      <w:proofErr w:type="spellEnd"/>
      <w:r w:rsidR="00315E25" w:rsidRPr="00A1180A">
        <w:rPr>
          <w:rStyle w:val="NoteToConsultantChar"/>
          <w:rFonts w:cs="Arial"/>
          <w:sz w:val="22"/>
          <w:szCs w:val="22"/>
        </w:rPr>
        <w:t>&gt;&gt;</w:t>
      </w:r>
      <w:r w:rsidR="00315E25" w:rsidRPr="00A1180A">
        <w:rPr>
          <w:rFonts w:ascii="Arial" w:hAnsi="Arial" w:cs="Arial"/>
          <w:color w:val="FF0000"/>
          <w:sz w:val="22"/>
          <w:szCs w:val="22"/>
        </w:rPr>
        <w:t xml:space="preserve"> </w:t>
      </w:r>
      <w:r w:rsidR="00315E25" w:rsidRPr="008A228B">
        <w:rPr>
          <w:rFonts w:ascii="Arial" w:hAnsi="Arial" w:cs="Arial"/>
          <w:sz w:val="22"/>
          <w:szCs w:val="22"/>
          <w:lang w:eastAsia="zh-CN"/>
        </w:rPr>
        <w:t>minutes</w:t>
      </w:r>
      <w:commentRangeEnd w:id="119"/>
      <w:r w:rsidR="00A1180A" w:rsidRPr="00A1180A">
        <w:rPr>
          <w:rStyle w:val="CommentReference"/>
          <w:rFonts w:ascii="Arial" w:eastAsia="Times New Roman" w:hAnsi="Arial" w:cs="Arial"/>
          <w:sz w:val="22"/>
          <w:szCs w:val="22"/>
          <w:lang w:val="en-AU"/>
        </w:rPr>
        <w:commentReference w:id="119"/>
      </w:r>
      <w:commentRangeEnd w:id="120"/>
      <w:r w:rsidR="00D56192">
        <w:rPr>
          <w:rStyle w:val="CommentReference"/>
          <w:rFonts w:ascii="Palatino Linotype" w:eastAsia="Times New Roman" w:hAnsi="Palatino Linotype"/>
          <w:lang w:val="en-AU"/>
        </w:rPr>
        <w:commentReference w:id="120"/>
      </w:r>
      <w:r w:rsidR="00315E25" w:rsidRPr="008A228B">
        <w:rPr>
          <w:rFonts w:ascii="Arial" w:hAnsi="Arial" w:cs="Arial"/>
          <w:sz w:val="22"/>
          <w:szCs w:val="22"/>
          <w:lang w:eastAsia="zh-CN"/>
        </w:rPr>
        <w:t>.</w:t>
      </w:r>
    </w:p>
    <w:p w14:paraId="2EBA8169" w14:textId="77777777" w:rsidR="00315E25" w:rsidRPr="008A228B" w:rsidRDefault="00315E25" w:rsidP="00315E25">
      <w:pPr>
        <w:rPr>
          <w:rFonts w:ascii="Arial" w:hAnsi="Arial" w:cs="Arial"/>
          <w:sz w:val="22"/>
          <w:szCs w:val="22"/>
        </w:rPr>
      </w:pPr>
    </w:p>
    <w:p w14:paraId="4403748F" w14:textId="77777777" w:rsidR="00315E25" w:rsidRPr="000D729F" w:rsidRDefault="00315E25" w:rsidP="000D729F">
      <w:pPr>
        <w:pStyle w:val="Heading2"/>
      </w:pPr>
      <w:bookmarkStart w:id="121" w:name="_Toc380059690"/>
      <w:bookmarkStart w:id="122" w:name="_Toc453235084"/>
      <w:bookmarkStart w:id="123" w:name="_Toc21504561"/>
      <w:r w:rsidRPr="000D729F">
        <w:t>Global Layout</w:t>
      </w:r>
      <w:bookmarkEnd w:id="115"/>
      <w:bookmarkEnd w:id="116"/>
      <w:bookmarkEnd w:id="117"/>
      <w:bookmarkEnd w:id="118"/>
      <w:bookmarkEnd w:id="121"/>
      <w:bookmarkEnd w:id="122"/>
      <w:bookmarkEnd w:id="123"/>
    </w:p>
    <w:p w14:paraId="539B5C81" w14:textId="7D80BAC9" w:rsidR="00315E25" w:rsidRPr="008A228B" w:rsidRDefault="00315E25" w:rsidP="00315E25">
      <w:pPr>
        <w:rPr>
          <w:rFonts w:ascii="Arial" w:hAnsi="Arial" w:cs="Arial"/>
          <w:sz w:val="22"/>
          <w:szCs w:val="22"/>
        </w:rPr>
      </w:pP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Self Service is built on a template design. Navigation (how the pages and links assist the user in moving through the site) and most text cannot be changed. </w:t>
      </w:r>
      <w:r w:rsidR="003077EC" w:rsidRPr="008A228B">
        <w:rPr>
          <w:rFonts w:ascii="Arial" w:hAnsi="Arial" w:cs="Arial"/>
          <w:sz w:val="22"/>
          <w:szCs w:val="22"/>
        </w:rPr>
        <w:t xml:space="preserve">Home page admin function allows a client to adjust </w:t>
      </w:r>
      <w:proofErr w:type="spellStart"/>
      <w:r w:rsidR="003077EC" w:rsidRPr="008A228B">
        <w:rPr>
          <w:rFonts w:ascii="Arial" w:hAnsi="Arial" w:cs="Arial"/>
          <w:sz w:val="22"/>
          <w:szCs w:val="22"/>
        </w:rPr>
        <w:t>colour</w:t>
      </w:r>
      <w:proofErr w:type="spellEnd"/>
      <w:r w:rsidR="003077EC" w:rsidRPr="008A228B">
        <w:rPr>
          <w:rFonts w:ascii="Arial" w:hAnsi="Arial" w:cs="Arial"/>
          <w:sz w:val="22"/>
          <w:szCs w:val="22"/>
        </w:rPr>
        <w:t xml:space="preserve"> schemes and add </w:t>
      </w:r>
      <w:proofErr w:type="spellStart"/>
      <w:r w:rsidR="003077EC" w:rsidRPr="008A228B">
        <w:rPr>
          <w:rFonts w:ascii="Arial" w:hAnsi="Arial" w:cs="Arial"/>
          <w:sz w:val="22"/>
          <w:szCs w:val="22"/>
        </w:rPr>
        <w:t>inpage</w:t>
      </w:r>
      <w:proofErr w:type="spellEnd"/>
      <w:r w:rsidR="003077EC" w:rsidRPr="008A228B">
        <w:rPr>
          <w:rFonts w:ascii="Arial" w:hAnsi="Arial" w:cs="Arial"/>
          <w:sz w:val="22"/>
          <w:szCs w:val="22"/>
        </w:rPr>
        <w:t xml:space="preserve"> texts. The administrators need to be defined </w:t>
      </w:r>
      <w:r w:rsidRPr="008A228B">
        <w:rPr>
          <w:rFonts w:ascii="Arial" w:hAnsi="Arial" w:cs="Arial"/>
          <w:sz w:val="22"/>
          <w:szCs w:val="22"/>
        </w:rPr>
        <w:t xml:space="preserve">in the Local XSS Blueprint Excel document which accompanies this blueprint. </w:t>
      </w:r>
    </w:p>
    <w:p w14:paraId="0A389071" w14:textId="77777777" w:rsidR="00315E25" w:rsidRPr="008A228B" w:rsidRDefault="00315E25" w:rsidP="00315E25">
      <w:pPr>
        <w:rPr>
          <w:rFonts w:ascii="Arial" w:hAnsi="Arial" w:cs="Arial"/>
          <w:sz w:val="22"/>
          <w:szCs w:val="22"/>
        </w:rPr>
      </w:pPr>
    </w:p>
    <w:p w14:paraId="1B0E3FAB" w14:textId="77777777" w:rsidR="00315E25" w:rsidRPr="008A228B" w:rsidRDefault="00315E25" w:rsidP="00315E25">
      <w:pPr>
        <w:rPr>
          <w:rFonts w:ascii="Arial" w:hAnsi="Arial" w:cs="Arial"/>
          <w:sz w:val="22"/>
          <w:szCs w:val="22"/>
        </w:rPr>
      </w:pPr>
      <w:bookmarkStart w:id="124" w:name="_Toc297710830"/>
      <w:bookmarkEnd w:id="124"/>
    </w:p>
    <w:p w14:paraId="0CAD4D61" w14:textId="77777777" w:rsidR="00315E25" w:rsidRPr="000D729F" w:rsidRDefault="00315E25" w:rsidP="000D729F">
      <w:pPr>
        <w:pStyle w:val="Heading2"/>
      </w:pPr>
      <w:bookmarkStart w:id="125" w:name="_Toc188352029"/>
      <w:bookmarkStart w:id="126" w:name="_Toc188674973"/>
      <w:bookmarkStart w:id="127" w:name="_Toc329166958"/>
      <w:bookmarkStart w:id="128" w:name="_Toc374775876"/>
      <w:bookmarkStart w:id="129" w:name="_Toc380059696"/>
      <w:bookmarkStart w:id="130" w:name="_Toc453235091"/>
      <w:bookmarkStart w:id="131" w:name="_Toc21504562"/>
      <w:bookmarkStart w:id="132" w:name="OLE_LINK14"/>
      <w:r w:rsidRPr="000D729F">
        <w:lastRenderedPageBreak/>
        <w:t>User Load Program</w:t>
      </w:r>
      <w:bookmarkEnd w:id="125"/>
      <w:bookmarkEnd w:id="126"/>
      <w:bookmarkEnd w:id="127"/>
      <w:bookmarkEnd w:id="128"/>
      <w:bookmarkEnd w:id="129"/>
      <w:bookmarkEnd w:id="130"/>
      <w:bookmarkEnd w:id="131"/>
    </w:p>
    <w:p w14:paraId="6F7E35F0" w14:textId="77777777" w:rsidR="00315E25" w:rsidRPr="000D729F" w:rsidRDefault="00315E25" w:rsidP="000D729F">
      <w:pPr>
        <w:pStyle w:val="Heading3"/>
      </w:pPr>
      <w:bookmarkStart w:id="133" w:name="_Toc188352030"/>
      <w:bookmarkStart w:id="134" w:name="_Toc188674974"/>
      <w:bookmarkStart w:id="135" w:name="_Toc329166959"/>
      <w:bookmarkStart w:id="136" w:name="_Toc374775877"/>
      <w:bookmarkStart w:id="137" w:name="_Toc380059697"/>
      <w:bookmarkStart w:id="138" w:name="_Toc453235092"/>
      <w:bookmarkStart w:id="139" w:name="_Toc21504563"/>
      <w:r w:rsidRPr="000D729F">
        <w:t>Global Process</w:t>
      </w:r>
      <w:bookmarkEnd w:id="133"/>
      <w:bookmarkEnd w:id="134"/>
      <w:bookmarkEnd w:id="135"/>
      <w:bookmarkEnd w:id="136"/>
      <w:bookmarkEnd w:id="137"/>
      <w:bookmarkEnd w:id="138"/>
      <w:bookmarkEnd w:id="139"/>
    </w:p>
    <w:p w14:paraId="57E81EC3" w14:textId="77777777" w:rsidR="00315E25" w:rsidRPr="008A228B" w:rsidRDefault="00315E25" w:rsidP="00315E25">
      <w:pPr>
        <w:rPr>
          <w:rFonts w:ascii="Arial" w:hAnsi="Arial" w:cs="Arial"/>
          <w:sz w:val="22"/>
          <w:szCs w:val="22"/>
        </w:rPr>
      </w:pPr>
      <w:r w:rsidRPr="008A228B">
        <w:rPr>
          <w:rFonts w:ascii="Arial" w:hAnsi="Arial" w:cs="Arial"/>
          <w:sz w:val="22"/>
          <w:szCs w:val="22"/>
        </w:rPr>
        <w:t>The user load program (ULP) has three main functions:</w:t>
      </w:r>
    </w:p>
    <w:p w14:paraId="7EF1124D" w14:textId="77777777" w:rsidR="00315E25" w:rsidRPr="00A1180A" w:rsidRDefault="00315E25" w:rsidP="000D729F">
      <w:pPr>
        <w:numPr>
          <w:ilvl w:val="0"/>
          <w:numId w:val="26"/>
        </w:numPr>
        <w:spacing w:before="0" w:after="200"/>
        <w:rPr>
          <w:rFonts w:ascii="Arial" w:hAnsi="Arial" w:cs="Arial"/>
          <w:sz w:val="22"/>
          <w:szCs w:val="22"/>
        </w:rPr>
      </w:pPr>
      <w:r w:rsidRPr="00A1180A">
        <w:rPr>
          <w:rFonts w:ascii="Arial" w:hAnsi="Arial" w:cs="Arial"/>
          <w:sz w:val="22"/>
          <w:szCs w:val="22"/>
        </w:rPr>
        <w:t>To create, update, and delete ESS user IDs and generate passwords (if SSO is used, these are not sent, but they are always created);</w:t>
      </w:r>
    </w:p>
    <w:p w14:paraId="015810A8" w14:textId="77777777" w:rsidR="00315E25" w:rsidRPr="00A1180A" w:rsidRDefault="00315E25" w:rsidP="000D729F">
      <w:pPr>
        <w:numPr>
          <w:ilvl w:val="0"/>
          <w:numId w:val="16"/>
        </w:numPr>
        <w:spacing w:before="0" w:after="180" w:line="240" w:lineRule="atLeast"/>
        <w:rPr>
          <w:rFonts w:ascii="Arial" w:hAnsi="Arial" w:cs="Arial"/>
          <w:sz w:val="22"/>
          <w:szCs w:val="22"/>
        </w:rPr>
      </w:pPr>
      <w:r w:rsidRPr="00A1180A">
        <w:rPr>
          <w:rFonts w:ascii="Arial" w:hAnsi="Arial" w:cs="Arial"/>
          <w:sz w:val="22"/>
          <w:szCs w:val="22"/>
        </w:rPr>
        <w:t xml:space="preserve">To assign roles to each user to grant access to the appropriate applications (ESS, MSS, country-specific items, </w:t>
      </w:r>
      <w:proofErr w:type="spellStart"/>
      <w:r w:rsidRPr="00A1180A">
        <w:rPr>
          <w:rFonts w:ascii="Arial" w:hAnsi="Arial" w:cs="Arial"/>
          <w:sz w:val="22"/>
          <w:szCs w:val="22"/>
        </w:rPr>
        <w:t>etc</w:t>
      </w:r>
      <w:proofErr w:type="spellEnd"/>
      <w:r w:rsidRPr="00A1180A">
        <w:rPr>
          <w:rFonts w:ascii="Arial" w:hAnsi="Arial" w:cs="Arial"/>
          <w:sz w:val="22"/>
          <w:szCs w:val="22"/>
        </w:rPr>
        <w:t>);</w:t>
      </w:r>
    </w:p>
    <w:p w14:paraId="2A83BA19" w14:textId="77777777" w:rsidR="00315E25" w:rsidRPr="00A1180A" w:rsidRDefault="00315E25" w:rsidP="000D729F">
      <w:pPr>
        <w:numPr>
          <w:ilvl w:val="0"/>
          <w:numId w:val="16"/>
        </w:numPr>
        <w:spacing w:before="0" w:after="180" w:line="240" w:lineRule="atLeast"/>
        <w:rPr>
          <w:rFonts w:ascii="Arial" w:hAnsi="Arial" w:cs="Arial"/>
          <w:sz w:val="22"/>
          <w:szCs w:val="22"/>
        </w:rPr>
      </w:pPr>
      <w:r w:rsidRPr="00A1180A">
        <w:rPr>
          <w:rFonts w:ascii="Arial" w:hAnsi="Arial" w:cs="Arial"/>
          <w:sz w:val="22"/>
          <w:szCs w:val="22"/>
        </w:rPr>
        <w:t>To send out (via email) user IDs and passwords (clients with both SSO and non-SSO users can configure the ULP only to send email to non-SSO users).</w:t>
      </w:r>
    </w:p>
    <w:p w14:paraId="1A872C59"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In addition, the ULP can create or delete an indicator to allow or disallow specific populations to view paper </w:t>
      </w:r>
      <w:proofErr w:type="spellStart"/>
      <w:r w:rsidRPr="008A228B">
        <w:rPr>
          <w:rFonts w:ascii="Arial" w:hAnsi="Arial" w:cs="Arial"/>
          <w:sz w:val="22"/>
          <w:szCs w:val="22"/>
        </w:rPr>
        <w:t>payslips</w:t>
      </w:r>
      <w:proofErr w:type="spellEnd"/>
      <w:r w:rsidRPr="008A228B">
        <w:rPr>
          <w:rFonts w:ascii="Arial" w:hAnsi="Arial" w:cs="Arial"/>
          <w:sz w:val="22"/>
          <w:szCs w:val="22"/>
        </w:rPr>
        <w:t xml:space="preserve">. This is addressed in additional detail in the </w:t>
      </w:r>
      <w:proofErr w:type="spellStart"/>
      <w:r w:rsidRPr="008A228B">
        <w:rPr>
          <w:rFonts w:ascii="Arial" w:hAnsi="Arial" w:cs="Arial"/>
          <w:sz w:val="22"/>
          <w:szCs w:val="22"/>
        </w:rPr>
        <w:t>PayStatement</w:t>
      </w:r>
      <w:proofErr w:type="spellEnd"/>
      <w:r w:rsidRPr="008A228B">
        <w:rPr>
          <w:rFonts w:ascii="Arial" w:hAnsi="Arial" w:cs="Arial"/>
          <w:sz w:val="22"/>
          <w:szCs w:val="22"/>
        </w:rPr>
        <w:t xml:space="preserve"> section of this document.</w:t>
      </w:r>
    </w:p>
    <w:p w14:paraId="4EBD1A73" w14:textId="77777777" w:rsidR="00315E25" w:rsidRPr="008A228B" w:rsidRDefault="00315E25" w:rsidP="00315E25">
      <w:pPr>
        <w:rPr>
          <w:rFonts w:ascii="Arial" w:hAnsi="Arial" w:cs="Arial"/>
          <w:sz w:val="22"/>
          <w:szCs w:val="22"/>
        </w:rPr>
      </w:pPr>
      <w:r w:rsidRPr="008A228B">
        <w:rPr>
          <w:rFonts w:ascii="Arial" w:hAnsi="Arial" w:cs="Arial"/>
          <w:sz w:val="22"/>
          <w:szCs w:val="22"/>
        </w:rPr>
        <w:t>For managers, the employees to which they have access is determined by the MLT or OM (described in the sections above), and these are updated outside the ULP process.</w:t>
      </w:r>
    </w:p>
    <w:p w14:paraId="47AC943E" w14:textId="77777777" w:rsidR="00315E25" w:rsidRPr="008A228B" w:rsidRDefault="00315E25" w:rsidP="00315E25">
      <w:pPr>
        <w:rPr>
          <w:rFonts w:ascii="Arial" w:hAnsi="Arial" w:cs="Arial"/>
          <w:sz w:val="22"/>
          <w:szCs w:val="22"/>
        </w:rPr>
      </w:pPr>
      <w:r w:rsidRPr="008A228B">
        <w:rPr>
          <w:rFonts w:ascii="Arial" w:hAnsi="Arial" w:cs="Arial"/>
          <w:sz w:val="22"/>
          <w:szCs w:val="22"/>
        </w:rPr>
        <w:t>The ULP is run as a background job on a regular basis, typically daily, weekly, or even monthly, based on the activity level of the client. Normally, it is linked to the completion of the loading of the G2 interface.</w:t>
      </w:r>
    </w:p>
    <w:p w14:paraId="6C55DF42" w14:textId="0AF73433" w:rsidR="00BA6E37" w:rsidRPr="008A228B" w:rsidRDefault="00BA6E37" w:rsidP="00315E25">
      <w:pPr>
        <w:rPr>
          <w:rFonts w:ascii="Arial" w:hAnsi="Arial" w:cs="Arial"/>
          <w:sz w:val="22"/>
          <w:szCs w:val="22"/>
        </w:rPr>
      </w:pPr>
      <w:r w:rsidRPr="008A228B">
        <w:rPr>
          <w:rFonts w:ascii="Arial" w:hAnsi="Arial" w:cs="Arial"/>
          <w:sz w:val="22"/>
          <w:szCs w:val="22"/>
        </w:rPr>
        <w:t>Employees who have their employment relationship ended (“terminated employees”) could continue their portal access up to 90 calendar days after termination. This user policy is in line with our security and legal policies.</w:t>
      </w:r>
      <w:r w:rsidR="00B654B1" w:rsidRPr="008A228B">
        <w:rPr>
          <w:rFonts w:ascii="Arial" w:hAnsi="Arial" w:cs="Arial"/>
          <w:sz w:val="22"/>
          <w:szCs w:val="22"/>
        </w:rPr>
        <w:t xml:space="preserve"> In combination with SSO this extension will be subject to discussion with the XSS lead consultant. </w:t>
      </w:r>
    </w:p>
    <w:p w14:paraId="56A3F092" w14:textId="77777777" w:rsidR="00315E25" w:rsidRPr="000D729F" w:rsidRDefault="00315E25" w:rsidP="000D729F">
      <w:pPr>
        <w:pStyle w:val="Heading3"/>
      </w:pPr>
      <w:bookmarkStart w:id="140" w:name="_Toc424114096"/>
      <w:bookmarkStart w:id="141" w:name="_Toc188352031"/>
      <w:bookmarkStart w:id="142" w:name="_Toc188674975"/>
      <w:bookmarkStart w:id="143" w:name="_Toc329166960"/>
      <w:bookmarkStart w:id="144" w:name="_Toc374775878"/>
      <w:bookmarkStart w:id="145" w:name="_Toc380059698"/>
      <w:bookmarkStart w:id="146" w:name="_Toc453235093"/>
      <w:bookmarkStart w:id="147" w:name="_Toc21504564"/>
      <w:bookmarkEnd w:id="132"/>
      <w:bookmarkEnd w:id="140"/>
      <w:r w:rsidRPr="000D729F">
        <w:t xml:space="preserve">Required </w:t>
      </w:r>
      <w:proofErr w:type="spellStart"/>
      <w:r w:rsidRPr="000D729F">
        <w:t>Infotype</w:t>
      </w:r>
      <w:proofErr w:type="spellEnd"/>
      <w:r w:rsidRPr="000D729F">
        <w:t xml:space="preserve"> 0105 (Communication)</w:t>
      </w:r>
      <w:bookmarkEnd w:id="141"/>
      <w:bookmarkEnd w:id="142"/>
      <w:bookmarkEnd w:id="143"/>
      <w:bookmarkEnd w:id="144"/>
      <w:bookmarkEnd w:id="145"/>
      <w:bookmarkEnd w:id="146"/>
      <w:bookmarkEnd w:id="147"/>
    </w:p>
    <w:p w14:paraId="6A50E6E8" w14:textId="77777777" w:rsidR="00315E25" w:rsidRPr="008A228B" w:rsidRDefault="00315E25" w:rsidP="00315E25">
      <w:pPr>
        <w:rPr>
          <w:rFonts w:ascii="Arial" w:hAnsi="Arial" w:cs="Arial"/>
          <w:sz w:val="22"/>
          <w:szCs w:val="22"/>
        </w:rPr>
      </w:pPr>
      <w:bookmarkStart w:id="148" w:name="OLE_LINK15"/>
      <w:bookmarkStart w:id="149" w:name="OLE_LINK16"/>
      <w:bookmarkStart w:id="150" w:name="OLE_LINK19"/>
      <w:bookmarkStart w:id="151" w:name="OLE_LINK20"/>
      <w:r w:rsidRPr="008A228B">
        <w:rPr>
          <w:rFonts w:ascii="Arial" w:hAnsi="Arial" w:cs="Arial"/>
          <w:sz w:val="22"/>
          <w:szCs w:val="22"/>
        </w:rPr>
        <w:t xml:space="preserve">The role of IT0105 (communication) is critical for Self Service processes and workflows. Within this </w:t>
      </w:r>
      <w:proofErr w:type="spellStart"/>
      <w:r w:rsidRPr="008A228B">
        <w:rPr>
          <w:rFonts w:ascii="Arial" w:hAnsi="Arial" w:cs="Arial"/>
          <w:sz w:val="22"/>
          <w:szCs w:val="22"/>
        </w:rPr>
        <w:t>infotype</w:t>
      </w:r>
      <w:proofErr w:type="spellEnd"/>
      <w:r w:rsidRPr="008A228B">
        <w:rPr>
          <w:rFonts w:ascii="Arial" w:hAnsi="Arial" w:cs="Arial"/>
          <w:sz w:val="22"/>
          <w:szCs w:val="22"/>
        </w:rPr>
        <w:t>, there are several subtypes which perform critical functions and so they must be populated correctly.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7978"/>
      </w:tblGrid>
      <w:tr w:rsidR="00315E25" w:rsidRPr="005679A4" w14:paraId="15E7FF40" w14:textId="77777777" w:rsidTr="00F36BAC">
        <w:trPr>
          <w:cantSplit/>
          <w:tblHeader/>
        </w:trPr>
        <w:tc>
          <w:tcPr>
            <w:tcW w:w="0" w:type="auto"/>
            <w:shd w:val="clear" w:color="auto" w:fill="64BEEB"/>
          </w:tcPr>
          <w:p w14:paraId="3CB73244" w14:textId="77777777" w:rsidR="00315E25" w:rsidRPr="005679A4" w:rsidRDefault="00315E25" w:rsidP="00F36BAC">
            <w:pPr>
              <w:pStyle w:val="TableHeader"/>
            </w:pPr>
            <w:r w:rsidRPr="005679A4">
              <w:t>Subtype</w:t>
            </w:r>
          </w:p>
        </w:tc>
        <w:tc>
          <w:tcPr>
            <w:tcW w:w="0" w:type="auto"/>
            <w:shd w:val="clear" w:color="auto" w:fill="64BEEB"/>
          </w:tcPr>
          <w:p w14:paraId="5B102854" w14:textId="77777777" w:rsidR="00315E25" w:rsidRPr="005679A4" w:rsidRDefault="00315E25" w:rsidP="00F36BAC">
            <w:pPr>
              <w:pStyle w:val="TableHeader"/>
            </w:pPr>
            <w:r w:rsidRPr="005679A4">
              <w:t>Role</w:t>
            </w:r>
          </w:p>
        </w:tc>
      </w:tr>
      <w:tr w:rsidR="00315E25" w:rsidRPr="005679A4" w14:paraId="7A502252" w14:textId="77777777" w:rsidTr="00C97A32">
        <w:trPr>
          <w:cantSplit/>
        </w:trPr>
        <w:tc>
          <w:tcPr>
            <w:tcW w:w="0" w:type="auto"/>
          </w:tcPr>
          <w:p w14:paraId="003800D6" w14:textId="77777777" w:rsidR="00315E25" w:rsidRPr="005679A4" w:rsidRDefault="00315E25" w:rsidP="00F36BAC">
            <w:pPr>
              <w:pStyle w:val="TableText"/>
            </w:pPr>
            <w:r w:rsidRPr="005679A4">
              <w:t>0001</w:t>
            </w:r>
          </w:p>
        </w:tc>
        <w:tc>
          <w:tcPr>
            <w:tcW w:w="0" w:type="auto"/>
          </w:tcPr>
          <w:p w14:paraId="7F84C943" w14:textId="77777777" w:rsidR="00315E25" w:rsidRPr="005679A4" w:rsidRDefault="00315E25" w:rsidP="00F36BAC">
            <w:pPr>
              <w:pStyle w:val="TableText"/>
              <w:rPr>
                <w:i/>
              </w:rPr>
            </w:pPr>
            <w:r w:rsidRPr="005679A4">
              <w:rPr>
                <w:i/>
              </w:rPr>
              <w:t>This is populated by the ULP.</w:t>
            </w:r>
          </w:p>
          <w:p w14:paraId="242A0009" w14:textId="77777777" w:rsidR="00315E25" w:rsidRPr="005679A4" w:rsidRDefault="00315E25" w:rsidP="00F36BAC">
            <w:pPr>
              <w:pStyle w:val="TableText"/>
            </w:pPr>
            <w:r w:rsidRPr="005679A4">
              <w:rPr>
                <w:i/>
              </w:rPr>
              <w:t>This is used by the ULP as the location for storing the portal user. It is populated by the ULP.</w:t>
            </w:r>
          </w:p>
        </w:tc>
      </w:tr>
      <w:bookmarkEnd w:id="148"/>
      <w:bookmarkEnd w:id="149"/>
      <w:tr w:rsidR="00315E25" w:rsidRPr="005679A4" w14:paraId="61B18D8D" w14:textId="77777777" w:rsidTr="00C97A32">
        <w:trPr>
          <w:cantSplit/>
        </w:trPr>
        <w:tc>
          <w:tcPr>
            <w:tcW w:w="0" w:type="auto"/>
          </w:tcPr>
          <w:p w14:paraId="6F41A7CF" w14:textId="77777777" w:rsidR="00315E25" w:rsidRPr="005679A4" w:rsidRDefault="00315E25" w:rsidP="00F36BAC">
            <w:pPr>
              <w:pStyle w:val="TableText"/>
            </w:pPr>
            <w:r w:rsidRPr="005679A4">
              <w:t>0010</w:t>
            </w:r>
          </w:p>
        </w:tc>
        <w:tc>
          <w:tcPr>
            <w:tcW w:w="0" w:type="auto"/>
          </w:tcPr>
          <w:p w14:paraId="44CFB280" w14:textId="68EBF33E" w:rsidR="00315E25" w:rsidRPr="005679A4" w:rsidRDefault="00315E25" w:rsidP="00F36BAC">
            <w:pPr>
              <w:pStyle w:val="TableText"/>
              <w:rPr>
                <w:i/>
              </w:rPr>
            </w:pPr>
            <w:r w:rsidRPr="005679A4">
              <w:rPr>
                <w:i/>
              </w:rPr>
              <w:t>This is populated by</w:t>
            </w:r>
            <w:r w:rsidRPr="00364C33">
              <w:rPr>
                <w:i/>
              </w:rPr>
              <w:t xml:space="preserve"> </w:t>
            </w:r>
            <w:r w:rsidR="00B34AA5" w:rsidRPr="00364C33">
              <w:rPr>
                <w:color w:val="000000" w:themeColor="text1"/>
              </w:rPr>
              <w:fldChar w:fldCharType="begin"/>
            </w:r>
            <w:r w:rsidR="00B34AA5" w:rsidRPr="00364C33">
              <w:rPr>
                <w:color w:val="000000" w:themeColor="text1"/>
              </w:rPr>
              <w:instrText xml:space="preserve"> STYLEREF  ClientName-Ref  \* MERGEFORMAT </w:instrText>
            </w:r>
            <w:r w:rsidR="00B34AA5" w:rsidRPr="00364C33">
              <w:rPr>
                <w:color w:val="000000" w:themeColor="text1"/>
              </w:rPr>
              <w:fldChar w:fldCharType="separate"/>
            </w:r>
            <w:r w:rsidR="00501B8E" w:rsidRPr="00364C33">
              <w:rPr>
                <w:noProof/>
                <w:color w:val="000000" w:themeColor="text1"/>
              </w:rPr>
              <w:t>RMIT</w:t>
            </w:r>
            <w:r w:rsidR="00B34AA5" w:rsidRPr="00364C33">
              <w:rPr>
                <w:color w:val="000000" w:themeColor="text1"/>
              </w:rPr>
              <w:fldChar w:fldCharType="end"/>
            </w:r>
            <w:r w:rsidRPr="005679A4">
              <w:rPr>
                <w:i/>
              </w:rPr>
              <w:t xml:space="preserve"> via G2, SSL, or direct data input.</w:t>
            </w:r>
          </w:p>
          <w:p w14:paraId="6EFFAD8B" w14:textId="77777777" w:rsidR="00315E25" w:rsidRPr="005679A4" w:rsidRDefault="00315E25" w:rsidP="00F36BAC">
            <w:pPr>
              <w:pStyle w:val="TableText"/>
            </w:pPr>
            <w:r w:rsidRPr="005679A4">
              <w:t>This is used to store the corporate email address to be used in workflow email notifications from employee to manager and manager to employee.</w:t>
            </w:r>
          </w:p>
        </w:tc>
      </w:tr>
      <w:tr w:rsidR="00315E25" w:rsidRPr="005679A4" w14:paraId="4E61EAD9" w14:textId="77777777" w:rsidTr="00C97A32">
        <w:trPr>
          <w:cantSplit/>
        </w:trPr>
        <w:tc>
          <w:tcPr>
            <w:tcW w:w="0" w:type="auto"/>
          </w:tcPr>
          <w:p w14:paraId="73905554" w14:textId="77777777" w:rsidR="00315E25" w:rsidRPr="005679A4" w:rsidRDefault="00315E25" w:rsidP="00F36BAC">
            <w:pPr>
              <w:pStyle w:val="TableText"/>
            </w:pPr>
            <w:r w:rsidRPr="005679A4">
              <w:lastRenderedPageBreak/>
              <w:t>MAIL</w:t>
            </w:r>
          </w:p>
        </w:tc>
        <w:tc>
          <w:tcPr>
            <w:tcW w:w="0" w:type="auto"/>
          </w:tcPr>
          <w:p w14:paraId="03266211" w14:textId="3EDF74E1" w:rsidR="00315E25" w:rsidRPr="005679A4" w:rsidRDefault="00315E25" w:rsidP="00F36BAC">
            <w:pPr>
              <w:pStyle w:val="TableText"/>
              <w:rPr>
                <w:i/>
              </w:rPr>
            </w:pPr>
            <w:r w:rsidRPr="005679A4">
              <w:rPr>
                <w:i/>
              </w:rPr>
              <w:t xml:space="preserve">This is populated by </w:t>
            </w:r>
            <w:r w:rsidR="00B34AA5" w:rsidRPr="00364C33">
              <w:rPr>
                <w:color w:val="000000" w:themeColor="text1"/>
              </w:rPr>
              <w:fldChar w:fldCharType="begin"/>
            </w:r>
            <w:r w:rsidR="00B34AA5" w:rsidRPr="00364C33">
              <w:rPr>
                <w:color w:val="000000" w:themeColor="text1"/>
              </w:rPr>
              <w:instrText xml:space="preserve"> STYLEREF  ClientName-Ref  \* MERGEFORMAT </w:instrText>
            </w:r>
            <w:r w:rsidR="00B34AA5" w:rsidRPr="00364C33">
              <w:rPr>
                <w:color w:val="000000" w:themeColor="text1"/>
              </w:rPr>
              <w:fldChar w:fldCharType="separate"/>
            </w:r>
            <w:r w:rsidR="00501B8E" w:rsidRPr="00364C33">
              <w:rPr>
                <w:noProof/>
                <w:color w:val="000000" w:themeColor="text1"/>
              </w:rPr>
              <w:t>RMIT</w:t>
            </w:r>
            <w:r w:rsidR="00B34AA5" w:rsidRPr="00364C33">
              <w:rPr>
                <w:color w:val="000000" w:themeColor="text1"/>
              </w:rPr>
              <w:fldChar w:fldCharType="end"/>
            </w:r>
            <w:r w:rsidRPr="005679A4">
              <w:rPr>
                <w:i/>
              </w:rPr>
              <w:t xml:space="preserve"> via G2, SSL, or direct data input.</w:t>
            </w:r>
          </w:p>
          <w:p w14:paraId="728CE50A" w14:textId="77777777" w:rsidR="00315E25" w:rsidRPr="005679A4" w:rsidRDefault="00315E25" w:rsidP="00F36BAC">
            <w:pPr>
              <w:pStyle w:val="TableText"/>
            </w:pPr>
            <w:r w:rsidRPr="005679A4">
              <w:t xml:space="preserve">If a user does not have a corporate email address, </w:t>
            </w:r>
            <w:proofErr w:type="spellStart"/>
            <w:proofErr w:type="gramStart"/>
            <w:r w:rsidRPr="005679A4">
              <w:t>a</w:t>
            </w:r>
            <w:proofErr w:type="spellEnd"/>
            <w:proofErr w:type="gramEnd"/>
            <w:r w:rsidRPr="005679A4">
              <w:t xml:space="preserve"> email distribution list should be assigned and stored in subtype MAIL. This is the distribution list to which the user credentials should be sent. The Local XSS Blueprint documents the dummy value to be used for each country.</w:t>
            </w:r>
          </w:p>
          <w:p w14:paraId="223B99B0" w14:textId="77777777" w:rsidR="00315E25" w:rsidRPr="005679A4" w:rsidRDefault="00315E25" w:rsidP="00F36BAC">
            <w:pPr>
              <w:pStyle w:val="TableText"/>
            </w:pPr>
            <w:r w:rsidRPr="005679A4">
              <w:t>MAIL is used to send user credentials. In this case, a distribution list should be defined.</w:t>
            </w:r>
            <w:r w:rsidRPr="005679A4">
              <w:rPr>
                <w:rStyle w:val="FootnoteReference"/>
              </w:rPr>
              <w:footnoteReference w:id="4"/>
            </w:r>
          </w:p>
          <w:p w14:paraId="6383B274" w14:textId="77777777" w:rsidR="00315E25" w:rsidRPr="005679A4" w:rsidRDefault="00315E25" w:rsidP="00F36BAC">
            <w:pPr>
              <w:pStyle w:val="TableText"/>
            </w:pPr>
            <w:r w:rsidRPr="005679A4">
              <w:t>The Local XSS Blueprint covers which value is to be used for dummy email for each country.</w:t>
            </w:r>
          </w:p>
        </w:tc>
      </w:tr>
      <w:tr w:rsidR="00315E25" w:rsidRPr="005679A4" w14:paraId="40732F4C" w14:textId="77777777" w:rsidTr="00C97A32">
        <w:trPr>
          <w:cantSplit/>
        </w:trPr>
        <w:tc>
          <w:tcPr>
            <w:tcW w:w="0" w:type="auto"/>
          </w:tcPr>
          <w:p w14:paraId="1D7B7774" w14:textId="29743B26" w:rsidR="00315E25" w:rsidRPr="005679A4" w:rsidRDefault="00315E25" w:rsidP="00F36BAC">
            <w:pPr>
              <w:pStyle w:val="TableText"/>
            </w:pPr>
            <w:r w:rsidRPr="005679A4">
              <w:t>ESSU</w:t>
            </w:r>
            <w:r w:rsidR="00EF4C8C">
              <w:t>/ECUS</w:t>
            </w:r>
          </w:p>
        </w:tc>
        <w:tc>
          <w:tcPr>
            <w:tcW w:w="0" w:type="auto"/>
          </w:tcPr>
          <w:p w14:paraId="24A250D8" w14:textId="1D93B009" w:rsidR="00315E25" w:rsidRPr="005679A4" w:rsidRDefault="00315E25" w:rsidP="00F36BAC">
            <w:pPr>
              <w:pStyle w:val="TableText"/>
              <w:rPr>
                <w:i/>
              </w:rPr>
            </w:pPr>
            <w:r w:rsidRPr="005679A4">
              <w:rPr>
                <w:i/>
              </w:rPr>
              <w:t xml:space="preserve">This field is populated by </w:t>
            </w:r>
            <w:r w:rsidR="00172DD0" w:rsidRPr="00364C33">
              <w:rPr>
                <w:color w:val="000000" w:themeColor="text1"/>
              </w:rPr>
              <w:fldChar w:fldCharType="begin"/>
            </w:r>
            <w:r w:rsidR="00172DD0" w:rsidRPr="00364C33">
              <w:rPr>
                <w:color w:val="000000" w:themeColor="text1"/>
              </w:rPr>
              <w:instrText xml:space="preserve"> STYLEREF  ClientName-Ref  \* MERGEFORMAT </w:instrText>
            </w:r>
            <w:r w:rsidR="00172DD0" w:rsidRPr="00364C33">
              <w:rPr>
                <w:color w:val="000000" w:themeColor="text1"/>
              </w:rPr>
              <w:fldChar w:fldCharType="separate"/>
            </w:r>
            <w:r w:rsidR="00501B8E" w:rsidRPr="00364C33">
              <w:rPr>
                <w:noProof/>
                <w:color w:val="000000" w:themeColor="text1"/>
              </w:rPr>
              <w:t>RMIT</w:t>
            </w:r>
            <w:r w:rsidR="00172DD0" w:rsidRPr="00364C33">
              <w:rPr>
                <w:color w:val="000000" w:themeColor="text1"/>
              </w:rPr>
              <w:fldChar w:fldCharType="end"/>
            </w:r>
            <w:r w:rsidRPr="005679A4">
              <w:rPr>
                <w:i/>
              </w:rPr>
              <w:t xml:space="preserve"> via G2, SSL, or direct data input unless it should be left blank (see below).</w:t>
            </w:r>
          </w:p>
          <w:p w14:paraId="02042EB0" w14:textId="77777777" w:rsidR="00315E25" w:rsidRDefault="00315E25" w:rsidP="00F36BAC">
            <w:pPr>
              <w:pStyle w:val="TableText"/>
            </w:pPr>
            <w:r w:rsidRPr="005679A4">
              <w:t xml:space="preserve">This is left blank unless the portal user ID is something other than corporate email address prefix (IT0105, subtype 0010) or PERNR or previous personnel number (IT0032). </w:t>
            </w:r>
          </w:p>
          <w:p w14:paraId="6B0DDADF" w14:textId="22B907CB" w:rsidR="00EF4C8C" w:rsidRPr="005679A4" w:rsidRDefault="00EF4C8C" w:rsidP="00F36BAC">
            <w:pPr>
              <w:pStyle w:val="TableText"/>
            </w:pPr>
            <w:r>
              <w:t xml:space="preserve">Subtype ESSU is used for clients without SuccessFactors in scope. Clients with SuccessFactors </w:t>
            </w:r>
            <w:r w:rsidR="008D0600">
              <w:t xml:space="preserve">in </w:t>
            </w:r>
            <w:r>
              <w:t>scope will use subtype ECUS instead.</w:t>
            </w:r>
          </w:p>
          <w:p w14:paraId="757FBC99" w14:textId="77777777" w:rsidR="00315E25" w:rsidRPr="005679A4" w:rsidRDefault="00315E25" w:rsidP="00F36BAC">
            <w:pPr>
              <w:pStyle w:val="TableText"/>
            </w:pPr>
            <w:r w:rsidRPr="005679A4">
              <w:rPr>
                <w:bCs/>
              </w:rPr>
              <w:t>Note</w:t>
            </w:r>
            <w:r w:rsidRPr="005679A4">
              <w:t>: Email prefix can be used as unique identifier only if the customer has one, unique mail domain, in other words, each user has his own unique email address prefix (the address before the “@” sign.)</w:t>
            </w:r>
          </w:p>
        </w:tc>
      </w:tr>
    </w:tbl>
    <w:p w14:paraId="1DEA4ECD" w14:textId="77777777" w:rsidR="00315E25" w:rsidRPr="008A228B" w:rsidRDefault="00315E25" w:rsidP="00315E25">
      <w:pPr>
        <w:rPr>
          <w:rFonts w:ascii="Arial" w:hAnsi="Arial" w:cs="Arial"/>
          <w:sz w:val="22"/>
          <w:szCs w:val="22"/>
        </w:rPr>
      </w:pPr>
    </w:p>
    <w:bookmarkEnd w:id="150"/>
    <w:bookmarkEnd w:id="151"/>
    <w:p w14:paraId="40DDE04B" w14:textId="4D05C0C5" w:rsidR="00315E25" w:rsidRPr="008A228B" w:rsidRDefault="00315E25" w:rsidP="00315E25">
      <w:pPr>
        <w:rPr>
          <w:rFonts w:ascii="Arial" w:hAnsi="Arial" w:cs="Arial"/>
          <w:sz w:val="22"/>
          <w:szCs w:val="22"/>
        </w:rPr>
      </w:pPr>
      <w:r w:rsidRPr="008A228B">
        <w:rPr>
          <w:rFonts w:ascii="Arial" w:hAnsi="Arial" w:cs="Arial"/>
          <w:sz w:val="22"/>
          <w:szCs w:val="22"/>
        </w:rPr>
        <w:t>For clients who also have My Tickets, it is required to use the same value in ESSU</w:t>
      </w:r>
      <w:r w:rsidR="00EF4C8C" w:rsidRPr="008A228B">
        <w:rPr>
          <w:rFonts w:ascii="Arial" w:hAnsi="Arial" w:cs="Arial"/>
          <w:sz w:val="22"/>
          <w:szCs w:val="22"/>
        </w:rPr>
        <w:t>/ECUS</w:t>
      </w:r>
      <w:r w:rsidRPr="008A228B">
        <w:rPr>
          <w:rFonts w:ascii="Arial" w:hAnsi="Arial" w:cs="Arial"/>
          <w:sz w:val="22"/>
          <w:szCs w:val="22"/>
        </w:rPr>
        <w:t xml:space="preserve"> for Self Service as for CRM. Although it is usually possible to map the values and translate between the two services (Self Service and </w:t>
      </w:r>
      <w:proofErr w:type="gramStart"/>
      <w:r w:rsidRPr="008A228B">
        <w:rPr>
          <w:rFonts w:ascii="Arial" w:hAnsi="Arial" w:cs="Arial"/>
          <w:sz w:val="22"/>
          <w:szCs w:val="22"/>
        </w:rPr>
        <w:t>CRM )</w:t>
      </w:r>
      <w:proofErr w:type="gramEnd"/>
      <w:r w:rsidRPr="008A228B">
        <w:rPr>
          <w:rFonts w:ascii="Arial" w:hAnsi="Arial" w:cs="Arial"/>
          <w:sz w:val="22"/>
          <w:szCs w:val="22"/>
        </w:rPr>
        <w:t>, it is very difficult and time consuming to do so. By using the same ESSU value, the user can simply log in to Self Service and also see a tab for My Tickets.</w:t>
      </w:r>
    </w:p>
    <w:p w14:paraId="1AF28493" w14:textId="45D50A02" w:rsidR="00315E25" w:rsidRPr="008A228B" w:rsidRDefault="00172DD0" w:rsidP="00315E25">
      <w:pPr>
        <w:rPr>
          <w:rFonts w:ascii="Arial" w:hAnsi="Arial" w:cs="Arial"/>
          <w:sz w:val="22"/>
          <w:szCs w:val="22"/>
        </w:rPr>
      </w:pPr>
      <w:r w:rsidRPr="00364C33">
        <w:rPr>
          <w:rFonts w:ascii="Arial" w:hAnsi="Arial" w:cs="Arial"/>
          <w:sz w:val="22"/>
          <w:szCs w:val="22"/>
        </w:rPr>
        <w:fldChar w:fldCharType="begin"/>
      </w:r>
      <w:r w:rsidRPr="00364C33">
        <w:rPr>
          <w:rFonts w:ascii="Arial" w:hAnsi="Arial" w:cs="Arial"/>
          <w:sz w:val="22"/>
          <w:szCs w:val="22"/>
        </w:rPr>
        <w:instrText xml:space="preserve"> STYLEREF  ClientName-Ref  \* MERGEFORMAT </w:instrText>
      </w:r>
      <w:r w:rsidRPr="00364C33">
        <w:rPr>
          <w:rFonts w:ascii="Arial" w:hAnsi="Arial" w:cs="Arial"/>
          <w:sz w:val="22"/>
          <w:szCs w:val="22"/>
        </w:rPr>
        <w:fldChar w:fldCharType="separate"/>
      </w:r>
      <w:r w:rsidR="00501B8E" w:rsidRPr="00364C33">
        <w:rPr>
          <w:rFonts w:ascii="Arial" w:hAnsi="Arial" w:cs="Arial"/>
          <w:noProof/>
          <w:sz w:val="22"/>
          <w:szCs w:val="22"/>
        </w:rPr>
        <w:t>RMIT</w:t>
      </w:r>
      <w:r w:rsidRPr="00364C33">
        <w:rPr>
          <w:rFonts w:ascii="Arial" w:hAnsi="Arial" w:cs="Arial"/>
          <w:sz w:val="22"/>
          <w:szCs w:val="22"/>
        </w:rPr>
        <w:fldChar w:fldCharType="end"/>
      </w:r>
      <w:r w:rsidR="00315E25" w:rsidRPr="008A228B">
        <w:rPr>
          <w:rFonts w:ascii="Arial" w:hAnsi="Arial" w:cs="Arial"/>
          <w:sz w:val="22"/>
          <w:szCs w:val="22"/>
        </w:rPr>
        <w:t xml:space="preserve"> will use </w:t>
      </w:r>
      <w:r w:rsidR="008244C1" w:rsidRPr="00364C33">
        <w:rPr>
          <w:rStyle w:val="NoteToConsultantChar"/>
          <w:rFonts w:cs="Arial"/>
          <w:color w:val="auto"/>
          <w:sz w:val="22"/>
          <w:szCs w:val="22"/>
        </w:rPr>
        <w:t xml:space="preserve">Workday ID stored in </w:t>
      </w:r>
      <w:proofErr w:type="spellStart"/>
      <w:r w:rsidR="008244C1" w:rsidRPr="00364C33">
        <w:rPr>
          <w:rStyle w:val="NoteToConsultantChar"/>
          <w:rFonts w:cs="Arial"/>
          <w:color w:val="auto"/>
          <w:sz w:val="22"/>
          <w:szCs w:val="22"/>
        </w:rPr>
        <w:t>infotype</w:t>
      </w:r>
      <w:proofErr w:type="spellEnd"/>
      <w:r w:rsidR="008244C1" w:rsidRPr="00364C33">
        <w:rPr>
          <w:rStyle w:val="NoteToConsultantChar"/>
          <w:rFonts w:cs="Arial"/>
          <w:color w:val="auto"/>
          <w:sz w:val="22"/>
          <w:szCs w:val="22"/>
        </w:rPr>
        <w:t xml:space="preserve"> 0709</w:t>
      </w:r>
      <w:r w:rsidR="00315E25" w:rsidRPr="00364C33">
        <w:rPr>
          <w:rFonts w:ascii="Arial" w:hAnsi="Arial" w:cs="Arial"/>
          <w:sz w:val="22"/>
          <w:szCs w:val="22"/>
        </w:rPr>
        <w:t xml:space="preserve"> </w:t>
      </w:r>
      <w:r w:rsidR="008244C1" w:rsidRPr="008A228B">
        <w:rPr>
          <w:rFonts w:ascii="Arial" w:hAnsi="Arial" w:cs="Arial"/>
          <w:sz w:val="22"/>
          <w:szCs w:val="22"/>
        </w:rPr>
        <w:t xml:space="preserve">as </w:t>
      </w:r>
      <w:r w:rsidR="00315E25" w:rsidRPr="008A228B">
        <w:rPr>
          <w:rFonts w:ascii="Arial" w:hAnsi="Arial" w:cs="Arial"/>
          <w:sz w:val="22"/>
          <w:szCs w:val="22"/>
        </w:rPr>
        <w:t xml:space="preserve">for portal user ID. </w:t>
      </w:r>
    </w:p>
    <w:p w14:paraId="64D4C162" w14:textId="18EDC62C" w:rsidR="00315E25" w:rsidRPr="008A228B" w:rsidRDefault="00315E25" w:rsidP="00315E25">
      <w:pPr>
        <w:rPr>
          <w:rFonts w:ascii="Arial" w:hAnsi="Arial" w:cs="Arial"/>
          <w:sz w:val="22"/>
          <w:szCs w:val="22"/>
        </w:rPr>
      </w:pPr>
      <w:r w:rsidRPr="008A228B">
        <w:rPr>
          <w:rFonts w:ascii="Arial" w:hAnsi="Arial" w:cs="Arial"/>
          <w:sz w:val="22"/>
          <w:szCs w:val="22"/>
        </w:rPr>
        <w:t xml:space="preserve">Email generated during workflow processes are sent by a generic “sender”. </w:t>
      </w:r>
      <w:r w:rsidR="00536066" w:rsidRPr="00A1180A">
        <w:rPr>
          <w:rFonts w:ascii="Arial" w:hAnsi="Arial" w:cs="Arial"/>
          <w:color w:val="000000" w:themeColor="text1"/>
          <w:sz w:val="22"/>
          <w:szCs w:val="22"/>
        </w:rPr>
        <w:fldChar w:fldCharType="begin"/>
      </w:r>
      <w:r w:rsidR="00536066" w:rsidRPr="00A1180A">
        <w:rPr>
          <w:rFonts w:ascii="Arial" w:hAnsi="Arial" w:cs="Arial"/>
          <w:color w:val="000000" w:themeColor="text1"/>
          <w:sz w:val="22"/>
          <w:szCs w:val="22"/>
        </w:rPr>
        <w:instrText xml:space="preserve"> STYLEREF  ClientName-Ref  \* MERGEFORMAT </w:instrText>
      </w:r>
      <w:r w:rsidR="00536066" w:rsidRPr="00A1180A">
        <w:rPr>
          <w:rFonts w:ascii="Arial" w:hAnsi="Arial" w:cs="Arial"/>
          <w:color w:val="000000" w:themeColor="text1"/>
          <w:sz w:val="22"/>
          <w:szCs w:val="22"/>
        </w:rPr>
        <w:fldChar w:fldCharType="separate"/>
      </w:r>
      <w:r w:rsidR="00501B8E" w:rsidRPr="00A1180A">
        <w:rPr>
          <w:rFonts w:ascii="Arial" w:hAnsi="Arial" w:cs="Arial"/>
          <w:noProof/>
          <w:color w:val="000000" w:themeColor="text1"/>
          <w:sz w:val="22"/>
          <w:szCs w:val="22"/>
        </w:rPr>
        <w:t>RMIT</w:t>
      </w:r>
      <w:r w:rsidR="00536066" w:rsidRPr="00A1180A">
        <w:rPr>
          <w:rFonts w:ascii="Arial" w:hAnsi="Arial" w:cs="Arial"/>
          <w:color w:val="000000" w:themeColor="text1"/>
          <w:sz w:val="22"/>
          <w:szCs w:val="22"/>
        </w:rPr>
        <w:fldChar w:fldCharType="end"/>
      </w:r>
      <w:r w:rsidRPr="008A228B">
        <w:rPr>
          <w:rFonts w:ascii="Arial" w:hAnsi="Arial" w:cs="Arial"/>
          <w:sz w:val="22"/>
          <w:szCs w:val="22"/>
        </w:rPr>
        <w:t xml:space="preserve"> must specify which “sender” e-mail address to be used (help desk, payroll admin team address, and so on). This is the “From” the user will see when he views an email sent from Self Service. If a sender is not identified, by default, the email address will be </w:t>
      </w:r>
      <w:hyperlink r:id="rId19" w:history="1">
        <w:r w:rsidRPr="00A1180A">
          <w:rPr>
            <w:rStyle w:val="Hyperlink"/>
            <w:rFonts w:ascii="Arial" w:hAnsi="Arial" w:cs="Arial"/>
            <w:sz w:val="22"/>
            <w:szCs w:val="22"/>
          </w:rPr>
          <w:t>do.not.reply@gvservice.adp.com</w:t>
        </w:r>
      </w:hyperlink>
      <w:r w:rsidRPr="008A228B">
        <w:rPr>
          <w:rFonts w:ascii="Arial" w:hAnsi="Arial" w:cs="Arial"/>
          <w:sz w:val="22"/>
          <w:szCs w:val="22"/>
        </w:rPr>
        <w:t>.</w:t>
      </w:r>
    </w:p>
    <w:p w14:paraId="510BBF77" w14:textId="77777777" w:rsidR="00315E25" w:rsidRPr="008A228B" w:rsidRDefault="00315E25" w:rsidP="00315E25">
      <w:pPr>
        <w:rPr>
          <w:rFonts w:ascii="Arial" w:hAnsi="Arial" w:cs="Arial"/>
          <w:sz w:val="22"/>
          <w:szCs w:val="22"/>
        </w:rPr>
      </w:pPr>
      <w:r w:rsidRPr="008A228B">
        <w:rPr>
          <w:rFonts w:ascii="Arial" w:hAnsi="Arial" w:cs="Arial"/>
          <w:sz w:val="22"/>
          <w:szCs w:val="22"/>
        </w:rPr>
        <w:lastRenderedPageBreak/>
        <w:t>The domain must be domain validated by ADP servers. It cannot be “customer.com”, for example.</w:t>
      </w:r>
    </w:p>
    <w:p w14:paraId="4ABD2387" w14:textId="77777777" w:rsidR="00315E25" w:rsidRPr="008A228B" w:rsidRDefault="00315E25" w:rsidP="00315E25">
      <w:pPr>
        <w:rPr>
          <w:rFonts w:ascii="Arial" w:hAnsi="Arial" w:cs="Arial"/>
          <w:sz w:val="22"/>
          <w:szCs w:val="22"/>
        </w:rPr>
      </w:pPr>
      <w:r w:rsidRPr="008A228B">
        <w:rPr>
          <w:rFonts w:ascii="Arial" w:hAnsi="Arial" w:cs="Arial"/>
          <w:sz w:val="22"/>
          <w:szCs w:val="22"/>
        </w:rPr>
        <w:t>The sender email addresses to be used can be found in the Local XSS Blueprint Excel document.</w:t>
      </w:r>
    </w:p>
    <w:p w14:paraId="5508D014" w14:textId="77777777" w:rsidR="00315E25" w:rsidRPr="008A228B" w:rsidRDefault="00315E25" w:rsidP="00315E25">
      <w:pPr>
        <w:rPr>
          <w:rFonts w:ascii="Arial" w:hAnsi="Arial" w:cs="Arial"/>
          <w:sz w:val="22"/>
          <w:szCs w:val="22"/>
        </w:rPr>
      </w:pPr>
      <w:r w:rsidRPr="00A1180A">
        <w:rPr>
          <w:rFonts w:ascii="Arial" w:hAnsi="Arial" w:cs="Arial"/>
          <w:b/>
          <w:sz w:val="22"/>
          <w:szCs w:val="22"/>
        </w:rPr>
        <w:t>Please note</w:t>
      </w:r>
      <w:r w:rsidRPr="008A228B">
        <w:rPr>
          <w:rFonts w:ascii="Arial" w:hAnsi="Arial" w:cs="Arial"/>
          <w:sz w:val="22"/>
          <w:szCs w:val="22"/>
        </w:rPr>
        <w:t xml:space="preserve">, using fixed passwords or personal information (like birthday) to set the initial password of the Portal user, is not a recommended option, although available.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strongly recommends </w:t>
      </w:r>
      <w:r w:rsidRPr="00A1180A">
        <w:rPr>
          <w:rFonts w:ascii="Arial" w:hAnsi="Arial" w:cs="Arial"/>
          <w:b/>
          <w:sz w:val="22"/>
          <w:szCs w:val="22"/>
        </w:rPr>
        <w:t>not using</w:t>
      </w:r>
      <w:r w:rsidRPr="008A228B">
        <w:rPr>
          <w:rFonts w:ascii="Arial" w:hAnsi="Arial" w:cs="Arial"/>
          <w:sz w:val="22"/>
          <w:szCs w:val="22"/>
        </w:rPr>
        <w:t xml:space="preserve"> any of those options. ADP does not accept or assume any responsibility or liability resulting in data exposure or a security breach which may result from a client’s use of these non-recommended options. Client’s choosing to utilize fixed passwords for Portal users do so at their own risk. </w:t>
      </w:r>
    </w:p>
    <w:p w14:paraId="4E236788" w14:textId="77777777" w:rsidR="00315E25" w:rsidRPr="008A228B" w:rsidRDefault="00315E25" w:rsidP="00315E25">
      <w:pPr>
        <w:rPr>
          <w:rFonts w:ascii="Arial" w:hAnsi="Arial" w:cs="Arial"/>
          <w:sz w:val="22"/>
          <w:szCs w:val="22"/>
        </w:rPr>
      </w:pPr>
      <w:r w:rsidRPr="00A1180A">
        <w:rPr>
          <w:rFonts w:ascii="Arial" w:hAnsi="Arial" w:cs="Arial"/>
          <w:b/>
          <w:sz w:val="22"/>
          <w:szCs w:val="22"/>
        </w:rPr>
        <w:t>Please note</w:t>
      </w:r>
      <w:r w:rsidRPr="008A228B">
        <w:rPr>
          <w:rFonts w:ascii="Arial" w:hAnsi="Arial" w:cs="Arial"/>
          <w:sz w:val="22"/>
          <w:szCs w:val="22"/>
        </w:rPr>
        <w:t>, two separate e-mails should be always used to send the Portal User ID and the Password. The two items should never be sent in the same notification e-mail, due to security reasons.</w:t>
      </w:r>
      <w:bookmarkStart w:id="152" w:name="_Toc173213675"/>
      <w:bookmarkStart w:id="153" w:name="_Toc188352032"/>
      <w:bookmarkStart w:id="154" w:name="_Toc188674976"/>
    </w:p>
    <w:p w14:paraId="3F47A532" w14:textId="77777777" w:rsidR="00315E25" w:rsidRPr="008A228B" w:rsidRDefault="00315E25" w:rsidP="00315E25">
      <w:pPr>
        <w:rPr>
          <w:rFonts w:ascii="Arial" w:hAnsi="Arial" w:cs="Arial"/>
          <w:sz w:val="22"/>
          <w:szCs w:val="22"/>
        </w:rPr>
      </w:pPr>
    </w:p>
    <w:p w14:paraId="7A554B4F" w14:textId="00BD1852" w:rsidR="0067106D" w:rsidRPr="000D729F" w:rsidRDefault="0067106D" w:rsidP="0067106D">
      <w:pPr>
        <w:pStyle w:val="Heading1"/>
      </w:pPr>
      <w:bookmarkStart w:id="155" w:name="_Toc424114101"/>
      <w:bookmarkStart w:id="156" w:name="_Toc424114102"/>
      <w:bookmarkStart w:id="157" w:name="_Toc21504565"/>
      <w:bookmarkStart w:id="158" w:name="OLE_LINK11"/>
      <w:bookmarkEnd w:id="152"/>
      <w:bookmarkEnd w:id="153"/>
      <w:bookmarkEnd w:id="154"/>
      <w:bookmarkEnd w:id="155"/>
      <w:bookmarkEnd w:id="156"/>
      <w:r>
        <w:rPr>
          <w:lang w:val="en-US"/>
        </w:rPr>
        <w:lastRenderedPageBreak/>
        <w:t>Employee</w:t>
      </w:r>
      <w:r w:rsidRPr="000D729F">
        <w:t xml:space="preserve"> Self Service (</w:t>
      </w:r>
      <w:r>
        <w:rPr>
          <w:lang w:val="en-US"/>
        </w:rPr>
        <w:t>E</w:t>
      </w:r>
      <w:r w:rsidRPr="000D729F">
        <w:t>SS) functionalities</w:t>
      </w:r>
      <w:bookmarkEnd w:id="157"/>
    </w:p>
    <w:p w14:paraId="1A5B8091" w14:textId="77777777" w:rsidR="00315E25" w:rsidRPr="008A228B" w:rsidRDefault="00315E25" w:rsidP="00315E25">
      <w:pPr>
        <w:rPr>
          <w:rFonts w:ascii="Arial" w:hAnsi="Arial" w:cs="Arial"/>
          <w:sz w:val="22"/>
          <w:szCs w:val="22"/>
        </w:rPr>
      </w:pPr>
    </w:p>
    <w:p w14:paraId="7A370881" w14:textId="77777777" w:rsidR="00315E25" w:rsidRPr="008A228B" w:rsidRDefault="00315E25" w:rsidP="00315E25">
      <w:pPr>
        <w:rPr>
          <w:rFonts w:ascii="Arial" w:hAnsi="Arial" w:cs="Arial"/>
          <w:sz w:val="22"/>
          <w:szCs w:val="22"/>
        </w:rPr>
      </w:pPr>
      <w:bookmarkStart w:id="159" w:name="_Toc424114104"/>
      <w:bookmarkStart w:id="160" w:name="_Toc424114105"/>
      <w:bookmarkStart w:id="161" w:name="_Toc424114106"/>
      <w:bookmarkStart w:id="162" w:name="_Toc188352040"/>
      <w:bookmarkStart w:id="163" w:name="_Toc188674984"/>
      <w:bookmarkEnd w:id="158"/>
      <w:bookmarkEnd w:id="159"/>
      <w:bookmarkEnd w:id="160"/>
      <w:bookmarkEnd w:id="161"/>
    </w:p>
    <w:bookmarkEnd w:id="162"/>
    <w:bookmarkEnd w:id="163"/>
    <w:p w14:paraId="32C4E176" w14:textId="77777777" w:rsidR="00315E25" w:rsidRPr="008A228B" w:rsidRDefault="00315E25" w:rsidP="00315E25">
      <w:pPr>
        <w:rPr>
          <w:rFonts w:ascii="Arial" w:hAnsi="Arial" w:cs="Arial"/>
          <w:sz w:val="22"/>
          <w:szCs w:val="22"/>
        </w:rPr>
      </w:pPr>
    </w:p>
    <w:p w14:paraId="460A4721" w14:textId="54C74226" w:rsidR="00315E25" w:rsidRPr="000D729F" w:rsidRDefault="00315E25" w:rsidP="000D729F">
      <w:pPr>
        <w:pStyle w:val="Heading2"/>
      </w:pPr>
      <w:bookmarkStart w:id="164" w:name="_Toc374775894"/>
      <w:bookmarkStart w:id="165" w:name="_Toc380059714"/>
      <w:bookmarkStart w:id="166" w:name="_Toc453235128"/>
      <w:bookmarkStart w:id="167" w:name="_Toc21504566"/>
      <w:proofErr w:type="spellStart"/>
      <w:r w:rsidRPr="000D729F">
        <w:t>M</w:t>
      </w:r>
      <w:bookmarkEnd w:id="164"/>
      <w:bookmarkEnd w:id="165"/>
      <w:bookmarkEnd w:id="166"/>
      <w:r w:rsidR="00A1180A">
        <w:t>yPay</w:t>
      </w:r>
      <w:bookmarkEnd w:id="167"/>
      <w:proofErr w:type="spellEnd"/>
    </w:p>
    <w:p w14:paraId="13579FF9" w14:textId="28AE3B23" w:rsidR="00315E25" w:rsidRPr="000D729F" w:rsidRDefault="00EF4C8C" w:rsidP="000D729F">
      <w:pPr>
        <w:pStyle w:val="Heading3"/>
      </w:pPr>
      <w:bookmarkStart w:id="168" w:name="_Toc188352042"/>
      <w:bookmarkStart w:id="169" w:name="_Toc188674986"/>
      <w:bookmarkStart w:id="170" w:name="_Toc329166977"/>
      <w:bookmarkStart w:id="171" w:name="_Toc374775895"/>
      <w:bookmarkStart w:id="172" w:name="_Toc380059715"/>
      <w:bookmarkStart w:id="173" w:name="_Toc453235129"/>
      <w:bookmarkStart w:id="174" w:name="_Toc21504567"/>
      <w:proofErr w:type="spellStart"/>
      <w:r>
        <w:t>My</w:t>
      </w:r>
      <w:bookmarkEnd w:id="168"/>
      <w:bookmarkEnd w:id="169"/>
      <w:bookmarkEnd w:id="170"/>
      <w:bookmarkEnd w:id="171"/>
      <w:bookmarkEnd w:id="172"/>
      <w:bookmarkEnd w:id="173"/>
      <w:r w:rsidR="00C21E3A">
        <w:t>Pay</w:t>
      </w:r>
      <w:bookmarkEnd w:id="174"/>
      <w:proofErr w:type="spellEnd"/>
    </w:p>
    <w:p w14:paraId="23A0C4E9" w14:textId="41BA10D8" w:rsidR="00315E25" w:rsidRPr="008A228B" w:rsidRDefault="00315E25" w:rsidP="00315E25">
      <w:pPr>
        <w:rPr>
          <w:rFonts w:ascii="Arial" w:hAnsi="Arial" w:cs="Arial"/>
          <w:sz w:val="22"/>
          <w:szCs w:val="22"/>
        </w:rPr>
      </w:pPr>
      <w:r w:rsidRPr="008A228B">
        <w:rPr>
          <w:rFonts w:ascii="Arial" w:hAnsi="Arial" w:cs="Arial"/>
          <w:sz w:val="22"/>
          <w:szCs w:val="22"/>
        </w:rPr>
        <w:t xml:space="preserve">This functionality allows the user to display his </w:t>
      </w:r>
      <w:proofErr w:type="spellStart"/>
      <w:r w:rsidRPr="008A228B">
        <w:rPr>
          <w:rFonts w:ascii="Arial" w:hAnsi="Arial" w:cs="Arial"/>
          <w:sz w:val="22"/>
          <w:szCs w:val="22"/>
        </w:rPr>
        <w:t>Payslip</w:t>
      </w:r>
      <w:proofErr w:type="spellEnd"/>
      <w:r w:rsidR="00EF4C8C" w:rsidRPr="008A228B">
        <w:rPr>
          <w:rFonts w:ascii="Arial" w:hAnsi="Arial" w:cs="Arial"/>
          <w:sz w:val="22"/>
          <w:szCs w:val="22"/>
        </w:rPr>
        <w:t xml:space="preserve"> and relevant pay data</w:t>
      </w:r>
      <w:r w:rsidR="00C21E3A" w:rsidRPr="008A228B">
        <w:rPr>
          <w:rFonts w:ascii="Arial" w:hAnsi="Arial" w:cs="Arial"/>
          <w:sz w:val="22"/>
          <w:szCs w:val="22"/>
        </w:rPr>
        <w:t xml:space="preserve"> and run comparisons</w:t>
      </w:r>
      <w:r w:rsidRPr="008A228B">
        <w:rPr>
          <w:rFonts w:ascii="Arial" w:hAnsi="Arial" w:cs="Arial"/>
          <w:sz w:val="22"/>
          <w:szCs w:val="22"/>
        </w:rPr>
        <w:t xml:space="preserve">. </w:t>
      </w:r>
      <w:r w:rsidRPr="00A1180A">
        <w:rPr>
          <w:rFonts w:ascii="Arial" w:hAnsi="Arial" w:cs="Arial"/>
          <w:b/>
          <w:sz w:val="22"/>
          <w:szCs w:val="22"/>
        </w:rPr>
        <w:t xml:space="preserve">There are several configuration options which impact how and when the statements can be visible via Self Service. </w:t>
      </w:r>
      <w:r w:rsidRPr="008A228B">
        <w:rPr>
          <w:rFonts w:ascii="Arial" w:hAnsi="Arial" w:cs="Arial"/>
          <w:sz w:val="22"/>
          <w:szCs w:val="22"/>
        </w:rPr>
        <w:t>These are configurable at usual employee groupings (Company Code, Personnel Area/Subarea, Payroll Area, and so on); therefore, many of these options have requirements defined in the Local XSS blueprint:</w:t>
      </w:r>
    </w:p>
    <w:p w14:paraId="69AEF3FC" w14:textId="77777777" w:rsidR="00315E25" w:rsidRPr="008A228B" w:rsidRDefault="00315E25" w:rsidP="000D729F">
      <w:pPr>
        <w:numPr>
          <w:ilvl w:val="0"/>
          <w:numId w:val="33"/>
        </w:numPr>
        <w:spacing w:before="0" w:after="200"/>
        <w:rPr>
          <w:rFonts w:ascii="Arial" w:hAnsi="Arial" w:cs="Arial"/>
          <w:sz w:val="22"/>
          <w:szCs w:val="22"/>
        </w:rPr>
      </w:pPr>
      <w:r w:rsidRPr="00A1180A">
        <w:rPr>
          <w:rFonts w:ascii="Arial" w:hAnsi="Arial" w:cs="Arial"/>
          <w:b/>
          <w:sz w:val="22"/>
          <w:szCs w:val="22"/>
        </w:rPr>
        <w:t xml:space="preserve">Visibility some number of days before or after pay date: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will be made available a specific number of days before or after pay date (default is on pay date). </w:t>
      </w:r>
      <w:r w:rsidRPr="00A1180A">
        <w:rPr>
          <w:rFonts w:ascii="Arial" w:hAnsi="Arial" w:cs="Arial"/>
          <w:i/>
          <w:sz w:val="22"/>
          <w:szCs w:val="22"/>
        </w:rPr>
        <w:t>Defined in Local XSS Blueprint.</w:t>
      </w:r>
    </w:p>
    <w:p w14:paraId="77D3067A" w14:textId="206D43FC" w:rsidR="00315E25" w:rsidRPr="008A228B" w:rsidRDefault="00315E25" w:rsidP="000D729F">
      <w:pPr>
        <w:numPr>
          <w:ilvl w:val="0"/>
          <w:numId w:val="33"/>
        </w:numPr>
        <w:spacing w:before="0" w:after="200"/>
        <w:rPr>
          <w:rFonts w:ascii="Arial" w:hAnsi="Arial" w:cs="Arial"/>
          <w:sz w:val="22"/>
          <w:szCs w:val="22"/>
        </w:rPr>
      </w:pPr>
      <w:bookmarkStart w:id="175" w:name="_Hlk21504137"/>
      <w:r w:rsidRPr="00A1180A">
        <w:rPr>
          <w:rFonts w:ascii="Arial" w:hAnsi="Arial" w:cs="Arial"/>
          <w:b/>
          <w:sz w:val="22"/>
          <w:szCs w:val="22"/>
        </w:rPr>
        <w:t>Last Payroll Result Only:</w:t>
      </w:r>
      <w:r w:rsidRPr="008A228B">
        <w:rPr>
          <w:rFonts w:ascii="Arial" w:hAnsi="Arial" w:cs="Arial"/>
          <w:sz w:val="22"/>
          <w:szCs w:val="22"/>
        </w:rPr>
        <w:t xml:space="preserve"> For </w:t>
      </w:r>
      <w:r w:rsidR="00536066" w:rsidRPr="00364C33">
        <w:rPr>
          <w:rFonts w:ascii="Arial" w:hAnsi="Arial" w:cs="Arial"/>
          <w:color w:val="000000" w:themeColor="text1"/>
          <w:sz w:val="22"/>
          <w:szCs w:val="22"/>
        </w:rPr>
        <w:fldChar w:fldCharType="begin"/>
      </w:r>
      <w:r w:rsidR="00536066" w:rsidRPr="00364C33">
        <w:rPr>
          <w:rFonts w:ascii="Arial" w:hAnsi="Arial" w:cs="Arial"/>
          <w:color w:val="000000" w:themeColor="text1"/>
          <w:sz w:val="22"/>
          <w:szCs w:val="22"/>
        </w:rPr>
        <w:instrText xml:space="preserve"> STYLEREF  ClientName-Ref  \* MERGEFORMAT </w:instrText>
      </w:r>
      <w:r w:rsidR="00536066" w:rsidRPr="00364C33">
        <w:rPr>
          <w:rFonts w:ascii="Arial" w:hAnsi="Arial" w:cs="Arial"/>
          <w:color w:val="000000" w:themeColor="text1"/>
          <w:sz w:val="22"/>
          <w:szCs w:val="22"/>
        </w:rPr>
        <w:fldChar w:fldCharType="separate"/>
      </w:r>
      <w:r w:rsidR="00501B8E" w:rsidRPr="00364C33">
        <w:rPr>
          <w:rFonts w:ascii="Arial" w:hAnsi="Arial" w:cs="Arial"/>
          <w:noProof/>
          <w:color w:val="000000" w:themeColor="text1"/>
          <w:sz w:val="22"/>
          <w:szCs w:val="22"/>
        </w:rPr>
        <w:t>RMIT</w:t>
      </w:r>
      <w:r w:rsidR="00536066" w:rsidRPr="00364C33">
        <w:rPr>
          <w:rFonts w:ascii="Arial" w:hAnsi="Arial" w:cs="Arial"/>
          <w:color w:val="000000" w:themeColor="text1"/>
          <w:sz w:val="22"/>
          <w:szCs w:val="22"/>
        </w:rPr>
        <w:fldChar w:fldCharType="end"/>
      </w:r>
      <w:r w:rsidRPr="008A228B">
        <w:rPr>
          <w:rFonts w:ascii="Arial" w:hAnsi="Arial" w:cs="Arial"/>
          <w:sz w:val="22"/>
          <w:szCs w:val="22"/>
        </w:rPr>
        <w:t xml:space="preserve">, </w:t>
      </w:r>
      <w:r w:rsidRPr="00364C33">
        <w:rPr>
          <w:rStyle w:val="NoteToConsultantChar"/>
          <w:rFonts w:cs="Arial"/>
          <w:b w:val="0"/>
          <w:color w:val="auto"/>
          <w:sz w:val="22"/>
          <w:szCs w:val="22"/>
        </w:rPr>
        <w:t xml:space="preserve">all </w:t>
      </w:r>
      <w:proofErr w:type="spellStart"/>
      <w:r w:rsidRPr="00364C33">
        <w:rPr>
          <w:rStyle w:val="NoteToConsultantChar"/>
          <w:rFonts w:cs="Arial"/>
          <w:b w:val="0"/>
          <w:color w:val="auto"/>
          <w:sz w:val="22"/>
          <w:szCs w:val="22"/>
        </w:rPr>
        <w:t>Payslips</w:t>
      </w:r>
      <w:proofErr w:type="spellEnd"/>
      <w:r w:rsidRPr="00364C33">
        <w:rPr>
          <w:rStyle w:val="NoteToConsultantChar"/>
          <w:rFonts w:cs="Arial"/>
          <w:color w:val="auto"/>
          <w:sz w:val="22"/>
          <w:szCs w:val="22"/>
        </w:rPr>
        <w:t xml:space="preserve"> </w:t>
      </w:r>
      <w:r w:rsidRPr="008A228B">
        <w:rPr>
          <w:rFonts w:ascii="Arial" w:hAnsi="Arial" w:cs="Arial"/>
          <w:sz w:val="22"/>
          <w:szCs w:val="22"/>
        </w:rPr>
        <w:t xml:space="preserve">will be visible. </w:t>
      </w:r>
      <w:r w:rsidRPr="00A1180A">
        <w:rPr>
          <w:rFonts w:ascii="Arial" w:hAnsi="Arial" w:cs="Arial"/>
          <w:i/>
          <w:sz w:val="22"/>
          <w:szCs w:val="22"/>
        </w:rPr>
        <w:t>Defined in Local XSS Blueprint.</w:t>
      </w:r>
    </w:p>
    <w:p w14:paraId="710A29EE" w14:textId="0092A729" w:rsidR="00315E25" w:rsidRPr="00A1180A" w:rsidRDefault="00315E25" w:rsidP="000D729F">
      <w:pPr>
        <w:numPr>
          <w:ilvl w:val="0"/>
          <w:numId w:val="33"/>
        </w:numPr>
        <w:spacing w:before="0" w:after="200"/>
        <w:rPr>
          <w:rFonts w:ascii="Arial" w:hAnsi="Arial" w:cs="Arial"/>
          <w:b/>
          <w:sz w:val="22"/>
          <w:szCs w:val="22"/>
        </w:rPr>
      </w:pPr>
      <w:r w:rsidRPr="00A1180A">
        <w:rPr>
          <w:rFonts w:ascii="Arial" w:hAnsi="Arial" w:cs="Arial"/>
          <w:b/>
          <w:sz w:val="22"/>
          <w:szCs w:val="22"/>
        </w:rPr>
        <w:t xml:space="preserve">Black Out Window During Payroll Runs: </w:t>
      </w:r>
      <w:r w:rsidRPr="008A228B">
        <w:rPr>
          <w:rFonts w:ascii="Arial" w:hAnsi="Arial" w:cs="Arial"/>
          <w:sz w:val="22"/>
          <w:szCs w:val="22"/>
        </w:rPr>
        <w:t>For</w:t>
      </w:r>
      <w:r w:rsidRPr="00364C33">
        <w:rPr>
          <w:rFonts w:ascii="Arial" w:hAnsi="Arial" w:cs="Arial"/>
          <w:sz w:val="22"/>
          <w:szCs w:val="22"/>
        </w:rPr>
        <w:t xml:space="preserve"> </w:t>
      </w:r>
      <w:r w:rsidR="00536066" w:rsidRPr="00364C33">
        <w:rPr>
          <w:rFonts w:ascii="Arial" w:hAnsi="Arial" w:cs="Arial"/>
          <w:color w:val="000000" w:themeColor="text1"/>
          <w:sz w:val="22"/>
          <w:szCs w:val="22"/>
        </w:rPr>
        <w:fldChar w:fldCharType="begin"/>
      </w:r>
      <w:r w:rsidR="00536066" w:rsidRPr="00364C33">
        <w:rPr>
          <w:rFonts w:ascii="Arial" w:hAnsi="Arial" w:cs="Arial"/>
          <w:color w:val="000000" w:themeColor="text1"/>
          <w:sz w:val="22"/>
          <w:szCs w:val="22"/>
        </w:rPr>
        <w:instrText xml:space="preserve"> STYLEREF  ClientName-Ref  \* MERGEFORMAT </w:instrText>
      </w:r>
      <w:r w:rsidR="00536066" w:rsidRPr="00364C33">
        <w:rPr>
          <w:rFonts w:ascii="Arial" w:hAnsi="Arial" w:cs="Arial"/>
          <w:color w:val="000000" w:themeColor="text1"/>
          <w:sz w:val="22"/>
          <w:szCs w:val="22"/>
        </w:rPr>
        <w:fldChar w:fldCharType="separate"/>
      </w:r>
      <w:r w:rsidR="00501B8E" w:rsidRPr="00364C33">
        <w:rPr>
          <w:rFonts w:ascii="Arial" w:hAnsi="Arial" w:cs="Arial"/>
          <w:noProof/>
          <w:color w:val="000000" w:themeColor="text1"/>
          <w:sz w:val="22"/>
          <w:szCs w:val="22"/>
        </w:rPr>
        <w:t>RMIT</w:t>
      </w:r>
      <w:r w:rsidR="00536066" w:rsidRPr="00364C33">
        <w:rPr>
          <w:rFonts w:ascii="Arial" w:hAnsi="Arial" w:cs="Arial"/>
          <w:color w:val="000000" w:themeColor="text1"/>
          <w:sz w:val="22"/>
          <w:szCs w:val="22"/>
        </w:rPr>
        <w:fldChar w:fldCharType="end"/>
      </w:r>
      <w:r w:rsidRPr="008A228B">
        <w:rPr>
          <w:rFonts w:ascii="Arial" w:hAnsi="Arial" w:cs="Arial"/>
          <w:sz w:val="22"/>
          <w:szCs w:val="22"/>
        </w:rPr>
        <w:t>, black out windows</w:t>
      </w:r>
      <w:r w:rsidRPr="00A1180A">
        <w:rPr>
          <w:rStyle w:val="NoteToConsultantChar"/>
          <w:rFonts w:cs="Arial"/>
          <w:sz w:val="22"/>
          <w:szCs w:val="22"/>
        </w:rPr>
        <w:t xml:space="preserve"> &lt;&lt;will; will not&gt;&gt;</w:t>
      </w:r>
      <w:r w:rsidRPr="008A228B">
        <w:rPr>
          <w:rFonts w:ascii="Arial" w:hAnsi="Arial" w:cs="Arial"/>
          <w:sz w:val="22"/>
          <w:szCs w:val="22"/>
        </w:rPr>
        <w:t xml:space="preserve"> be used during payroll runs to prevent users from viewing their </w:t>
      </w:r>
      <w:proofErr w:type="spellStart"/>
      <w:r w:rsidRPr="008A228B">
        <w:rPr>
          <w:rFonts w:ascii="Arial" w:hAnsi="Arial" w:cs="Arial"/>
          <w:sz w:val="22"/>
          <w:szCs w:val="22"/>
        </w:rPr>
        <w:t>Payslips</w:t>
      </w:r>
      <w:proofErr w:type="spellEnd"/>
      <w:r w:rsidRPr="008A228B">
        <w:rPr>
          <w:rFonts w:ascii="Arial" w:hAnsi="Arial" w:cs="Arial"/>
          <w:sz w:val="22"/>
          <w:szCs w:val="22"/>
        </w:rPr>
        <w:t xml:space="preserve"> during this time. </w:t>
      </w:r>
      <w:r w:rsidRPr="00A1180A">
        <w:rPr>
          <w:rFonts w:ascii="Arial" w:hAnsi="Arial" w:cs="Arial"/>
          <w:i/>
          <w:sz w:val="22"/>
          <w:szCs w:val="22"/>
        </w:rPr>
        <w:t>Defined in Local XSS Blueprint.</w:t>
      </w:r>
    </w:p>
    <w:p w14:paraId="2DF775BD" w14:textId="152392BC" w:rsidR="00315E25" w:rsidRPr="00A1180A" w:rsidRDefault="00315E25" w:rsidP="000D729F">
      <w:pPr>
        <w:numPr>
          <w:ilvl w:val="0"/>
          <w:numId w:val="33"/>
        </w:numPr>
        <w:spacing w:before="0" w:after="200"/>
        <w:rPr>
          <w:rFonts w:ascii="Arial" w:hAnsi="Arial" w:cs="Arial"/>
          <w:b/>
          <w:sz w:val="22"/>
          <w:szCs w:val="22"/>
        </w:rPr>
      </w:pPr>
      <w:r w:rsidRPr="00A1180A">
        <w:rPr>
          <w:rFonts w:ascii="Arial" w:hAnsi="Arial" w:cs="Arial"/>
          <w:b/>
          <w:sz w:val="22"/>
          <w:szCs w:val="22"/>
        </w:rPr>
        <w:t>Off-Cycle Payroll Run Display:</w:t>
      </w:r>
      <w:r w:rsidRPr="008A228B">
        <w:rPr>
          <w:rFonts w:ascii="Arial" w:hAnsi="Arial" w:cs="Arial"/>
          <w:sz w:val="22"/>
          <w:szCs w:val="22"/>
        </w:rPr>
        <w:t xml:space="preserve"> For </w:t>
      </w:r>
      <w:r w:rsidR="0028722A" w:rsidRPr="00364C33">
        <w:rPr>
          <w:rFonts w:ascii="Arial" w:hAnsi="Arial" w:cs="Arial"/>
          <w:sz w:val="22"/>
          <w:szCs w:val="22"/>
        </w:rPr>
        <w:fldChar w:fldCharType="begin"/>
      </w:r>
      <w:r w:rsidR="0028722A" w:rsidRPr="00364C33">
        <w:rPr>
          <w:rFonts w:ascii="Arial" w:hAnsi="Arial" w:cs="Arial"/>
          <w:sz w:val="22"/>
          <w:szCs w:val="22"/>
        </w:rPr>
        <w:instrText xml:space="preserve"> STYLEREF  ClientName-Ref  \* MERGEFORMAT </w:instrText>
      </w:r>
      <w:r w:rsidR="0028722A" w:rsidRPr="00364C33">
        <w:rPr>
          <w:rFonts w:ascii="Arial" w:hAnsi="Arial" w:cs="Arial"/>
          <w:sz w:val="22"/>
          <w:szCs w:val="22"/>
        </w:rPr>
        <w:fldChar w:fldCharType="separate"/>
      </w:r>
      <w:r w:rsidR="00501B8E" w:rsidRPr="00364C33">
        <w:rPr>
          <w:rFonts w:ascii="Arial" w:hAnsi="Arial" w:cs="Arial"/>
          <w:noProof/>
          <w:sz w:val="22"/>
          <w:szCs w:val="22"/>
        </w:rPr>
        <w:t>RMIT</w:t>
      </w:r>
      <w:r w:rsidR="0028722A" w:rsidRPr="00364C33">
        <w:rPr>
          <w:rFonts w:ascii="Arial" w:hAnsi="Arial" w:cs="Arial"/>
          <w:sz w:val="22"/>
          <w:szCs w:val="22"/>
        </w:rPr>
        <w:fldChar w:fldCharType="end"/>
      </w:r>
      <w:r w:rsidRPr="008A228B">
        <w:rPr>
          <w:rFonts w:ascii="Arial" w:hAnsi="Arial" w:cs="Arial"/>
          <w:sz w:val="22"/>
          <w:szCs w:val="22"/>
        </w:rPr>
        <w:t>,</w:t>
      </w:r>
      <w:r w:rsidRPr="00A1180A">
        <w:rPr>
          <w:rStyle w:val="NoteToConsultantChar"/>
          <w:rFonts w:cs="Arial"/>
          <w:sz w:val="22"/>
          <w:szCs w:val="22"/>
        </w:rPr>
        <w:t xml:space="preserve"> &lt;&lt;all cycles; only on-cycle; all on-cycle plus some off-cycle payroll runs (details for which ones can be found in the payroll blueprint document)&gt;&gt; </w:t>
      </w:r>
      <w:r w:rsidRPr="008A228B">
        <w:rPr>
          <w:rFonts w:ascii="Arial" w:hAnsi="Arial" w:cs="Arial"/>
          <w:sz w:val="22"/>
          <w:szCs w:val="22"/>
        </w:rPr>
        <w:t xml:space="preserve">will be displayed via Self Service. </w:t>
      </w:r>
      <w:r w:rsidRPr="00A1180A">
        <w:rPr>
          <w:rFonts w:ascii="Arial" w:hAnsi="Arial" w:cs="Arial"/>
          <w:i/>
          <w:sz w:val="22"/>
          <w:szCs w:val="22"/>
        </w:rPr>
        <w:t>Defined in Local XSS Blueprint.</w:t>
      </w:r>
    </w:p>
    <w:p w14:paraId="096CAB41" w14:textId="10C0EAAD" w:rsidR="00315E25" w:rsidRPr="008A228B" w:rsidRDefault="00315E25" w:rsidP="000D729F">
      <w:pPr>
        <w:numPr>
          <w:ilvl w:val="0"/>
          <w:numId w:val="33"/>
        </w:numPr>
        <w:spacing w:before="0" w:after="200"/>
        <w:rPr>
          <w:rFonts w:ascii="Arial" w:hAnsi="Arial" w:cs="Arial"/>
          <w:sz w:val="22"/>
          <w:szCs w:val="22"/>
        </w:rPr>
      </w:pPr>
      <w:r w:rsidRPr="00A1180A">
        <w:rPr>
          <w:rFonts w:ascii="Arial" w:hAnsi="Arial" w:cs="Arial"/>
          <w:b/>
          <w:sz w:val="22"/>
          <w:szCs w:val="22"/>
        </w:rPr>
        <w:t xml:space="preserve">Enable Multi-Country Online </w:t>
      </w:r>
      <w:proofErr w:type="spellStart"/>
      <w:r w:rsidRPr="00A1180A">
        <w:rPr>
          <w:rFonts w:ascii="Arial" w:hAnsi="Arial" w:cs="Arial"/>
          <w:b/>
          <w:sz w:val="22"/>
          <w:szCs w:val="22"/>
        </w:rPr>
        <w:t>PaySlip</w:t>
      </w:r>
      <w:proofErr w:type="spellEnd"/>
      <w:r w:rsidRPr="00A1180A">
        <w:rPr>
          <w:rFonts w:ascii="Arial" w:hAnsi="Arial" w:cs="Arial"/>
          <w:b/>
          <w:sz w:val="22"/>
          <w:szCs w:val="22"/>
        </w:rPr>
        <w:t xml:space="preserve"> &amp; My Forms </w:t>
      </w:r>
      <w:proofErr w:type="gramStart"/>
      <w:r w:rsidRPr="00A1180A">
        <w:rPr>
          <w:rFonts w:ascii="Arial" w:hAnsi="Arial" w:cs="Arial"/>
          <w:b/>
          <w:sz w:val="22"/>
          <w:szCs w:val="22"/>
        </w:rPr>
        <w:t>Reports :</w:t>
      </w:r>
      <w:proofErr w:type="gramEnd"/>
      <w:r w:rsidRPr="00A1180A">
        <w:rPr>
          <w:rFonts w:ascii="Arial" w:hAnsi="Arial" w:cs="Arial"/>
          <w:b/>
          <w:sz w:val="22"/>
          <w:szCs w:val="22"/>
        </w:rPr>
        <w:t xml:space="preserve"> </w:t>
      </w:r>
      <w:r w:rsidRPr="008A228B">
        <w:rPr>
          <w:rFonts w:ascii="Arial" w:hAnsi="Arial" w:cs="Arial"/>
          <w:sz w:val="22"/>
          <w:szCs w:val="22"/>
        </w:rPr>
        <w:t xml:space="preserve">For </w:t>
      </w:r>
      <w:r w:rsidR="0028722A" w:rsidRPr="00364C33">
        <w:rPr>
          <w:rFonts w:ascii="Arial" w:hAnsi="Arial" w:cs="Arial"/>
          <w:b/>
          <w:sz w:val="22"/>
          <w:szCs w:val="22"/>
        </w:rPr>
        <w:fldChar w:fldCharType="begin"/>
      </w:r>
      <w:r w:rsidR="0028722A" w:rsidRPr="00364C33">
        <w:rPr>
          <w:rFonts w:ascii="Arial" w:hAnsi="Arial" w:cs="Arial"/>
          <w:b/>
          <w:sz w:val="22"/>
          <w:szCs w:val="22"/>
        </w:rPr>
        <w:instrText xml:space="preserve"> STYLEREF  ClientName-Ref  \* MERGEFORMAT </w:instrText>
      </w:r>
      <w:r w:rsidR="0028722A" w:rsidRPr="00364C33">
        <w:rPr>
          <w:rFonts w:ascii="Arial" w:hAnsi="Arial" w:cs="Arial"/>
          <w:b/>
          <w:sz w:val="22"/>
          <w:szCs w:val="22"/>
        </w:rPr>
        <w:fldChar w:fldCharType="separate"/>
      </w:r>
      <w:r w:rsidR="00501B8E" w:rsidRPr="00364C33">
        <w:rPr>
          <w:rFonts w:ascii="Arial" w:hAnsi="Arial" w:cs="Arial"/>
          <w:b/>
          <w:noProof/>
          <w:sz w:val="22"/>
          <w:szCs w:val="22"/>
        </w:rPr>
        <w:t>RMIT</w:t>
      </w:r>
      <w:r w:rsidR="0028722A" w:rsidRPr="00364C33">
        <w:rPr>
          <w:rFonts w:ascii="Arial" w:hAnsi="Arial" w:cs="Arial"/>
          <w:b/>
          <w:sz w:val="22"/>
          <w:szCs w:val="22"/>
        </w:rPr>
        <w:fldChar w:fldCharType="end"/>
      </w:r>
      <w:r w:rsidRPr="00364C33">
        <w:rPr>
          <w:rFonts w:ascii="Arial" w:hAnsi="Arial" w:cs="Arial"/>
          <w:sz w:val="22"/>
          <w:szCs w:val="22"/>
        </w:rPr>
        <w:t xml:space="preserve">, </w:t>
      </w:r>
      <w:r w:rsidRPr="00A1180A">
        <w:rPr>
          <w:rStyle w:val="NoteToConsultantChar"/>
          <w:rFonts w:cs="Arial"/>
          <w:sz w:val="22"/>
          <w:szCs w:val="22"/>
        </w:rPr>
        <w:t xml:space="preserve">&lt;&lt;only </w:t>
      </w:r>
      <w:proofErr w:type="spellStart"/>
      <w:r w:rsidRPr="00A1180A">
        <w:rPr>
          <w:rStyle w:val="NoteToConsultantChar"/>
          <w:rFonts w:cs="Arial"/>
          <w:sz w:val="22"/>
          <w:szCs w:val="22"/>
        </w:rPr>
        <w:t>payslip</w:t>
      </w:r>
      <w:proofErr w:type="spellEnd"/>
      <w:r w:rsidRPr="00A1180A">
        <w:rPr>
          <w:rStyle w:val="NoteToConsultantChar"/>
          <w:rFonts w:cs="Arial"/>
          <w:sz w:val="22"/>
          <w:szCs w:val="22"/>
        </w:rPr>
        <w:t xml:space="preserve"> in the country; all </w:t>
      </w:r>
      <w:proofErr w:type="spellStart"/>
      <w:r w:rsidRPr="00A1180A">
        <w:rPr>
          <w:rStyle w:val="NoteToConsultantChar"/>
          <w:rFonts w:cs="Arial"/>
          <w:sz w:val="22"/>
          <w:szCs w:val="22"/>
        </w:rPr>
        <w:t>Payslips</w:t>
      </w:r>
      <w:proofErr w:type="spellEnd"/>
      <w:r w:rsidRPr="00A1180A">
        <w:rPr>
          <w:rStyle w:val="NoteToConsultantChar"/>
          <w:rFonts w:cs="Arial"/>
          <w:sz w:val="22"/>
          <w:szCs w:val="22"/>
        </w:rPr>
        <w:t>&gt;&gt;</w:t>
      </w:r>
      <w:r w:rsidRPr="008A228B">
        <w:rPr>
          <w:rFonts w:ascii="Arial" w:hAnsi="Arial" w:cs="Arial"/>
          <w:sz w:val="22"/>
          <w:szCs w:val="22"/>
        </w:rPr>
        <w:t xml:space="preserve"> will be visible. </w:t>
      </w:r>
    </w:p>
    <w:bookmarkEnd w:id="175"/>
    <w:p w14:paraId="28F29D0E"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The company logo can be displayed in the online </w:t>
      </w:r>
      <w:proofErr w:type="spellStart"/>
      <w:r w:rsidRPr="008A228B">
        <w:rPr>
          <w:rFonts w:ascii="Arial" w:hAnsi="Arial" w:cs="Arial"/>
          <w:sz w:val="22"/>
          <w:szCs w:val="22"/>
        </w:rPr>
        <w:t>payslip</w:t>
      </w:r>
      <w:proofErr w:type="spellEnd"/>
      <w:r w:rsidRPr="008A228B">
        <w:rPr>
          <w:rFonts w:ascii="Arial" w:hAnsi="Arial" w:cs="Arial"/>
          <w:sz w:val="22"/>
          <w:szCs w:val="22"/>
        </w:rPr>
        <w:t>, and the logos can be configured at country and company code level. The following guidelines have to be followed:</w:t>
      </w:r>
    </w:p>
    <w:p w14:paraId="7E7FDDA7" w14:textId="61484EE3" w:rsidR="00315E25" w:rsidRPr="008A228B" w:rsidRDefault="00315E25" w:rsidP="000D729F">
      <w:pPr>
        <w:numPr>
          <w:ilvl w:val="0"/>
          <w:numId w:val="34"/>
        </w:numPr>
        <w:spacing w:before="0" w:after="200"/>
        <w:rPr>
          <w:rFonts w:ascii="Arial" w:hAnsi="Arial" w:cs="Arial"/>
          <w:sz w:val="22"/>
          <w:szCs w:val="22"/>
        </w:rPr>
      </w:pPr>
      <w:r w:rsidRPr="00A1180A">
        <w:rPr>
          <w:rFonts w:ascii="Arial" w:hAnsi="Arial" w:cs="Arial"/>
          <w:b/>
          <w:sz w:val="22"/>
          <w:szCs w:val="22"/>
        </w:rPr>
        <w:t xml:space="preserve">File format: </w:t>
      </w:r>
      <w:r w:rsidRPr="008A228B">
        <w:rPr>
          <w:rFonts w:ascii="Arial" w:hAnsi="Arial" w:cs="Arial"/>
          <w:sz w:val="22"/>
          <w:szCs w:val="22"/>
        </w:rPr>
        <w:t>Bitmap (the file extension s</w:t>
      </w:r>
      <w:r w:rsidR="00123685" w:rsidRPr="008A228B">
        <w:rPr>
          <w:rFonts w:ascii="Arial" w:hAnsi="Arial" w:cs="Arial"/>
          <w:sz w:val="22"/>
          <w:szCs w:val="22"/>
        </w:rPr>
        <w:t xml:space="preserve"> </w:t>
      </w:r>
      <w:proofErr w:type="spellStart"/>
      <w:r w:rsidR="00123685" w:rsidRPr="008A228B">
        <w:rPr>
          <w:rFonts w:ascii="Arial" w:hAnsi="Arial" w:cs="Arial"/>
          <w:sz w:val="22"/>
          <w:szCs w:val="22"/>
        </w:rPr>
        <w:t>f</w:t>
      </w:r>
      <w:r w:rsidRPr="008A228B">
        <w:rPr>
          <w:rFonts w:ascii="Arial" w:hAnsi="Arial" w:cs="Arial"/>
          <w:sz w:val="22"/>
          <w:szCs w:val="22"/>
        </w:rPr>
        <w:t>hould</w:t>
      </w:r>
      <w:proofErr w:type="spellEnd"/>
      <w:r w:rsidRPr="008A228B">
        <w:rPr>
          <w:rFonts w:ascii="Arial" w:hAnsi="Arial" w:cs="Arial"/>
          <w:sz w:val="22"/>
          <w:szCs w:val="22"/>
        </w:rPr>
        <w:t xml:space="preserve"> be .bmp)</w:t>
      </w:r>
    </w:p>
    <w:p w14:paraId="0A673905" w14:textId="77777777" w:rsidR="00315E25" w:rsidRPr="008A228B" w:rsidRDefault="00315E25" w:rsidP="000D729F">
      <w:pPr>
        <w:numPr>
          <w:ilvl w:val="0"/>
          <w:numId w:val="34"/>
        </w:numPr>
        <w:spacing w:before="0" w:after="200"/>
        <w:rPr>
          <w:rFonts w:ascii="Arial" w:hAnsi="Arial" w:cs="Arial"/>
          <w:sz w:val="22"/>
          <w:szCs w:val="22"/>
        </w:rPr>
      </w:pPr>
      <w:r w:rsidRPr="00A1180A">
        <w:rPr>
          <w:rFonts w:ascii="Arial" w:hAnsi="Arial" w:cs="Arial"/>
          <w:b/>
          <w:sz w:val="22"/>
          <w:szCs w:val="22"/>
        </w:rPr>
        <w:t>Background:</w:t>
      </w:r>
      <w:r w:rsidRPr="008A228B">
        <w:rPr>
          <w:rFonts w:ascii="Arial" w:hAnsi="Arial" w:cs="Arial"/>
          <w:sz w:val="22"/>
          <w:szCs w:val="22"/>
        </w:rPr>
        <w:t xml:space="preserve"> White, and it has to be saved as “256 </w:t>
      </w:r>
      <w:proofErr w:type="spellStart"/>
      <w:r w:rsidRPr="008A228B">
        <w:rPr>
          <w:rFonts w:ascii="Arial" w:hAnsi="Arial" w:cs="Arial"/>
          <w:sz w:val="22"/>
          <w:szCs w:val="22"/>
        </w:rPr>
        <w:t>Colour</w:t>
      </w:r>
      <w:proofErr w:type="spellEnd"/>
      <w:r w:rsidRPr="008A228B">
        <w:rPr>
          <w:rFonts w:ascii="Arial" w:hAnsi="Arial" w:cs="Arial"/>
          <w:sz w:val="22"/>
          <w:szCs w:val="22"/>
        </w:rPr>
        <w:t xml:space="preserve"> Bitmap”</w:t>
      </w:r>
    </w:p>
    <w:p w14:paraId="35033747" w14:textId="77777777" w:rsidR="00315E25" w:rsidRPr="008A228B" w:rsidRDefault="00315E25" w:rsidP="000D729F">
      <w:pPr>
        <w:numPr>
          <w:ilvl w:val="0"/>
          <w:numId w:val="34"/>
        </w:numPr>
        <w:spacing w:before="0" w:after="200"/>
        <w:rPr>
          <w:rFonts w:ascii="Arial" w:hAnsi="Arial" w:cs="Arial"/>
          <w:sz w:val="22"/>
          <w:szCs w:val="22"/>
        </w:rPr>
      </w:pPr>
      <w:r w:rsidRPr="00A1180A">
        <w:rPr>
          <w:rFonts w:ascii="Arial" w:hAnsi="Arial" w:cs="Arial"/>
          <w:b/>
          <w:sz w:val="22"/>
          <w:szCs w:val="22"/>
        </w:rPr>
        <w:t>File size, resolution, length:</w:t>
      </w:r>
      <w:r w:rsidRPr="008A228B">
        <w:rPr>
          <w:rFonts w:ascii="Arial" w:hAnsi="Arial" w:cs="Arial"/>
          <w:sz w:val="22"/>
          <w:szCs w:val="22"/>
        </w:rPr>
        <w:t xml:space="preserve"> No strict rules applied</w:t>
      </w:r>
    </w:p>
    <w:p w14:paraId="576C7D0D" w14:textId="77777777" w:rsidR="00315E25" w:rsidRPr="008A228B" w:rsidRDefault="00315E25" w:rsidP="00315E25">
      <w:pPr>
        <w:rPr>
          <w:rFonts w:ascii="Arial" w:hAnsi="Arial" w:cs="Arial"/>
          <w:sz w:val="22"/>
          <w:szCs w:val="22"/>
        </w:rPr>
      </w:pPr>
      <w:bookmarkStart w:id="176" w:name="OLE_LINK23"/>
      <w:r w:rsidRPr="008A228B">
        <w:rPr>
          <w:rFonts w:ascii="Arial" w:hAnsi="Arial" w:cs="Arial"/>
          <w:sz w:val="22"/>
          <w:szCs w:val="22"/>
        </w:rPr>
        <w:lastRenderedPageBreak/>
        <w:t xml:space="preserve">It is possible to select some populations to have their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available on Self Service while others will have theirs printed. This is controlled using the indicator ‘Employee use only ESS’ stored in IT0655 for each person. </w:t>
      </w:r>
    </w:p>
    <w:p w14:paraId="780648E4"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If the indicator ‘Employee use only ESS’ is present and the indicator in the selection screen of backend printing program is checked,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will not be printed. The employee will be able to see his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in Self Service.</w:t>
      </w:r>
    </w:p>
    <w:p w14:paraId="2427459F" w14:textId="65F4C9EA" w:rsidR="00315E25" w:rsidRPr="008A228B" w:rsidRDefault="00315E25" w:rsidP="00315E25">
      <w:pPr>
        <w:rPr>
          <w:rFonts w:ascii="Arial" w:hAnsi="Arial" w:cs="Arial"/>
          <w:sz w:val="22"/>
          <w:szCs w:val="22"/>
        </w:rPr>
      </w:pPr>
      <w:r w:rsidRPr="008A228B">
        <w:rPr>
          <w:rFonts w:ascii="Arial" w:hAnsi="Arial" w:cs="Arial"/>
          <w:sz w:val="22"/>
          <w:szCs w:val="22"/>
        </w:rPr>
        <w:t xml:space="preserve">If the indicator ‘Employee use only ESS’ is not present,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will be printed</w:t>
      </w:r>
      <w:r w:rsidR="00C21E3A" w:rsidRPr="008A228B">
        <w:rPr>
          <w:rFonts w:ascii="Arial" w:hAnsi="Arial" w:cs="Arial"/>
          <w:sz w:val="22"/>
          <w:szCs w:val="22"/>
        </w:rPr>
        <w:t xml:space="preserve"> if this is part of the ADP agree service</w:t>
      </w:r>
      <w:r w:rsidRPr="008A228B">
        <w:rPr>
          <w:rFonts w:ascii="Arial" w:hAnsi="Arial" w:cs="Arial"/>
          <w:sz w:val="22"/>
          <w:szCs w:val="22"/>
        </w:rPr>
        <w:t xml:space="preserve">. If the dynamic service is used, then the employee will not be able to see his </w:t>
      </w:r>
      <w:proofErr w:type="spellStart"/>
      <w:proofErr w:type="gramStart"/>
      <w:r w:rsidRPr="008A228B">
        <w:rPr>
          <w:rFonts w:ascii="Arial" w:hAnsi="Arial" w:cs="Arial"/>
          <w:sz w:val="22"/>
          <w:szCs w:val="22"/>
        </w:rPr>
        <w:t>payslip</w:t>
      </w:r>
      <w:proofErr w:type="spellEnd"/>
      <w:r w:rsidRPr="008A228B">
        <w:rPr>
          <w:rFonts w:ascii="Arial" w:hAnsi="Arial" w:cs="Arial"/>
          <w:sz w:val="22"/>
          <w:szCs w:val="22"/>
        </w:rPr>
        <w:t xml:space="preserve">  in</w:t>
      </w:r>
      <w:proofErr w:type="gramEnd"/>
      <w:r w:rsidRPr="008A228B">
        <w:rPr>
          <w:rFonts w:ascii="Arial" w:hAnsi="Arial" w:cs="Arial"/>
          <w:sz w:val="22"/>
          <w:szCs w:val="22"/>
        </w:rPr>
        <w:t xml:space="preserve"> Self Service, if the dynamic service is not used, then nothing will happen, the employee will be able to see his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in Self Service. For </w:t>
      </w:r>
      <w:r w:rsidR="005C7B62" w:rsidRPr="0067106D">
        <w:rPr>
          <w:rStyle w:val="ClientName-RefChar"/>
          <w:rFonts w:cs="Arial"/>
          <w:b w:val="0"/>
          <w:color w:val="000000" w:themeColor="text1"/>
          <w:sz w:val="22"/>
          <w:szCs w:val="22"/>
        </w:rPr>
        <w:fldChar w:fldCharType="begin"/>
      </w:r>
      <w:r w:rsidR="005C7B62" w:rsidRPr="0067106D">
        <w:rPr>
          <w:rStyle w:val="ClientName-RefChar"/>
          <w:rFonts w:cs="Arial"/>
          <w:b w:val="0"/>
          <w:color w:val="000000" w:themeColor="text1"/>
          <w:sz w:val="22"/>
          <w:szCs w:val="22"/>
        </w:rPr>
        <w:instrText xml:space="preserve"> STYLEREF  ClientName-Ref  \* MERGEFORMAT </w:instrText>
      </w:r>
      <w:r w:rsidR="005C7B62" w:rsidRPr="0067106D">
        <w:rPr>
          <w:rStyle w:val="ClientName-RefChar"/>
          <w:rFonts w:cs="Arial"/>
          <w:b w:val="0"/>
          <w:color w:val="000000" w:themeColor="text1"/>
          <w:sz w:val="22"/>
          <w:szCs w:val="22"/>
        </w:rPr>
        <w:fldChar w:fldCharType="separate"/>
      </w:r>
      <w:r w:rsidR="00501B8E" w:rsidRPr="0067106D">
        <w:rPr>
          <w:rStyle w:val="ClientName-RefChar"/>
          <w:rFonts w:cs="Arial"/>
          <w:b w:val="0"/>
          <w:noProof/>
          <w:color w:val="000000" w:themeColor="text1"/>
          <w:sz w:val="22"/>
          <w:szCs w:val="22"/>
        </w:rPr>
        <w:t>RMIT</w:t>
      </w:r>
      <w:r w:rsidR="005C7B62" w:rsidRPr="0067106D">
        <w:rPr>
          <w:rStyle w:val="ClientName-RefChar"/>
          <w:rFonts w:cs="Arial"/>
          <w:b w:val="0"/>
          <w:color w:val="000000" w:themeColor="text1"/>
          <w:sz w:val="22"/>
          <w:szCs w:val="22"/>
        </w:rPr>
        <w:fldChar w:fldCharType="end"/>
      </w:r>
      <w:r w:rsidRPr="0067106D">
        <w:rPr>
          <w:rFonts w:ascii="Arial" w:hAnsi="Arial" w:cs="Arial"/>
          <w:sz w:val="22"/>
          <w:szCs w:val="22"/>
        </w:rPr>
        <w:t>,</w:t>
      </w:r>
      <w:r w:rsidRPr="008A228B">
        <w:rPr>
          <w:rFonts w:ascii="Arial" w:hAnsi="Arial" w:cs="Arial"/>
          <w:sz w:val="22"/>
          <w:szCs w:val="22"/>
        </w:rPr>
        <w:t xml:space="preserve"> IT0655 </w:t>
      </w:r>
      <w:r w:rsidR="00F36BAC" w:rsidRPr="0067106D">
        <w:rPr>
          <w:rStyle w:val="NoteToConsultantChar"/>
          <w:rFonts w:cs="Arial"/>
          <w:b w:val="0"/>
          <w:color w:val="auto"/>
          <w:sz w:val="22"/>
          <w:szCs w:val="22"/>
        </w:rPr>
        <w:t>will not</w:t>
      </w:r>
      <w:r w:rsidR="00F36BAC" w:rsidRPr="0067106D">
        <w:rPr>
          <w:rStyle w:val="NoteToConsultantChar"/>
          <w:rFonts w:cs="Arial"/>
          <w:color w:val="auto"/>
          <w:sz w:val="22"/>
          <w:szCs w:val="22"/>
        </w:rPr>
        <w:t xml:space="preserve"> </w:t>
      </w:r>
      <w:r w:rsidRPr="008A228B">
        <w:rPr>
          <w:rFonts w:ascii="Arial" w:hAnsi="Arial" w:cs="Arial"/>
          <w:sz w:val="22"/>
          <w:szCs w:val="22"/>
        </w:rPr>
        <w:t xml:space="preserve">be used to designate users who should receive a paper </w:t>
      </w:r>
      <w:proofErr w:type="spellStart"/>
      <w:r w:rsidRPr="008A228B">
        <w:rPr>
          <w:rFonts w:ascii="Arial" w:hAnsi="Arial" w:cs="Arial"/>
          <w:sz w:val="22"/>
          <w:szCs w:val="22"/>
        </w:rPr>
        <w:t>payslip</w:t>
      </w:r>
      <w:proofErr w:type="spellEnd"/>
      <w:r w:rsidRPr="008A228B">
        <w:rPr>
          <w:rFonts w:ascii="Arial" w:hAnsi="Arial" w:cs="Arial"/>
          <w:sz w:val="22"/>
          <w:szCs w:val="22"/>
        </w:rPr>
        <w:t>.</w:t>
      </w:r>
    </w:p>
    <w:p w14:paraId="11A6A2BB"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Past </w:t>
      </w:r>
      <w:proofErr w:type="spellStart"/>
      <w:r w:rsidRPr="008A228B">
        <w:rPr>
          <w:rFonts w:ascii="Arial" w:hAnsi="Arial" w:cs="Arial"/>
          <w:sz w:val="22"/>
          <w:szCs w:val="22"/>
        </w:rPr>
        <w:t>payslips</w:t>
      </w:r>
      <w:proofErr w:type="spellEnd"/>
      <w:r w:rsidRPr="008A228B">
        <w:rPr>
          <w:rFonts w:ascii="Arial" w:hAnsi="Arial" w:cs="Arial"/>
          <w:sz w:val="22"/>
          <w:szCs w:val="22"/>
        </w:rPr>
        <w:t xml:space="preserve"> produced by </w:t>
      </w:r>
      <w:proofErr w:type="spellStart"/>
      <w:r w:rsidRPr="008A228B">
        <w:rPr>
          <w:rFonts w:ascii="Arial" w:hAnsi="Arial" w:cs="Arial"/>
          <w:sz w:val="22"/>
          <w:szCs w:val="22"/>
        </w:rPr>
        <w:t>GlobalView</w:t>
      </w:r>
      <w:proofErr w:type="spellEnd"/>
      <w:r w:rsidRPr="008A228B">
        <w:rPr>
          <w:rFonts w:ascii="Arial" w:hAnsi="Arial" w:cs="Arial"/>
          <w:sz w:val="22"/>
          <w:szCs w:val="22"/>
        </w:rPr>
        <w:t>® can be displayed using the “Previous statement” function. Note these pay statements are not historical and will contain updated information if any is available (personal information, quotas, and so on).</w:t>
      </w:r>
    </w:p>
    <w:p w14:paraId="40BD9BBA" w14:textId="77777777" w:rsidR="00315E25" w:rsidRPr="008A228B" w:rsidRDefault="00315E25" w:rsidP="00315E25">
      <w:pPr>
        <w:rPr>
          <w:rFonts w:ascii="Arial" w:hAnsi="Arial" w:cs="Arial"/>
          <w:sz w:val="22"/>
          <w:szCs w:val="22"/>
          <w:lang w:eastAsia="en-GB"/>
        </w:rPr>
      </w:pPr>
      <w:r w:rsidRPr="008A228B">
        <w:rPr>
          <w:rFonts w:ascii="Arial" w:hAnsi="Arial" w:cs="Arial"/>
          <w:sz w:val="22"/>
          <w:szCs w:val="22"/>
        </w:rPr>
        <w:t xml:space="preserve">There’s a program that can be used by Payroll administrators to send notification e-mails to employees to notify that the new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is available. </w:t>
      </w:r>
      <w:r w:rsidRPr="008A228B">
        <w:rPr>
          <w:rFonts w:ascii="Arial" w:hAnsi="Arial" w:cs="Arial"/>
          <w:sz w:val="22"/>
          <w:szCs w:val="22"/>
          <w:lang w:eastAsia="en-GB"/>
        </w:rPr>
        <w:t>The program will be run by the responsible payroll organization (the ADP MS team for MS or COS clients or the client payroll administrator in the case of PS clients.) The program is run for the whole payroll and a series of configuration and master data elements will then make the decision about whether a notification is sent to the EE.</w:t>
      </w:r>
    </w:p>
    <w:p w14:paraId="450C0676" w14:textId="77777777" w:rsidR="00315E25" w:rsidRPr="008A228B" w:rsidRDefault="00315E25" w:rsidP="00315E25">
      <w:pPr>
        <w:rPr>
          <w:rFonts w:ascii="Arial" w:hAnsi="Arial" w:cs="Arial"/>
          <w:sz w:val="22"/>
          <w:szCs w:val="22"/>
        </w:rPr>
      </w:pPr>
      <w:r w:rsidRPr="00A1180A">
        <w:rPr>
          <w:rFonts w:ascii="Arial" w:hAnsi="Arial" w:cs="Arial"/>
          <w:b/>
          <w:sz w:val="22"/>
          <w:szCs w:val="22"/>
        </w:rPr>
        <w:t>Note:</w:t>
      </w:r>
      <w:r w:rsidRPr="008A228B">
        <w:rPr>
          <w:rFonts w:ascii="Arial" w:hAnsi="Arial" w:cs="Arial"/>
          <w:sz w:val="22"/>
          <w:szCs w:val="22"/>
        </w:rPr>
        <w:t xml:space="preserve">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cannot include “supplemental” data which is not produced by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For example, if time quotas are not administered on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they cannot be included on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This is true </w:t>
      </w:r>
      <w:r w:rsidRPr="00A1180A">
        <w:rPr>
          <w:rFonts w:ascii="Arial" w:hAnsi="Arial" w:cs="Arial"/>
          <w:i/>
          <w:sz w:val="22"/>
          <w:szCs w:val="22"/>
        </w:rPr>
        <w:t xml:space="preserve">even if the quota information is passed to </w:t>
      </w:r>
      <w:proofErr w:type="spellStart"/>
      <w:r w:rsidRPr="00A1180A">
        <w:rPr>
          <w:rFonts w:ascii="Arial" w:hAnsi="Arial" w:cs="Arial"/>
          <w:i/>
          <w:sz w:val="22"/>
          <w:szCs w:val="22"/>
        </w:rPr>
        <w:t>GlobalView</w:t>
      </w:r>
      <w:proofErr w:type="spellEnd"/>
      <w:r w:rsidRPr="00A1180A">
        <w:rPr>
          <w:rFonts w:ascii="Arial" w:hAnsi="Arial" w:cs="Arial"/>
          <w:i/>
          <w:sz w:val="22"/>
          <w:szCs w:val="22"/>
        </w:rPr>
        <w:t xml:space="preserve"> by the client.</w:t>
      </w:r>
      <w:r w:rsidRPr="008A228B">
        <w:rPr>
          <w:rFonts w:ascii="Arial" w:hAnsi="Arial" w:cs="Arial"/>
          <w:sz w:val="22"/>
          <w:szCs w:val="22"/>
        </w:rPr>
        <w:t xml:space="preserve"> This is not allowed because it is not possible to show historical quota data on the </w:t>
      </w:r>
      <w:proofErr w:type="spellStart"/>
      <w:r w:rsidRPr="008A228B">
        <w:rPr>
          <w:rFonts w:ascii="Arial" w:hAnsi="Arial" w:cs="Arial"/>
          <w:sz w:val="22"/>
          <w:szCs w:val="22"/>
        </w:rPr>
        <w:t>payslip</w:t>
      </w:r>
      <w:proofErr w:type="spellEnd"/>
      <w:r w:rsidRPr="008A228B">
        <w:rPr>
          <w:rFonts w:ascii="Arial" w:hAnsi="Arial" w:cs="Arial"/>
          <w:sz w:val="22"/>
          <w:szCs w:val="22"/>
        </w:rPr>
        <w:t>, only current, and this will cause significant confusion to users.</w:t>
      </w:r>
    </w:p>
    <w:p w14:paraId="7960B92D" w14:textId="77777777" w:rsidR="00315E25" w:rsidRPr="008A228B" w:rsidRDefault="00315E25" w:rsidP="00315E25">
      <w:pPr>
        <w:rPr>
          <w:rFonts w:ascii="Arial" w:hAnsi="Arial" w:cs="Arial"/>
          <w:sz w:val="22"/>
          <w:szCs w:val="22"/>
        </w:rPr>
      </w:pPr>
      <w:proofErr w:type="spellStart"/>
      <w:r w:rsidRPr="008A228B">
        <w:rPr>
          <w:rFonts w:ascii="Arial" w:hAnsi="Arial" w:cs="Arial"/>
          <w:sz w:val="22"/>
          <w:szCs w:val="22"/>
        </w:rPr>
        <w:t>Payslips</w:t>
      </w:r>
      <w:proofErr w:type="spellEnd"/>
      <w:r w:rsidRPr="008A228B">
        <w:rPr>
          <w:rFonts w:ascii="Arial" w:hAnsi="Arial" w:cs="Arial"/>
          <w:sz w:val="22"/>
          <w:szCs w:val="22"/>
        </w:rPr>
        <w:t xml:space="preserve"> (and all of the information contained in them) which are not generated by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cannot be displayed via Self Service. </w:t>
      </w:r>
    </w:p>
    <w:p w14:paraId="0EACEB29" w14:textId="77777777" w:rsidR="00315E25" w:rsidRPr="008A228B" w:rsidRDefault="00315E25" w:rsidP="00315E25">
      <w:pPr>
        <w:rPr>
          <w:rFonts w:ascii="Arial" w:hAnsi="Arial" w:cs="Arial"/>
          <w:sz w:val="22"/>
          <w:szCs w:val="22"/>
        </w:rPr>
      </w:pPr>
      <w:r w:rsidRPr="008A228B">
        <w:rPr>
          <w:rFonts w:ascii="Arial" w:hAnsi="Arial" w:cs="Arial"/>
          <w:sz w:val="22"/>
          <w:szCs w:val="22"/>
        </w:rPr>
        <w:t>If these non-</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w:t>
      </w:r>
      <w:proofErr w:type="spellStart"/>
      <w:r w:rsidRPr="008A228B">
        <w:rPr>
          <w:rFonts w:ascii="Arial" w:hAnsi="Arial" w:cs="Arial"/>
          <w:sz w:val="22"/>
          <w:szCs w:val="22"/>
        </w:rPr>
        <w:t>payslips</w:t>
      </w:r>
      <w:proofErr w:type="spellEnd"/>
      <w:r w:rsidRPr="008A228B">
        <w:rPr>
          <w:rFonts w:ascii="Arial" w:hAnsi="Arial" w:cs="Arial"/>
          <w:sz w:val="22"/>
          <w:szCs w:val="22"/>
        </w:rPr>
        <w:t xml:space="preserve"> are made available electronically on a system which can be linked from Self Service, then a link can be added to Self Service for the purpose of viewing </w:t>
      </w:r>
      <w:proofErr w:type="spellStart"/>
      <w:r w:rsidRPr="008A228B">
        <w:rPr>
          <w:rFonts w:ascii="Arial" w:hAnsi="Arial" w:cs="Arial"/>
          <w:sz w:val="22"/>
          <w:szCs w:val="22"/>
        </w:rPr>
        <w:t>payslips</w:t>
      </w:r>
      <w:proofErr w:type="spellEnd"/>
      <w:r w:rsidRPr="008A228B">
        <w:rPr>
          <w:rFonts w:ascii="Arial" w:hAnsi="Arial" w:cs="Arial"/>
          <w:sz w:val="22"/>
          <w:szCs w:val="22"/>
        </w:rPr>
        <w:t>.</w:t>
      </w:r>
      <w:bookmarkEnd w:id="176"/>
    </w:p>
    <w:p w14:paraId="13EE788A"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is displayed as a PDF file via Adobe Reader. All Adobe functions such as Print and Save are fully supported for current versions of Adobe. </w:t>
      </w:r>
    </w:p>
    <w:p w14:paraId="3E92F6B0" w14:textId="3EEA0189" w:rsidR="00315E25" w:rsidRPr="008A228B" w:rsidRDefault="00315E25" w:rsidP="00315E25">
      <w:pPr>
        <w:rPr>
          <w:rFonts w:ascii="Arial" w:hAnsi="Arial" w:cs="Arial"/>
          <w:sz w:val="22"/>
          <w:szCs w:val="22"/>
        </w:rPr>
      </w:pPr>
      <w:r w:rsidRPr="008A228B">
        <w:rPr>
          <w:rFonts w:ascii="Arial" w:hAnsi="Arial" w:cs="Arial"/>
          <w:sz w:val="22"/>
          <w:szCs w:val="22"/>
        </w:rPr>
        <w:t xml:space="preserve">To see an example of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go to </w:t>
      </w:r>
      <w:r w:rsidR="0021678E" w:rsidRPr="008A228B">
        <w:rPr>
          <w:rFonts w:ascii="Arial" w:hAnsi="Arial" w:cs="Arial"/>
          <w:sz w:val="22"/>
          <w:szCs w:val="22"/>
        </w:rPr>
        <w:t xml:space="preserve">PPT </w:t>
      </w:r>
      <w:r w:rsidRPr="008A228B">
        <w:rPr>
          <w:rFonts w:ascii="Arial" w:hAnsi="Arial" w:cs="Arial"/>
          <w:sz w:val="22"/>
          <w:szCs w:val="22"/>
        </w:rPr>
        <w:t>slides.</w:t>
      </w:r>
    </w:p>
    <w:p w14:paraId="270E8C64" w14:textId="77777777" w:rsidR="00315E25" w:rsidRPr="008A228B" w:rsidRDefault="00315E25" w:rsidP="00315E25">
      <w:pPr>
        <w:rPr>
          <w:rFonts w:ascii="Arial" w:hAnsi="Arial" w:cs="Arial"/>
          <w:sz w:val="22"/>
          <w:szCs w:val="22"/>
        </w:rPr>
      </w:pP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is not an archiving system. Consequently, it could happen that some past printed </w:t>
      </w:r>
      <w:proofErr w:type="spellStart"/>
      <w:r w:rsidRPr="008A228B">
        <w:rPr>
          <w:rFonts w:ascii="Arial" w:hAnsi="Arial" w:cs="Arial"/>
          <w:sz w:val="22"/>
          <w:szCs w:val="22"/>
        </w:rPr>
        <w:t>payslips</w:t>
      </w:r>
      <w:proofErr w:type="spellEnd"/>
      <w:r w:rsidRPr="008A228B">
        <w:rPr>
          <w:rFonts w:ascii="Arial" w:hAnsi="Arial" w:cs="Arial"/>
          <w:sz w:val="22"/>
          <w:szCs w:val="22"/>
        </w:rPr>
        <w:t xml:space="preserve"> generated at a current date differs from the one that was produced for the past month on this past date. It is recommended that the user saves or prints the </w:t>
      </w:r>
      <w:proofErr w:type="spellStart"/>
      <w:r w:rsidRPr="008A228B">
        <w:rPr>
          <w:rFonts w:ascii="Arial" w:hAnsi="Arial" w:cs="Arial"/>
          <w:sz w:val="22"/>
          <w:szCs w:val="22"/>
        </w:rPr>
        <w:t>payslip</w:t>
      </w:r>
      <w:proofErr w:type="spellEnd"/>
      <w:r w:rsidRPr="008A228B">
        <w:rPr>
          <w:rFonts w:ascii="Arial" w:hAnsi="Arial" w:cs="Arial"/>
          <w:sz w:val="22"/>
          <w:szCs w:val="22"/>
        </w:rPr>
        <w:t xml:space="preserve"> accessible via Self Service each current month.</w:t>
      </w:r>
    </w:p>
    <w:p w14:paraId="742C929F" w14:textId="77777777" w:rsidR="00315E25" w:rsidRPr="008A228B" w:rsidRDefault="00315E25" w:rsidP="00315E25">
      <w:pPr>
        <w:rPr>
          <w:rFonts w:ascii="Arial" w:hAnsi="Arial" w:cs="Arial"/>
          <w:sz w:val="22"/>
          <w:szCs w:val="22"/>
        </w:rPr>
      </w:pPr>
    </w:p>
    <w:p w14:paraId="73384F3C" w14:textId="77777777" w:rsidR="00315E25" w:rsidRPr="008A228B" w:rsidRDefault="00315E25" w:rsidP="00315E25">
      <w:pPr>
        <w:rPr>
          <w:rFonts w:ascii="Arial" w:hAnsi="Arial" w:cs="Arial"/>
          <w:sz w:val="22"/>
          <w:szCs w:val="22"/>
        </w:rPr>
      </w:pPr>
    </w:p>
    <w:p w14:paraId="47F18F64" w14:textId="77777777" w:rsidR="00315E25" w:rsidRPr="008A228B" w:rsidRDefault="00315E25" w:rsidP="00C954E2">
      <w:pPr>
        <w:rPr>
          <w:rFonts w:ascii="Arial" w:hAnsi="Arial" w:cs="Arial"/>
          <w:sz w:val="22"/>
          <w:szCs w:val="22"/>
        </w:rPr>
      </w:pPr>
      <w:bookmarkStart w:id="177" w:name="_Toc188352052"/>
      <w:bookmarkStart w:id="178" w:name="_Toc188674996"/>
      <w:bookmarkStart w:id="179" w:name="_Toc329166984"/>
      <w:bookmarkStart w:id="180" w:name="_Toc188352044"/>
      <w:bookmarkStart w:id="181" w:name="_Toc188674988"/>
    </w:p>
    <w:p w14:paraId="1916DC47" w14:textId="77777777" w:rsidR="00315E25" w:rsidRPr="000D729F" w:rsidRDefault="00315E25" w:rsidP="000D729F">
      <w:pPr>
        <w:pStyle w:val="Heading2"/>
      </w:pPr>
      <w:bookmarkStart w:id="182" w:name="_Toc453235140"/>
      <w:bookmarkStart w:id="183" w:name="_Toc21504568"/>
      <w:bookmarkEnd w:id="177"/>
      <w:bookmarkEnd w:id="178"/>
      <w:bookmarkEnd w:id="179"/>
      <w:r w:rsidRPr="000D729F">
        <w:t>Workday Integration</w:t>
      </w:r>
      <w:bookmarkEnd w:id="182"/>
      <w:bookmarkEnd w:id="183"/>
    </w:p>
    <w:p w14:paraId="1D0D4751" w14:textId="77777777" w:rsidR="00315E25" w:rsidRPr="00A1180A" w:rsidRDefault="00315E25" w:rsidP="00315E25">
      <w:pPr>
        <w:rPr>
          <w:rFonts w:ascii="Arial" w:hAnsi="Arial" w:cs="Arial"/>
          <w:i/>
          <w:sz w:val="22"/>
          <w:szCs w:val="22"/>
        </w:rPr>
      </w:pPr>
      <w:r w:rsidRPr="00A1180A">
        <w:rPr>
          <w:rFonts w:ascii="Arial" w:hAnsi="Arial" w:cs="Arial"/>
          <w:i/>
          <w:sz w:val="22"/>
          <w:szCs w:val="22"/>
        </w:rPr>
        <w:t xml:space="preserve">This application is available for </w:t>
      </w:r>
      <w:r w:rsidR="00CB3349" w:rsidRPr="008A228B">
        <w:rPr>
          <w:rFonts w:ascii="Arial" w:hAnsi="Arial" w:cs="Arial"/>
          <w:sz w:val="22"/>
          <w:szCs w:val="22"/>
        </w:rPr>
        <w:t>ADP Global Payroll</w:t>
      </w:r>
      <w:r w:rsidR="00CB3349" w:rsidRPr="00A1180A">
        <w:rPr>
          <w:rFonts w:ascii="Arial" w:hAnsi="Arial" w:cs="Arial"/>
          <w:i/>
          <w:sz w:val="22"/>
          <w:szCs w:val="22"/>
        </w:rPr>
        <w:t xml:space="preserve"> </w:t>
      </w:r>
      <w:r w:rsidRPr="00A1180A">
        <w:rPr>
          <w:rFonts w:ascii="Arial" w:hAnsi="Arial" w:cs="Arial"/>
          <w:i/>
          <w:sz w:val="22"/>
          <w:szCs w:val="22"/>
        </w:rPr>
        <w:t>countries.</w:t>
      </w:r>
    </w:p>
    <w:p w14:paraId="2175B8C2"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Workday Integration allows client using the Workday HR and Talent Management suite along with the ADP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and </w:t>
      </w:r>
      <w:proofErr w:type="spellStart"/>
      <w:r w:rsidRPr="008A228B">
        <w:rPr>
          <w:rFonts w:ascii="Arial" w:hAnsi="Arial" w:cs="Arial"/>
          <w:sz w:val="22"/>
          <w:szCs w:val="22"/>
        </w:rPr>
        <w:t>GlobalView</w:t>
      </w:r>
      <w:proofErr w:type="spellEnd"/>
      <w:r w:rsidRPr="008A228B">
        <w:rPr>
          <w:rFonts w:ascii="Arial" w:hAnsi="Arial" w:cs="Arial"/>
          <w:sz w:val="22"/>
          <w:szCs w:val="22"/>
        </w:rPr>
        <w:t>® Select countries to exchange relevant payroll data. It consists of three components:</w:t>
      </w:r>
    </w:p>
    <w:p w14:paraId="3C3DA525" w14:textId="77777777" w:rsidR="00315E25" w:rsidRPr="008A228B" w:rsidRDefault="00315E25" w:rsidP="00315E25">
      <w:pPr>
        <w:rPr>
          <w:rFonts w:ascii="Arial" w:hAnsi="Arial" w:cs="Arial"/>
          <w:sz w:val="22"/>
          <w:szCs w:val="22"/>
        </w:rPr>
      </w:pPr>
      <w:r w:rsidRPr="008A228B">
        <w:rPr>
          <w:rFonts w:ascii="Arial" w:hAnsi="Arial" w:cs="Arial"/>
          <w:sz w:val="22"/>
          <w:szCs w:val="22"/>
        </w:rPr>
        <w:t>Inbound to ADP: payroll interface common output file from Workday with client’s HR data</w:t>
      </w:r>
    </w:p>
    <w:p w14:paraId="23F55EE6"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Data Transformation Layer: Data mapping from Workday HR to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or, for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clients integrating with Streamline through GDMS, to Streamline payroll</w:t>
      </w:r>
    </w:p>
    <w:p w14:paraId="17466AF5" w14:textId="77777777" w:rsidR="00315E25" w:rsidRPr="008A228B" w:rsidRDefault="00315E25" w:rsidP="00315E25">
      <w:pPr>
        <w:rPr>
          <w:rFonts w:ascii="Arial" w:hAnsi="Arial" w:cs="Arial"/>
          <w:sz w:val="22"/>
          <w:szCs w:val="22"/>
        </w:rPr>
      </w:pPr>
      <w:r w:rsidRPr="008A228B">
        <w:rPr>
          <w:rFonts w:ascii="Arial" w:hAnsi="Arial" w:cs="Arial"/>
          <w:sz w:val="22"/>
          <w:szCs w:val="22"/>
        </w:rPr>
        <w:t>Outbound from ADP: payroll interface common input file to feed Workday reporting</w:t>
      </w:r>
    </w:p>
    <w:p w14:paraId="038204D6" w14:textId="09246796" w:rsidR="00315E25" w:rsidRPr="008A228B" w:rsidRDefault="005C7B62" w:rsidP="00315E25">
      <w:pPr>
        <w:rPr>
          <w:rFonts w:ascii="Arial" w:hAnsi="Arial" w:cs="Arial"/>
          <w:sz w:val="22"/>
          <w:szCs w:val="22"/>
        </w:rPr>
      </w:pPr>
      <w:r w:rsidRPr="0067106D">
        <w:rPr>
          <w:rFonts w:ascii="Arial" w:hAnsi="Arial" w:cs="Arial"/>
          <w:color w:val="000000" w:themeColor="text1"/>
          <w:sz w:val="22"/>
          <w:szCs w:val="22"/>
        </w:rPr>
        <w:fldChar w:fldCharType="begin"/>
      </w:r>
      <w:r w:rsidRPr="0067106D">
        <w:rPr>
          <w:rFonts w:ascii="Arial" w:hAnsi="Arial" w:cs="Arial"/>
          <w:color w:val="000000" w:themeColor="text1"/>
          <w:sz w:val="22"/>
          <w:szCs w:val="22"/>
        </w:rPr>
        <w:instrText xml:space="preserve"> STYLEREF  ClientName-Ref  \* MERGEFORMAT </w:instrText>
      </w:r>
      <w:r w:rsidRPr="0067106D">
        <w:rPr>
          <w:rFonts w:ascii="Arial" w:hAnsi="Arial" w:cs="Arial"/>
          <w:color w:val="000000" w:themeColor="text1"/>
          <w:sz w:val="22"/>
          <w:szCs w:val="22"/>
        </w:rPr>
        <w:fldChar w:fldCharType="separate"/>
      </w:r>
      <w:r w:rsidR="00501B8E" w:rsidRPr="0067106D">
        <w:rPr>
          <w:rFonts w:ascii="Arial" w:hAnsi="Arial" w:cs="Arial"/>
          <w:noProof/>
          <w:color w:val="000000" w:themeColor="text1"/>
          <w:sz w:val="22"/>
          <w:szCs w:val="22"/>
        </w:rPr>
        <w:t>RMIT</w:t>
      </w:r>
      <w:r w:rsidRPr="0067106D">
        <w:rPr>
          <w:rFonts w:ascii="Arial" w:hAnsi="Arial" w:cs="Arial"/>
          <w:color w:val="000000" w:themeColor="text1"/>
          <w:sz w:val="22"/>
          <w:szCs w:val="22"/>
        </w:rPr>
        <w:fldChar w:fldCharType="end"/>
      </w:r>
      <w:r w:rsidR="003547B3" w:rsidRPr="00A1180A">
        <w:rPr>
          <w:rFonts w:ascii="Arial" w:hAnsi="Arial" w:cs="Arial"/>
          <w:color w:val="000000" w:themeColor="text1"/>
          <w:sz w:val="22"/>
          <w:szCs w:val="22"/>
        </w:rPr>
        <w:t xml:space="preserve"> </w:t>
      </w:r>
      <w:r w:rsidR="00315E25" w:rsidRPr="008A228B">
        <w:rPr>
          <w:rFonts w:ascii="Arial" w:hAnsi="Arial" w:cs="Arial"/>
          <w:sz w:val="22"/>
          <w:szCs w:val="22"/>
        </w:rPr>
        <w:t>will use Workday Integration.</w:t>
      </w:r>
    </w:p>
    <w:p w14:paraId="2E003253" w14:textId="77777777" w:rsidR="00315E25" w:rsidRPr="008A228B" w:rsidRDefault="00315E25" w:rsidP="00315E25">
      <w:pPr>
        <w:rPr>
          <w:rFonts w:ascii="Arial" w:hAnsi="Arial" w:cs="Arial"/>
          <w:sz w:val="22"/>
          <w:szCs w:val="22"/>
        </w:rPr>
      </w:pPr>
    </w:p>
    <w:bookmarkEnd w:id="180"/>
    <w:bookmarkEnd w:id="181"/>
    <w:p w14:paraId="1C5E57CD" w14:textId="77777777" w:rsidR="00315E25" w:rsidRPr="008A228B" w:rsidRDefault="00315E25" w:rsidP="00315E25">
      <w:pPr>
        <w:rPr>
          <w:rFonts w:ascii="Arial" w:hAnsi="Arial" w:cs="Arial"/>
          <w:sz w:val="22"/>
          <w:szCs w:val="22"/>
        </w:rPr>
      </w:pPr>
    </w:p>
    <w:p w14:paraId="6F1CF60C" w14:textId="4BA9A3B0" w:rsidR="002113A5" w:rsidRDefault="002113A5" w:rsidP="000D729F">
      <w:pPr>
        <w:pStyle w:val="Heading2"/>
      </w:pPr>
      <w:bookmarkStart w:id="184" w:name="_Toc21504569"/>
      <w:bookmarkStart w:id="185" w:name="_Toc329166991"/>
      <w:bookmarkStart w:id="186" w:name="_Toc374775909"/>
      <w:bookmarkStart w:id="187" w:name="_Toc380059729"/>
      <w:bookmarkStart w:id="188" w:name="_Toc453235148"/>
      <w:bookmarkStart w:id="189" w:name="_Toc188352054"/>
      <w:bookmarkStart w:id="190" w:name="_Toc188674998"/>
      <w:r>
        <w:t>Service Portal</w:t>
      </w:r>
      <w:bookmarkEnd w:id="184"/>
    </w:p>
    <w:p w14:paraId="45F97892" w14:textId="4BC5F23F" w:rsidR="002113A5" w:rsidRPr="008A228B" w:rsidRDefault="002113A5" w:rsidP="003B622B">
      <w:pPr>
        <w:rPr>
          <w:rFonts w:ascii="Arial" w:hAnsi="Arial" w:cs="Arial"/>
          <w:sz w:val="22"/>
          <w:szCs w:val="22"/>
        </w:rPr>
      </w:pPr>
      <w:r w:rsidRPr="008A228B">
        <w:rPr>
          <w:rFonts w:ascii="Arial" w:hAnsi="Arial" w:cs="Arial"/>
          <w:sz w:val="22"/>
          <w:szCs w:val="22"/>
        </w:rPr>
        <w:t xml:space="preserve">This tab will only appear for users that have access to ADP CRM Support system. It can be enabled for all employees </w:t>
      </w:r>
      <w:proofErr w:type="gramStart"/>
      <w:r w:rsidRPr="008A228B">
        <w:rPr>
          <w:rFonts w:ascii="Arial" w:hAnsi="Arial" w:cs="Arial"/>
          <w:sz w:val="22"/>
          <w:szCs w:val="22"/>
        </w:rPr>
        <w:t xml:space="preserve">for </w:t>
      </w:r>
      <w:r w:rsidR="00746665" w:rsidRPr="008A228B">
        <w:rPr>
          <w:rFonts w:ascii="Arial" w:hAnsi="Arial" w:cs="Arial"/>
          <w:sz w:val="22"/>
          <w:szCs w:val="22"/>
        </w:rPr>
        <w:t xml:space="preserve"> clients</w:t>
      </w:r>
      <w:proofErr w:type="gramEnd"/>
      <w:r w:rsidR="00746665" w:rsidRPr="008A228B">
        <w:rPr>
          <w:rFonts w:ascii="Arial" w:hAnsi="Arial" w:cs="Arial"/>
          <w:sz w:val="22"/>
          <w:szCs w:val="22"/>
        </w:rPr>
        <w:t xml:space="preserve"> using </w:t>
      </w:r>
      <w:r w:rsidRPr="008A228B">
        <w:rPr>
          <w:rFonts w:ascii="Arial" w:hAnsi="Arial" w:cs="Arial"/>
          <w:sz w:val="22"/>
          <w:szCs w:val="22"/>
        </w:rPr>
        <w:t xml:space="preserve">COS </w:t>
      </w:r>
      <w:r w:rsidR="00746665" w:rsidRPr="008A228B">
        <w:rPr>
          <w:rFonts w:ascii="Arial" w:hAnsi="Arial" w:cs="Arial"/>
          <w:sz w:val="22"/>
          <w:szCs w:val="22"/>
        </w:rPr>
        <w:t>service</w:t>
      </w:r>
      <w:r w:rsidRPr="008A228B">
        <w:rPr>
          <w:rFonts w:ascii="Arial" w:hAnsi="Arial" w:cs="Arial"/>
          <w:sz w:val="22"/>
          <w:szCs w:val="22"/>
        </w:rPr>
        <w:t>. For other clients, this tab only shows for users that are assigned to a CRM user that matches the ESS portal user.</w:t>
      </w:r>
    </w:p>
    <w:p w14:paraId="2F56353D" w14:textId="77777777" w:rsidR="00315E25" w:rsidRPr="008A228B" w:rsidRDefault="00315E25" w:rsidP="00315E25">
      <w:pPr>
        <w:rPr>
          <w:rFonts w:ascii="Arial" w:hAnsi="Arial" w:cs="Arial"/>
          <w:sz w:val="22"/>
          <w:szCs w:val="22"/>
        </w:rPr>
      </w:pPr>
      <w:bookmarkStart w:id="191" w:name="_Toc329166992"/>
      <w:bookmarkEnd w:id="185"/>
      <w:bookmarkEnd w:id="186"/>
      <w:bookmarkEnd w:id="187"/>
      <w:bookmarkEnd w:id="188"/>
    </w:p>
    <w:p w14:paraId="72D6EA2C" w14:textId="77777777" w:rsidR="00315E25" w:rsidRPr="000D729F" w:rsidRDefault="00315E25" w:rsidP="000D729F">
      <w:pPr>
        <w:pStyle w:val="Heading1"/>
      </w:pPr>
      <w:bookmarkStart w:id="192" w:name="_Toc329166993"/>
      <w:bookmarkStart w:id="193" w:name="_Toc374775912"/>
      <w:bookmarkStart w:id="194" w:name="_Toc380059732"/>
      <w:bookmarkStart w:id="195" w:name="_Toc453235151"/>
      <w:bookmarkStart w:id="196" w:name="_Toc21504570"/>
      <w:bookmarkEnd w:id="191"/>
      <w:r w:rsidRPr="000D729F">
        <w:lastRenderedPageBreak/>
        <w:t>Manager Self Service (MSS) functionalities</w:t>
      </w:r>
      <w:bookmarkEnd w:id="189"/>
      <w:bookmarkEnd w:id="190"/>
      <w:bookmarkEnd w:id="192"/>
      <w:bookmarkEnd w:id="193"/>
      <w:bookmarkEnd w:id="194"/>
      <w:bookmarkEnd w:id="195"/>
      <w:bookmarkEnd w:id="196"/>
    </w:p>
    <w:p w14:paraId="292A796C" w14:textId="77777777" w:rsidR="00315E25" w:rsidRPr="008A228B" w:rsidRDefault="00315E25" w:rsidP="00315E25">
      <w:pPr>
        <w:rPr>
          <w:rFonts w:ascii="Arial" w:hAnsi="Arial" w:cs="Arial"/>
          <w:sz w:val="22"/>
          <w:szCs w:val="22"/>
        </w:rPr>
      </w:pPr>
      <w:bookmarkStart w:id="197" w:name="_Toc424114159"/>
      <w:bookmarkStart w:id="198" w:name="Functional_Documentation"/>
      <w:bookmarkStart w:id="199" w:name="Manager_Delegation_process_with"/>
      <w:bookmarkStart w:id="200" w:name="Manager_Delegation_process_with_"/>
      <w:bookmarkStart w:id="201" w:name="Manager_Delegation_process_witho"/>
      <w:bookmarkStart w:id="202" w:name="My_Delegations_Calendar"/>
      <w:bookmarkStart w:id="203" w:name="_Toc107573201"/>
      <w:bookmarkStart w:id="204" w:name="_Toc107573528"/>
      <w:bookmarkStart w:id="205" w:name="_Toc107573653"/>
      <w:bookmarkStart w:id="206" w:name="_Toc107627924"/>
      <w:bookmarkStart w:id="207" w:name="_Toc107628154"/>
      <w:bookmarkEnd w:id="197"/>
      <w:bookmarkEnd w:id="198"/>
      <w:bookmarkEnd w:id="199"/>
      <w:bookmarkEnd w:id="200"/>
      <w:bookmarkEnd w:id="201"/>
      <w:bookmarkEnd w:id="202"/>
    </w:p>
    <w:p w14:paraId="5D80F814" w14:textId="77777777" w:rsidR="00315E25" w:rsidRPr="000D729F" w:rsidRDefault="00315E25" w:rsidP="000D729F">
      <w:pPr>
        <w:pStyle w:val="Heading2"/>
      </w:pPr>
      <w:bookmarkStart w:id="208" w:name="_Toc374775947"/>
      <w:bookmarkStart w:id="209" w:name="_Toc380059767"/>
      <w:bookmarkStart w:id="210" w:name="_Toc453235188"/>
      <w:bookmarkStart w:id="211" w:name="_Toc21504571"/>
      <w:r w:rsidRPr="000D729F">
        <w:t>Insight Dashboard</w:t>
      </w:r>
      <w:bookmarkEnd w:id="208"/>
      <w:bookmarkEnd w:id="209"/>
      <w:bookmarkEnd w:id="210"/>
      <w:bookmarkEnd w:id="211"/>
    </w:p>
    <w:p w14:paraId="74DBF989" w14:textId="4E2F7875" w:rsidR="00315E25" w:rsidRPr="008A228B" w:rsidRDefault="00315E25" w:rsidP="00315E25">
      <w:pPr>
        <w:rPr>
          <w:rFonts w:ascii="Arial" w:hAnsi="Arial" w:cs="Arial"/>
          <w:sz w:val="22"/>
          <w:szCs w:val="22"/>
        </w:rPr>
      </w:pPr>
      <w:r w:rsidRPr="008A228B">
        <w:rPr>
          <w:rFonts w:ascii="Arial" w:hAnsi="Arial" w:cs="Arial"/>
          <w:sz w:val="22"/>
          <w:szCs w:val="22"/>
        </w:rPr>
        <w:t xml:space="preserve">The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Insight Dashboard is the front-end User Interface built on the </w:t>
      </w:r>
      <w:proofErr w:type="spellStart"/>
      <w:r w:rsidRPr="008A228B">
        <w:rPr>
          <w:rFonts w:ascii="Arial" w:hAnsi="Arial" w:cs="Arial"/>
          <w:sz w:val="22"/>
          <w:szCs w:val="22"/>
        </w:rPr>
        <w:t>LogiXML</w:t>
      </w:r>
      <w:proofErr w:type="spellEnd"/>
      <w:r w:rsidRPr="008A228B">
        <w:rPr>
          <w:rFonts w:ascii="Arial" w:hAnsi="Arial" w:cs="Arial"/>
          <w:sz w:val="22"/>
          <w:szCs w:val="22"/>
        </w:rPr>
        <w:t xml:space="preserve"> Business Intelligence platform.  The application offers the user a set of dashboards based on the backend </w:t>
      </w:r>
      <w:proofErr w:type="spellStart"/>
      <w:r w:rsidRPr="008A228B">
        <w:rPr>
          <w:rFonts w:ascii="Arial" w:hAnsi="Arial" w:cs="Arial"/>
          <w:sz w:val="22"/>
          <w:szCs w:val="22"/>
        </w:rPr>
        <w:t>data.The</w:t>
      </w:r>
      <w:proofErr w:type="spellEnd"/>
      <w:r w:rsidRPr="008A228B">
        <w:rPr>
          <w:rFonts w:ascii="Arial" w:hAnsi="Arial" w:cs="Arial"/>
          <w:sz w:val="22"/>
          <w:szCs w:val="22"/>
        </w:rPr>
        <w:t xml:space="preserve"> client will define Dashboard administrators and executive</w:t>
      </w:r>
      <w:r w:rsidR="009261FE" w:rsidRPr="008A228B">
        <w:rPr>
          <w:rFonts w:ascii="Arial" w:hAnsi="Arial" w:cs="Arial"/>
          <w:sz w:val="22"/>
          <w:szCs w:val="22"/>
        </w:rPr>
        <w:t xml:space="preserve"> users</w:t>
      </w:r>
      <w:r w:rsidRPr="008A228B">
        <w:rPr>
          <w:rFonts w:ascii="Arial" w:hAnsi="Arial" w:cs="Arial"/>
          <w:sz w:val="22"/>
          <w:szCs w:val="22"/>
        </w:rPr>
        <w:t xml:space="preserve"> </w:t>
      </w:r>
      <w:r w:rsidR="009261FE" w:rsidRPr="008A228B">
        <w:rPr>
          <w:rFonts w:ascii="Arial" w:hAnsi="Arial" w:cs="Arial"/>
          <w:sz w:val="22"/>
          <w:szCs w:val="22"/>
        </w:rPr>
        <w:t xml:space="preserve">and provide them to ADP in the local XSS BP so that ADP can enable their </w:t>
      </w:r>
      <w:proofErr w:type="gramStart"/>
      <w:r w:rsidR="009261FE" w:rsidRPr="008A228B">
        <w:rPr>
          <w:rFonts w:ascii="Arial" w:hAnsi="Arial" w:cs="Arial"/>
          <w:sz w:val="22"/>
          <w:szCs w:val="22"/>
        </w:rPr>
        <w:t xml:space="preserve">access </w:t>
      </w:r>
      <w:r w:rsidRPr="008A228B">
        <w:rPr>
          <w:rFonts w:ascii="Arial" w:hAnsi="Arial" w:cs="Arial"/>
          <w:sz w:val="22"/>
          <w:szCs w:val="22"/>
        </w:rPr>
        <w:t>.</w:t>
      </w:r>
      <w:proofErr w:type="gramEnd"/>
      <w:r w:rsidRPr="008A228B">
        <w:rPr>
          <w:rFonts w:ascii="Arial" w:hAnsi="Arial" w:cs="Arial"/>
          <w:sz w:val="22"/>
          <w:szCs w:val="22"/>
        </w:rPr>
        <w:t xml:space="preserve"> Such users are defined at employee number level.</w:t>
      </w:r>
    </w:p>
    <w:p w14:paraId="3600F9C0" w14:textId="0E2CFE05" w:rsidR="00315E25" w:rsidRPr="00A1180A" w:rsidRDefault="00315E25" w:rsidP="00315E25">
      <w:pPr>
        <w:rPr>
          <w:rFonts w:ascii="Arial" w:hAnsi="Arial" w:cs="Arial"/>
          <w:color w:val="000000"/>
          <w:sz w:val="22"/>
          <w:szCs w:val="22"/>
        </w:rPr>
      </w:pPr>
      <w:r w:rsidRPr="00A1180A">
        <w:rPr>
          <w:rFonts w:ascii="Arial" w:hAnsi="Arial" w:cs="Arial"/>
          <w:color w:val="000000"/>
          <w:sz w:val="22"/>
          <w:szCs w:val="22"/>
        </w:rPr>
        <w:t>Dashboard administrators are the client</w:t>
      </w:r>
      <w:r w:rsidRPr="008A228B">
        <w:rPr>
          <w:rFonts w:ascii="Arial" w:hAnsi="Arial" w:cs="Arial"/>
          <w:sz w:val="22"/>
          <w:szCs w:val="22"/>
        </w:rPr>
        <w:t xml:space="preserve"> super users who have access to perform all of the necessary configuration steps in the backend, whereas Executive users are the ones having access to </w:t>
      </w:r>
      <w:proofErr w:type="spellStart"/>
      <w:r w:rsidRPr="008A228B">
        <w:rPr>
          <w:rFonts w:ascii="Arial" w:hAnsi="Arial" w:cs="Arial"/>
          <w:sz w:val="22"/>
          <w:szCs w:val="22"/>
        </w:rPr>
        <w:t>the</w:t>
      </w:r>
      <w:r w:rsidR="00844B2C" w:rsidRPr="008A228B">
        <w:rPr>
          <w:rFonts w:ascii="Arial" w:hAnsi="Arial" w:cs="Arial"/>
          <w:sz w:val="22"/>
          <w:szCs w:val="22"/>
        </w:rPr>
        <w:t>Insight</w:t>
      </w:r>
      <w:proofErr w:type="spellEnd"/>
      <w:r w:rsidR="00844B2C" w:rsidRPr="008A228B">
        <w:rPr>
          <w:rFonts w:ascii="Arial" w:hAnsi="Arial" w:cs="Arial"/>
          <w:sz w:val="22"/>
          <w:szCs w:val="22"/>
        </w:rPr>
        <w:t xml:space="preserve"> Dashboard Reporting</w:t>
      </w:r>
      <w:r w:rsidRPr="008A228B">
        <w:rPr>
          <w:rFonts w:ascii="Arial" w:hAnsi="Arial" w:cs="Arial"/>
          <w:sz w:val="22"/>
          <w:szCs w:val="22"/>
        </w:rPr>
        <w:t xml:space="preserve"> applications in Portal</w:t>
      </w:r>
      <w:r w:rsidR="00844B2C" w:rsidRPr="008A228B">
        <w:rPr>
          <w:rFonts w:ascii="Arial" w:hAnsi="Arial" w:cs="Arial"/>
          <w:sz w:val="22"/>
          <w:szCs w:val="22"/>
        </w:rPr>
        <w:t xml:space="preserve">. The scope of what an Executive can see is defined by the Dashboard administrator - </w:t>
      </w:r>
      <w:proofErr w:type="spellStart"/>
      <w:r w:rsidR="00844B2C" w:rsidRPr="008A228B">
        <w:rPr>
          <w:rFonts w:ascii="Arial" w:hAnsi="Arial" w:cs="Arial"/>
          <w:sz w:val="22"/>
          <w:szCs w:val="22"/>
        </w:rPr>
        <w:t>ie</w:t>
      </w:r>
      <w:proofErr w:type="spellEnd"/>
      <w:r w:rsidR="00844B2C" w:rsidRPr="008A228B">
        <w:rPr>
          <w:rFonts w:ascii="Arial" w:hAnsi="Arial" w:cs="Arial"/>
          <w:sz w:val="22"/>
          <w:szCs w:val="22"/>
        </w:rPr>
        <w:t xml:space="preserve"> region, country or team level (where manager link table is in use).</w:t>
      </w:r>
    </w:p>
    <w:p w14:paraId="5E7A13B0" w14:textId="5349827C" w:rsidR="00315E25" w:rsidRPr="008A228B" w:rsidRDefault="00315E25" w:rsidP="00315E25">
      <w:pPr>
        <w:rPr>
          <w:rFonts w:ascii="Arial" w:hAnsi="Arial" w:cs="Arial"/>
          <w:sz w:val="22"/>
          <w:szCs w:val="22"/>
        </w:rPr>
      </w:pPr>
      <w:r w:rsidRPr="00A1180A">
        <w:rPr>
          <w:rFonts w:ascii="Arial" w:hAnsi="Arial" w:cs="Arial"/>
          <w:b/>
          <w:sz w:val="22"/>
          <w:szCs w:val="22"/>
        </w:rPr>
        <w:t>Process:</w:t>
      </w:r>
      <w:r w:rsidRPr="008A228B">
        <w:rPr>
          <w:rFonts w:ascii="Arial" w:hAnsi="Arial" w:cs="Arial"/>
          <w:sz w:val="22"/>
          <w:szCs w:val="22"/>
        </w:rPr>
        <w:t xml:space="preserve"> Employee logs on to Self Service and goes to “</w:t>
      </w:r>
      <w:proofErr w:type="spellStart"/>
      <w:r w:rsidR="00014BF2" w:rsidRPr="008A228B">
        <w:rPr>
          <w:rFonts w:ascii="Arial" w:hAnsi="Arial" w:cs="Arial"/>
          <w:sz w:val="22"/>
          <w:szCs w:val="22"/>
        </w:rPr>
        <w:t>MyTeam</w:t>
      </w:r>
      <w:proofErr w:type="spellEnd"/>
      <w:r w:rsidRPr="008A228B">
        <w:rPr>
          <w:rFonts w:ascii="Arial" w:hAnsi="Arial" w:cs="Arial"/>
          <w:sz w:val="22"/>
          <w:szCs w:val="22"/>
        </w:rPr>
        <w:t xml:space="preserve">” </w:t>
      </w:r>
      <w:r w:rsidRPr="008A228B">
        <w:rPr>
          <w:rFonts w:ascii="Arial" w:hAnsi="Arial" w:cs="Arial"/>
          <w:sz w:val="22"/>
          <w:szCs w:val="22"/>
        </w:rPr>
        <w:sym w:font="Wingdings" w:char="F0E0"/>
      </w:r>
      <w:r w:rsidRPr="008A228B">
        <w:rPr>
          <w:rFonts w:ascii="Arial" w:hAnsi="Arial" w:cs="Arial"/>
          <w:sz w:val="22"/>
          <w:szCs w:val="22"/>
        </w:rPr>
        <w:t xml:space="preserve"> “Insight Dashboard”. User is then taken to the application where the Dashboard can be displayed.</w:t>
      </w:r>
    </w:p>
    <w:p w14:paraId="0C523815" w14:textId="6F19AD4D" w:rsidR="00315E25" w:rsidRPr="008A228B" w:rsidRDefault="00315E25" w:rsidP="00315E25">
      <w:pPr>
        <w:rPr>
          <w:rFonts w:ascii="Arial" w:hAnsi="Arial" w:cs="Arial"/>
          <w:sz w:val="22"/>
          <w:szCs w:val="22"/>
        </w:rPr>
      </w:pPr>
      <w:r w:rsidRPr="008A228B">
        <w:rPr>
          <w:rFonts w:ascii="Arial" w:hAnsi="Arial" w:cs="Arial"/>
          <w:sz w:val="22"/>
          <w:szCs w:val="22"/>
        </w:rPr>
        <w:t xml:space="preserve">To get additional information on Insight Dashboard functionality please check the </w:t>
      </w:r>
      <w:r w:rsidR="009261FE" w:rsidRPr="008A228B">
        <w:rPr>
          <w:rFonts w:ascii="Arial" w:hAnsi="Arial" w:cs="Arial"/>
          <w:sz w:val="22"/>
          <w:szCs w:val="22"/>
        </w:rPr>
        <w:t>Insight Dashboard</w:t>
      </w:r>
      <w:r w:rsidRPr="008A228B">
        <w:rPr>
          <w:rFonts w:ascii="Arial" w:hAnsi="Arial" w:cs="Arial"/>
          <w:sz w:val="22"/>
          <w:szCs w:val="22"/>
        </w:rPr>
        <w:t xml:space="preserve"> documentation.</w:t>
      </w:r>
    </w:p>
    <w:p w14:paraId="493E3BBF" w14:textId="2A80CAD5" w:rsidR="00315E25" w:rsidRPr="008A228B" w:rsidRDefault="00315E25" w:rsidP="00315E25">
      <w:pPr>
        <w:rPr>
          <w:rFonts w:ascii="Arial" w:hAnsi="Arial" w:cs="Arial"/>
          <w:sz w:val="22"/>
          <w:szCs w:val="22"/>
        </w:rPr>
      </w:pPr>
      <w:r w:rsidRPr="008A228B">
        <w:rPr>
          <w:rFonts w:ascii="Arial" w:hAnsi="Arial" w:cs="Arial"/>
          <w:sz w:val="22"/>
          <w:szCs w:val="22"/>
        </w:rPr>
        <w:t xml:space="preserve">To see an example of Executive Dashboard, see </w:t>
      </w:r>
      <w:r w:rsidR="00C3695E" w:rsidRPr="008A228B">
        <w:rPr>
          <w:rFonts w:ascii="Arial" w:hAnsi="Arial" w:cs="Arial"/>
          <w:sz w:val="22"/>
          <w:szCs w:val="22"/>
        </w:rPr>
        <w:t xml:space="preserve">PPT </w:t>
      </w:r>
      <w:r w:rsidRPr="008A228B">
        <w:rPr>
          <w:rFonts w:ascii="Arial" w:hAnsi="Arial" w:cs="Arial"/>
          <w:sz w:val="22"/>
          <w:szCs w:val="22"/>
        </w:rPr>
        <w:t>slide</w:t>
      </w:r>
      <w:r w:rsidR="00C3695E" w:rsidRPr="008A228B">
        <w:rPr>
          <w:rFonts w:ascii="Arial" w:hAnsi="Arial" w:cs="Arial"/>
          <w:sz w:val="22"/>
          <w:szCs w:val="22"/>
        </w:rPr>
        <w:t>s</w:t>
      </w:r>
      <w:r w:rsidRPr="008A228B">
        <w:rPr>
          <w:rFonts w:ascii="Arial" w:hAnsi="Arial" w:cs="Arial"/>
          <w:sz w:val="22"/>
          <w:szCs w:val="22"/>
        </w:rPr>
        <w:t>.</w:t>
      </w:r>
    </w:p>
    <w:p w14:paraId="0B1CE1A8" w14:textId="7335B809" w:rsidR="002A1797" w:rsidRDefault="002A1797" w:rsidP="000D729F">
      <w:pPr>
        <w:pStyle w:val="Heading1"/>
        <w:rPr>
          <w:lang w:val="en-US"/>
        </w:rPr>
      </w:pPr>
      <w:bookmarkStart w:id="212" w:name="_Toc15980505"/>
      <w:bookmarkStart w:id="213" w:name="_Toc15980606"/>
      <w:bookmarkStart w:id="214" w:name="_Toc15983584"/>
      <w:bookmarkStart w:id="215" w:name="_Toc15983682"/>
      <w:bookmarkStart w:id="216" w:name="_Toc15980506"/>
      <w:bookmarkStart w:id="217" w:name="_Toc15980607"/>
      <w:bookmarkStart w:id="218" w:name="_Toc15983585"/>
      <w:bookmarkStart w:id="219" w:name="_Toc15983683"/>
      <w:bookmarkStart w:id="220" w:name="_Toc15980507"/>
      <w:bookmarkStart w:id="221" w:name="_Toc15980608"/>
      <w:bookmarkStart w:id="222" w:name="_Toc15983586"/>
      <w:bookmarkStart w:id="223" w:name="_Toc15983684"/>
      <w:bookmarkStart w:id="224" w:name="_Toc15980508"/>
      <w:bookmarkStart w:id="225" w:name="_Toc15980609"/>
      <w:bookmarkStart w:id="226" w:name="_Toc15983587"/>
      <w:bookmarkStart w:id="227" w:name="_Toc15983685"/>
      <w:bookmarkStart w:id="228" w:name="_Toc15980509"/>
      <w:bookmarkStart w:id="229" w:name="_Toc15980610"/>
      <w:bookmarkStart w:id="230" w:name="_Toc15983588"/>
      <w:bookmarkStart w:id="231" w:name="_Toc15983686"/>
      <w:bookmarkStart w:id="232" w:name="_Toc15980510"/>
      <w:bookmarkStart w:id="233" w:name="_Toc15980611"/>
      <w:bookmarkStart w:id="234" w:name="_Toc15983589"/>
      <w:bookmarkStart w:id="235" w:name="_Toc15983687"/>
      <w:bookmarkStart w:id="236" w:name="_Toc15980511"/>
      <w:bookmarkStart w:id="237" w:name="_Toc15980612"/>
      <w:bookmarkStart w:id="238" w:name="_Toc15983590"/>
      <w:bookmarkStart w:id="239" w:name="_Toc15983688"/>
      <w:bookmarkStart w:id="240" w:name="_Toc15980512"/>
      <w:bookmarkStart w:id="241" w:name="_Toc15980613"/>
      <w:bookmarkStart w:id="242" w:name="_Toc15983591"/>
      <w:bookmarkStart w:id="243" w:name="_Toc15983689"/>
      <w:bookmarkStart w:id="244" w:name="_Toc15980513"/>
      <w:bookmarkStart w:id="245" w:name="_Toc15980614"/>
      <w:bookmarkStart w:id="246" w:name="_Toc15983592"/>
      <w:bookmarkStart w:id="247" w:name="_Toc15983690"/>
      <w:bookmarkStart w:id="248" w:name="_Toc15980514"/>
      <w:bookmarkStart w:id="249" w:name="_Toc15980615"/>
      <w:bookmarkStart w:id="250" w:name="_Toc15983593"/>
      <w:bookmarkStart w:id="251" w:name="_Toc15983691"/>
      <w:bookmarkStart w:id="252" w:name="_Toc15980515"/>
      <w:bookmarkStart w:id="253" w:name="_Toc15980616"/>
      <w:bookmarkStart w:id="254" w:name="_Toc15983594"/>
      <w:bookmarkStart w:id="255" w:name="_Toc15983692"/>
      <w:bookmarkStart w:id="256" w:name="_Toc15980516"/>
      <w:bookmarkStart w:id="257" w:name="_Toc15980617"/>
      <w:bookmarkStart w:id="258" w:name="_Toc15983595"/>
      <w:bookmarkStart w:id="259" w:name="_Toc15983693"/>
      <w:bookmarkStart w:id="260" w:name="_Toc15980517"/>
      <w:bookmarkStart w:id="261" w:name="_Toc15980618"/>
      <w:bookmarkStart w:id="262" w:name="_Toc15983596"/>
      <w:bookmarkStart w:id="263" w:name="_Toc15983694"/>
      <w:bookmarkStart w:id="264" w:name="_Toc15980518"/>
      <w:bookmarkStart w:id="265" w:name="_Toc15980619"/>
      <w:bookmarkStart w:id="266" w:name="_Toc15983597"/>
      <w:bookmarkStart w:id="267" w:name="_Toc15983695"/>
      <w:bookmarkStart w:id="268" w:name="_Toc15980519"/>
      <w:bookmarkStart w:id="269" w:name="_Toc15980620"/>
      <w:bookmarkStart w:id="270" w:name="_Toc15983598"/>
      <w:bookmarkStart w:id="271" w:name="_Toc15983696"/>
      <w:bookmarkStart w:id="272" w:name="_Toc15980520"/>
      <w:bookmarkStart w:id="273" w:name="_Toc15980621"/>
      <w:bookmarkStart w:id="274" w:name="_Toc15983599"/>
      <w:bookmarkStart w:id="275" w:name="_Toc15983697"/>
      <w:bookmarkStart w:id="276" w:name="_Toc15980521"/>
      <w:bookmarkStart w:id="277" w:name="_Toc15980622"/>
      <w:bookmarkStart w:id="278" w:name="_Toc15983600"/>
      <w:bookmarkStart w:id="279" w:name="_Toc15983698"/>
      <w:bookmarkStart w:id="280" w:name="_Toc15980522"/>
      <w:bookmarkStart w:id="281" w:name="_Toc15980623"/>
      <w:bookmarkStart w:id="282" w:name="_Toc15983601"/>
      <w:bookmarkStart w:id="283" w:name="_Toc15983699"/>
      <w:bookmarkStart w:id="284" w:name="_Toc15980523"/>
      <w:bookmarkStart w:id="285" w:name="_Toc15980624"/>
      <w:bookmarkStart w:id="286" w:name="_Toc15983602"/>
      <w:bookmarkStart w:id="287" w:name="_Toc15983700"/>
      <w:bookmarkStart w:id="288" w:name="_Toc15980524"/>
      <w:bookmarkStart w:id="289" w:name="_Toc15980625"/>
      <w:bookmarkStart w:id="290" w:name="_Toc15983603"/>
      <w:bookmarkStart w:id="291" w:name="_Toc15983701"/>
      <w:bookmarkStart w:id="292" w:name="_Toc15980525"/>
      <w:bookmarkStart w:id="293" w:name="_Toc15980626"/>
      <w:bookmarkStart w:id="294" w:name="_Toc15983604"/>
      <w:bookmarkStart w:id="295" w:name="_Toc15983702"/>
      <w:bookmarkStart w:id="296" w:name="_Toc15980526"/>
      <w:bookmarkStart w:id="297" w:name="_Toc15980627"/>
      <w:bookmarkStart w:id="298" w:name="_Toc15983605"/>
      <w:bookmarkStart w:id="299" w:name="_Toc15983703"/>
      <w:bookmarkStart w:id="300" w:name="_Toc15980527"/>
      <w:bookmarkStart w:id="301" w:name="_Toc15980628"/>
      <w:bookmarkStart w:id="302" w:name="_Toc15983606"/>
      <w:bookmarkStart w:id="303" w:name="_Toc15983704"/>
      <w:bookmarkStart w:id="304" w:name="_Toc15980528"/>
      <w:bookmarkStart w:id="305" w:name="_Toc15980629"/>
      <w:bookmarkStart w:id="306" w:name="_Toc15983607"/>
      <w:bookmarkStart w:id="307" w:name="_Toc15983705"/>
      <w:bookmarkStart w:id="308" w:name="_Toc15980529"/>
      <w:bookmarkStart w:id="309" w:name="_Toc15980630"/>
      <w:bookmarkStart w:id="310" w:name="_Toc15983608"/>
      <w:bookmarkStart w:id="311" w:name="_Toc15983706"/>
      <w:bookmarkStart w:id="312" w:name="_Toc15980530"/>
      <w:bookmarkStart w:id="313" w:name="_Toc15980631"/>
      <w:bookmarkStart w:id="314" w:name="_Toc15983609"/>
      <w:bookmarkStart w:id="315" w:name="_Toc15983707"/>
      <w:bookmarkStart w:id="316" w:name="_Toc15980531"/>
      <w:bookmarkStart w:id="317" w:name="_Toc15980632"/>
      <w:bookmarkStart w:id="318" w:name="_Toc15983610"/>
      <w:bookmarkStart w:id="319" w:name="_Toc15983708"/>
      <w:bookmarkStart w:id="320" w:name="_Toc21504572"/>
      <w:bookmarkStart w:id="321" w:name="_Toc333314003"/>
      <w:bookmarkStart w:id="322" w:name="_Toc374775957"/>
      <w:bookmarkStart w:id="323" w:name="_Toc380059777"/>
      <w:bookmarkStart w:id="324" w:name="_Toc453235200"/>
      <w:bookmarkStart w:id="325" w:name="_Toc188352069"/>
      <w:bookmarkStart w:id="326" w:name="_Toc188675010"/>
      <w:bookmarkStart w:id="327" w:name="_Toc329167032"/>
      <w:bookmarkEnd w:id="203"/>
      <w:bookmarkEnd w:id="204"/>
      <w:bookmarkEnd w:id="205"/>
      <w:bookmarkEnd w:id="206"/>
      <w:bookmarkEnd w:id="207"/>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lang w:val="en-US"/>
        </w:rPr>
        <w:lastRenderedPageBreak/>
        <w:t>Accessibility</w:t>
      </w:r>
      <w:bookmarkEnd w:id="320"/>
    </w:p>
    <w:p w14:paraId="7731B975" w14:textId="09A5194B" w:rsidR="002A1797" w:rsidRPr="008A228B" w:rsidRDefault="002A1797" w:rsidP="00080767">
      <w:pPr>
        <w:rPr>
          <w:rFonts w:ascii="Arial" w:hAnsi="Arial" w:cs="Arial"/>
          <w:sz w:val="22"/>
          <w:szCs w:val="22"/>
        </w:rPr>
      </w:pPr>
      <w:proofErr w:type="spellStart"/>
      <w:r w:rsidRPr="008A228B">
        <w:rPr>
          <w:rFonts w:ascii="Arial" w:hAnsi="Arial" w:cs="Arial"/>
          <w:sz w:val="22"/>
          <w:szCs w:val="22"/>
        </w:rPr>
        <w:t>MyView</w:t>
      </w:r>
      <w:proofErr w:type="spellEnd"/>
      <w:r w:rsidRPr="008A228B">
        <w:rPr>
          <w:rFonts w:ascii="Arial" w:hAnsi="Arial" w:cs="Arial"/>
          <w:sz w:val="22"/>
          <w:szCs w:val="22"/>
        </w:rPr>
        <w:t xml:space="preserve"> portal supports Accessibility via </w:t>
      </w:r>
      <w:proofErr w:type="spellStart"/>
      <w:r w:rsidRPr="008A228B">
        <w:rPr>
          <w:rFonts w:ascii="Arial" w:hAnsi="Arial" w:cs="Arial"/>
          <w:sz w:val="22"/>
          <w:szCs w:val="22"/>
        </w:rPr>
        <w:t>AudioEye</w:t>
      </w:r>
      <w:proofErr w:type="spellEnd"/>
      <w:r w:rsidRPr="008A228B">
        <w:rPr>
          <w:rFonts w:ascii="Arial" w:hAnsi="Arial" w:cs="Arial"/>
          <w:sz w:val="22"/>
          <w:szCs w:val="22"/>
        </w:rPr>
        <w:t>® service. By default, accessibility is disabled. This functionality can be enabled at client level or for specific employees at individual level.</w:t>
      </w:r>
    </w:p>
    <w:p w14:paraId="1DC7FF5B" w14:textId="2DF5A359" w:rsidR="002A1797" w:rsidRPr="008A228B" w:rsidRDefault="005C7B62" w:rsidP="00080767">
      <w:pPr>
        <w:rPr>
          <w:rFonts w:ascii="Arial" w:hAnsi="Arial" w:cs="Arial"/>
          <w:sz w:val="22"/>
          <w:szCs w:val="22"/>
        </w:rPr>
      </w:pPr>
      <w:r w:rsidRPr="0067106D">
        <w:rPr>
          <w:rStyle w:val="ClientName-RefChar"/>
          <w:rFonts w:cs="Arial"/>
          <w:b w:val="0"/>
          <w:color w:val="auto"/>
          <w:sz w:val="22"/>
          <w:szCs w:val="22"/>
        </w:rPr>
        <w:fldChar w:fldCharType="begin"/>
      </w:r>
      <w:r w:rsidRPr="0067106D">
        <w:rPr>
          <w:rStyle w:val="ClientName-RefChar"/>
          <w:rFonts w:cs="Arial"/>
          <w:b w:val="0"/>
          <w:color w:val="auto"/>
          <w:sz w:val="22"/>
          <w:szCs w:val="22"/>
        </w:rPr>
        <w:instrText xml:space="preserve"> STYLEREF  ClientName-Ref  \* MERGEFORMAT </w:instrText>
      </w:r>
      <w:r w:rsidRPr="0067106D">
        <w:rPr>
          <w:rStyle w:val="ClientName-RefChar"/>
          <w:rFonts w:cs="Arial"/>
          <w:b w:val="0"/>
          <w:color w:val="auto"/>
          <w:sz w:val="22"/>
          <w:szCs w:val="22"/>
        </w:rPr>
        <w:fldChar w:fldCharType="separate"/>
      </w:r>
      <w:r w:rsidR="00501B8E" w:rsidRPr="0067106D">
        <w:rPr>
          <w:rStyle w:val="ClientName-RefChar"/>
          <w:rFonts w:cs="Arial"/>
          <w:b w:val="0"/>
          <w:noProof/>
          <w:color w:val="auto"/>
          <w:sz w:val="22"/>
          <w:szCs w:val="22"/>
        </w:rPr>
        <w:t>RMIT</w:t>
      </w:r>
      <w:r w:rsidRPr="0067106D">
        <w:rPr>
          <w:rStyle w:val="ClientName-RefChar"/>
          <w:rFonts w:cs="Arial"/>
          <w:b w:val="0"/>
          <w:color w:val="auto"/>
          <w:sz w:val="22"/>
          <w:szCs w:val="22"/>
        </w:rPr>
        <w:fldChar w:fldCharType="end"/>
      </w:r>
      <w:r w:rsidR="002A1797" w:rsidRPr="0067106D">
        <w:rPr>
          <w:rFonts w:ascii="Arial" w:hAnsi="Arial" w:cs="Arial"/>
          <w:b/>
          <w:sz w:val="22"/>
          <w:szCs w:val="22"/>
        </w:rPr>
        <w:t xml:space="preserve"> </w:t>
      </w:r>
      <w:r w:rsidR="002A1797" w:rsidRPr="0067106D">
        <w:rPr>
          <w:rStyle w:val="NoteToConsultantChar"/>
          <w:rFonts w:cs="Arial"/>
          <w:b w:val="0"/>
          <w:color w:val="auto"/>
          <w:sz w:val="22"/>
          <w:szCs w:val="22"/>
        </w:rPr>
        <w:t>will use</w:t>
      </w:r>
      <w:r w:rsidR="002A1797" w:rsidRPr="00A1180A">
        <w:rPr>
          <w:rStyle w:val="NoteToConsultantChar"/>
          <w:rFonts w:cs="Arial"/>
          <w:sz w:val="22"/>
          <w:szCs w:val="22"/>
        </w:rPr>
        <w:t xml:space="preserve"> </w:t>
      </w:r>
      <w:r w:rsidR="002A1797" w:rsidRPr="008A228B">
        <w:rPr>
          <w:rFonts w:ascii="Arial" w:hAnsi="Arial" w:cs="Arial"/>
          <w:sz w:val="22"/>
          <w:szCs w:val="22"/>
          <w:lang w:eastAsia="en-GB"/>
        </w:rPr>
        <w:t>this accessibility tool.</w:t>
      </w:r>
    </w:p>
    <w:bookmarkEnd w:id="321"/>
    <w:bookmarkEnd w:id="322"/>
    <w:bookmarkEnd w:id="323"/>
    <w:bookmarkEnd w:id="324"/>
    <w:p w14:paraId="6D58B96F" w14:textId="0915F472" w:rsidR="00315E25" w:rsidRPr="00A1180A" w:rsidRDefault="00DF3177" w:rsidP="00315E25">
      <w:pPr>
        <w:rPr>
          <w:rFonts w:ascii="Arial" w:hAnsi="Arial" w:cs="Arial"/>
          <w:b/>
          <w:sz w:val="22"/>
          <w:szCs w:val="22"/>
        </w:rPr>
      </w:pPr>
      <w:r w:rsidRPr="008A228B" w:rsidDel="00DF3177">
        <w:rPr>
          <w:rFonts w:ascii="Arial" w:hAnsi="Arial" w:cs="Arial"/>
          <w:sz w:val="22"/>
          <w:szCs w:val="22"/>
        </w:rPr>
        <w:t xml:space="preserve"> </w:t>
      </w:r>
      <w:bookmarkEnd w:id="325"/>
      <w:bookmarkEnd w:id="326"/>
      <w:bookmarkEnd w:id="327"/>
    </w:p>
    <w:p w14:paraId="7FCEBECC" w14:textId="77777777" w:rsidR="00315E25" w:rsidRPr="00A1180A" w:rsidRDefault="00315E25" w:rsidP="00315E25">
      <w:pPr>
        <w:rPr>
          <w:rFonts w:ascii="Arial" w:hAnsi="Arial" w:cs="Arial"/>
          <w:b/>
          <w:sz w:val="22"/>
          <w:szCs w:val="22"/>
        </w:rPr>
      </w:pPr>
    </w:p>
    <w:p w14:paraId="04B63D95" w14:textId="77777777" w:rsidR="00315E25" w:rsidRPr="000D729F" w:rsidRDefault="00315E25" w:rsidP="000D729F">
      <w:pPr>
        <w:pStyle w:val="Heading1"/>
      </w:pPr>
      <w:bookmarkStart w:id="328" w:name="_Toc424114212"/>
      <w:bookmarkStart w:id="329" w:name="_Toc424114213"/>
      <w:bookmarkStart w:id="330" w:name="_Toc15980533"/>
      <w:bookmarkStart w:id="331" w:name="_Toc15980634"/>
      <w:bookmarkStart w:id="332" w:name="_Toc15983612"/>
      <w:bookmarkStart w:id="333" w:name="_Toc15983710"/>
      <w:bookmarkStart w:id="334" w:name="_Toc15980534"/>
      <w:bookmarkStart w:id="335" w:name="_Toc15980635"/>
      <w:bookmarkStart w:id="336" w:name="_Toc15983613"/>
      <w:bookmarkStart w:id="337" w:name="_Toc15983711"/>
      <w:bookmarkStart w:id="338" w:name="_Toc15980535"/>
      <w:bookmarkStart w:id="339" w:name="_Toc15980636"/>
      <w:bookmarkStart w:id="340" w:name="_Toc15983614"/>
      <w:bookmarkStart w:id="341" w:name="_Toc15983712"/>
      <w:bookmarkStart w:id="342" w:name="_Toc15980536"/>
      <w:bookmarkStart w:id="343" w:name="_Toc15980637"/>
      <w:bookmarkStart w:id="344" w:name="_Toc15983615"/>
      <w:bookmarkStart w:id="345" w:name="_Toc15983713"/>
      <w:bookmarkStart w:id="346" w:name="_Toc15980537"/>
      <w:bookmarkStart w:id="347" w:name="_Toc15980638"/>
      <w:bookmarkStart w:id="348" w:name="_Toc15983616"/>
      <w:bookmarkStart w:id="349" w:name="_Toc15983714"/>
      <w:bookmarkStart w:id="350" w:name="_Toc15980538"/>
      <w:bookmarkStart w:id="351" w:name="_Toc15980639"/>
      <w:bookmarkStart w:id="352" w:name="_Toc15983617"/>
      <w:bookmarkStart w:id="353" w:name="_Toc15983715"/>
      <w:bookmarkStart w:id="354" w:name="_Toc15980539"/>
      <w:bookmarkStart w:id="355" w:name="_Toc15980640"/>
      <w:bookmarkStart w:id="356" w:name="_Toc15983618"/>
      <w:bookmarkStart w:id="357" w:name="_Toc15983716"/>
      <w:bookmarkStart w:id="358" w:name="_Toc15980540"/>
      <w:bookmarkStart w:id="359" w:name="_Toc15980641"/>
      <w:bookmarkStart w:id="360" w:name="_Toc15983619"/>
      <w:bookmarkStart w:id="361" w:name="_Toc15983717"/>
      <w:bookmarkStart w:id="362" w:name="_Toc15980541"/>
      <w:bookmarkStart w:id="363" w:name="_Toc15980642"/>
      <w:bookmarkStart w:id="364" w:name="_Toc15983620"/>
      <w:bookmarkStart w:id="365" w:name="_Toc15983718"/>
      <w:bookmarkStart w:id="366" w:name="_Toc15980542"/>
      <w:bookmarkStart w:id="367" w:name="_Toc15980643"/>
      <w:bookmarkStart w:id="368" w:name="_Toc15983621"/>
      <w:bookmarkStart w:id="369" w:name="_Toc15983719"/>
      <w:bookmarkStart w:id="370" w:name="_Toc15980543"/>
      <w:bookmarkStart w:id="371" w:name="_Toc15980644"/>
      <w:bookmarkStart w:id="372" w:name="_Toc15983622"/>
      <w:bookmarkStart w:id="373" w:name="_Toc15983720"/>
      <w:bookmarkStart w:id="374" w:name="_Toc15980544"/>
      <w:bookmarkStart w:id="375" w:name="_Toc15980645"/>
      <w:bookmarkStart w:id="376" w:name="_Toc15983623"/>
      <w:bookmarkStart w:id="377" w:name="_Toc15983721"/>
      <w:bookmarkStart w:id="378" w:name="_Toc15980545"/>
      <w:bookmarkStart w:id="379" w:name="_Toc15980646"/>
      <w:bookmarkStart w:id="380" w:name="_Toc15983624"/>
      <w:bookmarkStart w:id="381" w:name="_Toc15983722"/>
      <w:bookmarkStart w:id="382" w:name="_Toc15980546"/>
      <w:bookmarkStart w:id="383" w:name="_Toc15980647"/>
      <w:bookmarkStart w:id="384" w:name="_Toc15983625"/>
      <w:bookmarkStart w:id="385" w:name="_Toc15983723"/>
      <w:bookmarkStart w:id="386" w:name="_Toc15980547"/>
      <w:bookmarkStart w:id="387" w:name="_Toc15980648"/>
      <w:bookmarkStart w:id="388" w:name="_Toc15983626"/>
      <w:bookmarkStart w:id="389" w:name="_Toc15983724"/>
      <w:bookmarkStart w:id="390" w:name="_Toc15980548"/>
      <w:bookmarkStart w:id="391" w:name="_Toc15980649"/>
      <w:bookmarkStart w:id="392" w:name="_Toc15983627"/>
      <w:bookmarkStart w:id="393" w:name="_Toc15983725"/>
      <w:bookmarkStart w:id="394" w:name="_Toc15980549"/>
      <w:bookmarkStart w:id="395" w:name="_Toc15980650"/>
      <w:bookmarkStart w:id="396" w:name="_Toc15983628"/>
      <w:bookmarkStart w:id="397" w:name="_Toc15983726"/>
      <w:bookmarkStart w:id="398" w:name="_Toc15980550"/>
      <w:bookmarkStart w:id="399" w:name="_Toc15980651"/>
      <w:bookmarkStart w:id="400" w:name="_Toc15983629"/>
      <w:bookmarkStart w:id="401" w:name="_Toc15983727"/>
      <w:bookmarkStart w:id="402" w:name="_Toc15980551"/>
      <w:bookmarkStart w:id="403" w:name="_Toc15980652"/>
      <w:bookmarkStart w:id="404" w:name="_Toc15983630"/>
      <w:bookmarkStart w:id="405" w:name="_Toc15983728"/>
      <w:bookmarkStart w:id="406" w:name="_Toc15980552"/>
      <w:bookmarkStart w:id="407" w:name="_Toc15980653"/>
      <w:bookmarkStart w:id="408" w:name="_Toc15983631"/>
      <w:bookmarkStart w:id="409" w:name="_Toc15983729"/>
      <w:bookmarkStart w:id="410" w:name="_Toc15980553"/>
      <w:bookmarkStart w:id="411" w:name="_Toc15980654"/>
      <w:bookmarkStart w:id="412" w:name="_Toc15983632"/>
      <w:bookmarkStart w:id="413" w:name="_Toc15983730"/>
      <w:bookmarkStart w:id="414" w:name="_Toc329167036"/>
      <w:bookmarkStart w:id="415" w:name="_Toc374775961"/>
      <w:bookmarkStart w:id="416" w:name="_Toc380059781"/>
      <w:bookmarkStart w:id="417" w:name="_Toc453235204"/>
      <w:bookmarkStart w:id="418" w:name="_Toc21504573"/>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Pr="000D729F">
        <w:lastRenderedPageBreak/>
        <w:t>Appendices</w:t>
      </w:r>
      <w:bookmarkEnd w:id="414"/>
      <w:bookmarkEnd w:id="415"/>
      <w:bookmarkEnd w:id="416"/>
      <w:bookmarkEnd w:id="417"/>
      <w:bookmarkEnd w:id="418"/>
      <w:r w:rsidRPr="000D729F">
        <w:t xml:space="preserve"> </w:t>
      </w:r>
    </w:p>
    <w:p w14:paraId="5E653C4B" w14:textId="77777777" w:rsidR="00315E25" w:rsidRPr="000D729F" w:rsidRDefault="00315E25" w:rsidP="000D729F">
      <w:pPr>
        <w:pStyle w:val="Heading2"/>
      </w:pPr>
      <w:bookmarkStart w:id="419" w:name="_Toc329167037"/>
      <w:bookmarkStart w:id="420" w:name="_Toc374775962"/>
      <w:bookmarkStart w:id="421" w:name="_Toc380059782"/>
      <w:bookmarkStart w:id="422" w:name="_Toc453235205"/>
      <w:bookmarkStart w:id="423" w:name="_Toc21504574"/>
      <w:r w:rsidRPr="000D729F">
        <w:t>Appendix A: Internet Browser Support, Configuration &amp; Settings</w:t>
      </w:r>
      <w:bookmarkEnd w:id="419"/>
      <w:bookmarkEnd w:id="420"/>
      <w:bookmarkEnd w:id="421"/>
      <w:bookmarkEnd w:id="422"/>
      <w:bookmarkEnd w:id="423"/>
    </w:p>
    <w:p w14:paraId="6CC6E7CE" w14:textId="77777777" w:rsidR="00315E25" w:rsidRPr="008A228B" w:rsidRDefault="00315E25" w:rsidP="00315E25">
      <w:pPr>
        <w:rPr>
          <w:rFonts w:ascii="Arial" w:hAnsi="Arial" w:cs="Arial"/>
          <w:sz w:val="22"/>
          <w:szCs w:val="22"/>
        </w:rPr>
      </w:pPr>
      <w:r w:rsidRPr="008A228B">
        <w:rPr>
          <w:rFonts w:ascii="Arial" w:hAnsi="Arial" w:cs="Arial"/>
          <w:sz w:val="22"/>
          <w:szCs w:val="22"/>
        </w:rPr>
        <w:t>Additional information concerning browser configuration, settings, and troubleshooting is available through the ADP Service Desk Portal.</w:t>
      </w:r>
    </w:p>
    <w:p w14:paraId="25B7AC85" w14:textId="77777777" w:rsidR="00315E25" w:rsidRPr="008A228B" w:rsidRDefault="00315E25" w:rsidP="00315E25">
      <w:pPr>
        <w:rPr>
          <w:rFonts w:ascii="Arial" w:hAnsi="Arial" w:cs="Arial"/>
          <w:sz w:val="22"/>
          <w:szCs w:val="22"/>
        </w:rPr>
      </w:pPr>
      <w:r w:rsidRPr="008A228B">
        <w:rPr>
          <w:rFonts w:ascii="Arial" w:hAnsi="Arial" w:cs="Arial"/>
          <w:noProof/>
          <w:sz w:val="22"/>
          <w:szCs w:val="22"/>
          <w:lang w:eastAsia="zh-CN"/>
        </w:rPr>
        <w:drawing>
          <wp:inline distT="0" distB="0" distL="0" distR="0" wp14:anchorId="7E5903F9" wp14:editId="37FA67CF">
            <wp:extent cx="5943600" cy="3587424"/>
            <wp:effectExtent l="0" t="0" r="0" b="0"/>
            <wp:docPr id="5" name="Picture 5" descr="cid:image012.jpg@01D179AC.D470C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2.jpg@01D179AC.D470C0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587424"/>
                    </a:xfrm>
                    <a:prstGeom prst="rect">
                      <a:avLst/>
                    </a:prstGeom>
                    <a:noFill/>
                    <a:ln>
                      <a:noFill/>
                    </a:ln>
                  </pic:spPr>
                </pic:pic>
              </a:graphicData>
            </a:graphic>
          </wp:inline>
        </w:drawing>
      </w:r>
    </w:p>
    <w:p w14:paraId="12622656" w14:textId="77777777" w:rsidR="00315E25" w:rsidRPr="008A228B" w:rsidRDefault="00315E25" w:rsidP="00315E25">
      <w:pPr>
        <w:rPr>
          <w:rFonts w:ascii="Arial" w:hAnsi="Arial" w:cs="Arial"/>
          <w:sz w:val="22"/>
          <w:szCs w:val="22"/>
        </w:rPr>
      </w:pPr>
    </w:p>
    <w:p w14:paraId="5A6577AC" w14:textId="77777777" w:rsidR="00315E25" w:rsidRPr="000D729F" w:rsidRDefault="00315E25" w:rsidP="000D729F">
      <w:pPr>
        <w:pStyle w:val="Heading3"/>
      </w:pPr>
      <w:bookmarkStart w:id="424" w:name="_Toc329167038"/>
      <w:bookmarkStart w:id="425" w:name="_Toc374775963"/>
      <w:bookmarkStart w:id="426" w:name="_Toc380059783"/>
      <w:bookmarkStart w:id="427" w:name="_Toc453235206"/>
      <w:bookmarkStart w:id="428" w:name="_Toc21504575"/>
      <w:r w:rsidRPr="000D729F">
        <w:t>Web</w:t>
      </w:r>
      <w:bookmarkEnd w:id="424"/>
      <w:bookmarkEnd w:id="425"/>
      <w:bookmarkEnd w:id="426"/>
      <w:bookmarkEnd w:id="427"/>
      <w:bookmarkEnd w:id="428"/>
    </w:p>
    <w:p w14:paraId="01ACF7CD" w14:textId="77777777" w:rsidR="00315E25" w:rsidRPr="008A228B" w:rsidRDefault="00315E25" w:rsidP="00315E25">
      <w:pPr>
        <w:rPr>
          <w:rFonts w:ascii="Arial" w:hAnsi="Arial" w:cs="Arial"/>
          <w:sz w:val="22"/>
          <w:szCs w:val="22"/>
        </w:rPr>
      </w:pPr>
      <w:r w:rsidRPr="008A228B">
        <w:rPr>
          <w:rFonts w:ascii="Arial" w:hAnsi="Arial" w:cs="Arial"/>
          <w:sz w:val="22"/>
          <w:szCs w:val="22"/>
        </w:rPr>
        <w:t>Please note that the following browser settings must be applied for all Self Service users:</w:t>
      </w:r>
    </w:p>
    <w:p w14:paraId="63AB1FAE" w14:textId="77777777" w:rsidR="00315E25" w:rsidRPr="008A228B" w:rsidRDefault="00315E25" w:rsidP="000D729F">
      <w:pPr>
        <w:numPr>
          <w:ilvl w:val="0"/>
          <w:numId w:val="44"/>
        </w:numPr>
        <w:spacing w:before="0" w:after="200"/>
        <w:rPr>
          <w:rFonts w:ascii="Arial" w:hAnsi="Arial" w:cs="Arial"/>
          <w:sz w:val="22"/>
          <w:szCs w:val="22"/>
        </w:rPr>
      </w:pPr>
      <w:r w:rsidRPr="00A1180A">
        <w:rPr>
          <w:rFonts w:ascii="Arial" w:hAnsi="Arial" w:cs="Arial"/>
          <w:b/>
          <w:sz w:val="22"/>
          <w:szCs w:val="22"/>
        </w:rPr>
        <w:t>Cookies must be enabled.</w:t>
      </w:r>
      <w:r w:rsidRPr="008A228B">
        <w:rPr>
          <w:rFonts w:ascii="Arial" w:hAnsi="Arial" w:cs="Arial"/>
          <w:sz w:val="22"/>
          <w:szCs w:val="22"/>
        </w:rPr>
        <w:t xml:space="preserve"> Without this, you cannot log on to Self Service.</w:t>
      </w:r>
    </w:p>
    <w:p w14:paraId="36EB367F" w14:textId="77777777" w:rsidR="00315E25" w:rsidRPr="008A228B" w:rsidRDefault="00315E25" w:rsidP="000D729F">
      <w:pPr>
        <w:numPr>
          <w:ilvl w:val="0"/>
          <w:numId w:val="44"/>
        </w:numPr>
        <w:spacing w:before="0" w:after="200"/>
        <w:rPr>
          <w:rFonts w:ascii="Arial" w:hAnsi="Arial" w:cs="Arial"/>
          <w:sz w:val="22"/>
          <w:szCs w:val="22"/>
        </w:rPr>
      </w:pPr>
      <w:r w:rsidRPr="00A1180A">
        <w:rPr>
          <w:rFonts w:ascii="Arial" w:hAnsi="Arial" w:cs="Arial"/>
          <w:b/>
          <w:sz w:val="22"/>
          <w:szCs w:val="22"/>
        </w:rPr>
        <w:t xml:space="preserve">Pop-ups must be allowed. </w:t>
      </w:r>
      <w:r w:rsidRPr="008A228B">
        <w:rPr>
          <w:rFonts w:ascii="Arial" w:hAnsi="Arial" w:cs="Arial"/>
          <w:sz w:val="22"/>
          <w:szCs w:val="22"/>
        </w:rPr>
        <w:t>This will allow data to appear in a new window at certain points in the site, rather than forcing the user to navigate away from a page.</w:t>
      </w:r>
    </w:p>
    <w:p w14:paraId="78968046" w14:textId="77777777" w:rsidR="00315E25" w:rsidRPr="008A228B" w:rsidRDefault="00315E25" w:rsidP="000D729F">
      <w:pPr>
        <w:numPr>
          <w:ilvl w:val="0"/>
          <w:numId w:val="44"/>
        </w:numPr>
        <w:spacing w:before="0" w:after="200"/>
        <w:rPr>
          <w:rFonts w:ascii="Arial" w:hAnsi="Arial" w:cs="Arial"/>
          <w:sz w:val="22"/>
          <w:szCs w:val="22"/>
        </w:rPr>
      </w:pPr>
      <w:proofErr w:type="spellStart"/>
      <w:r w:rsidRPr="00A1180A">
        <w:rPr>
          <w:rFonts w:ascii="Arial" w:hAnsi="Arial" w:cs="Arial"/>
          <w:b/>
          <w:sz w:val="22"/>
          <w:szCs w:val="22"/>
        </w:rPr>
        <w:t>Javascript</w:t>
      </w:r>
      <w:proofErr w:type="spellEnd"/>
      <w:r w:rsidRPr="00A1180A">
        <w:rPr>
          <w:rFonts w:ascii="Arial" w:hAnsi="Arial" w:cs="Arial"/>
          <w:b/>
          <w:sz w:val="22"/>
          <w:szCs w:val="22"/>
        </w:rPr>
        <w:t xml:space="preserve"> must be enabled.</w:t>
      </w:r>
      <w:r w:rsidRPr="008A228B">
        <w:rPr>
          <w:rFonts w:ascii="Arial" w:hAnsi="Arial" w:cs="Arial"/>
          <w:sz w:val="22"/>
          <w:szCs w:val="22"/>
        </w:rPr>
        <w:t xml:space="preserve"> This will allow a new window to be opened for the pop-up.</w:t>
      </w:r>
    </w:p>
    <w:p w14:paraId="40C3EAFA" w14:textId="77777777" w:rsidR="00315E25" w:rsidRPr="008A228B" w:rsidRDefault="00315E25" w:rsidP="000D729F">
      <w:pPr>
        <w:numPr>
          <w:ilvl w:val="0"/>
          <w:numId w:val="44"/>
        </w:numPr>
        <w:spacing w:before="0" w:after="200"/>
        <w:rPr>
          <w:rFonts w:ascii="Arial" w:hAnsi="Arial" w:cs="Arial"/>
          <w:sz w:val="22"/>
          <w:szCs w:val="22"/>
        </w:rPr>
      </w:pPr>
      <w:proofErr w:type="spellStart"/>
      <w:r w:rsidRPr="00A1180A">
        <w:rPr>
          <w:rFonts w:ascii="Arial" w:hAnsi="Arial" w:cs="Arial"/>
          <w:b/>
          <w:sz w:val="22"/>
          <w:szCs w:val="22"/>
        </w:rPr>
        <w:t>GlobalView</w:t>
      </w:r>
      <w:proofErr w:type="spellEnd"/>
      <w:r w:rsidRPr="00A1180A">
        <w:rPr>
          <w:rFonts w:ascii="Arial" w:hAnsi="Arial" w:cs="Arial"/>
          <w:b/>
          <w:sz w:val="22"/>
          <w:szCs w:val="22"/>
        </w:rPr>
        <w:t xml:space="preserve"> domain must be added to the trusted sites</w:t>
      </w:r>
      <w:r w:rsidRPr="008A228B">
        <w:rPr>
          <w:rFonts w:ascii="Arial" w:hAnsi="Arial" w:cs="Arial"/>
          <w:sz w:val="22"/>
          <w:szCs w:val="22"/>
        </w:rPr>
        <w:t>. If not, users will not be allowed to view the site at all.</w:t>
      </w:r>
    </w:p>
    <w:p w14:paraId="371A41E0" w14:textId="77777777" w:rsidR="00315E25" w:rsidRPr="008A228B" w:rsidRDefault="00315E25" w:rsidP="00315E25">
      <w:pPr>
        <w:rPr>
          <w:rFonts w:ascii="Arial" w:hAnsi="Arial" w:cs="Arial"/>
          <w:sz w:val="22"/>
          <w:szCs w:val="22"/>
        </w:rPr>
      </w:pPr>
    </w:p>
    <w:p w14:paraId="055E0C0A" w14:textId="77777777" w:rsidR="00315E25" w:rsidRPr="008A228B" w:rsidRDefault="00315E25" w:rsidP="00315E25">
      <w:pPr>
        <w:rPr>
          <w:rFonts w:ascii="Arial" w:hAnsi="Arial" w:cs="Arial"/>
          <w:sz w:val="22"/>
          <w:szCs w:val="22"/>
        </w:rPr>
      </w:pPr>
      <w:r w:rsidRPr="008A228B">
        <w:rPr>
          <w:rFonts w:ascii="Arial" w:hAnsi="Arial" w:cs="Arial"/>
          <w:sz w:val="22"/>
          <w:szCs w:val="22"/>
        </w:rPr>
        <w:lastRenderedPageBreak/>
        <w:t>To improve the portal performance we recommend the following settings:</w:t>
      </w:r>
    </w:p>
    <w:p w14:paraId="04009110" w14:textId="77777777" w:rsidR="00315E25" w:rsidRPr="00A1180A" w:rsidRDefault="00315E25" w:rsidP="000D729F">
      <w:pPr>
        <w:numPr>
          <w:ilvl w:val="0"/>
          <w:numId w:val="45"/>
        </w:numPr>
        <w:spacing w:before="0" w:after="200"/>
        <w:rPr>
          <w:rFonts w:ascii="Arial" w:hAnsi="Arial" w:cs="Arial"/>
          <w:sz w:val="22"/>
          <w:szCs w:val="22"/>
        </w:rPr>
      </w:pPr>
      <w:r w:rsidRPr="00A1180A">
        <w:rPr>
          <w:rFonts w:ascii="Arial" w:hAnsi="Arial" w:cs="Arial"/>
          <w:sz w:val="22"/>
          <w:szCs w:val="22"/>
        </w:rPr>
        <w:t xml:space="preserve">Browser cache = ON. This allows static content (such as icons, layout, plain text, </w:t>
      </w:r>
      <w:proofErr w:type="spellStart"/>
      <w:r w:rsidRPr="00A1180A">
        <w:rPr>
          <w:rFonts w:ascii="Arial" w:hAnsi="Arial" w:cs="Arial"/>
          <w:sz w:val="22"/>
          <w:szCs w:val="22"/>
        </w:rPr>
        <w:t>etc</w:t>
      </w:r>
      <w:proofErr w:type="spellEnd"/>
      <w:r w:rsidRPr="00A1180A">
        <w:rPr>
          <w:rFonts w:ascii="Arial" w:hAnsi="Arial" w:cs="Arial"/>
          <w:sz w:val="22"/>
          <w:szCs w:val="22"/>
        </w:rPr>
        <w:t>) to be stored locally. All personal data is fed dynamically and is never stored in local memory. By allowing static content to be stored locally, the time it takes a page to load (after it is first accessed by the user) is greatly reduced.</w:t>
      </w:r>
    </w:p>
    <w:p w14:paraId="24C9B37C" w14:textId="77777777" w:rsidR="00315E25" w:rsidRPr="00A1180A" w:rsidRDefault="00315E25" w:rsidP="000D729F">
      <w:pPr>
        <w:numPr>
          <w:ilvl w:val="0"/>
          <w:numId w:val="45"/>
        </w:numPr>
        <w:spacing w:before="0" w:after="200"/>
        <w:rPr>
          <w:rFonts w:ascii="Arial" w:hAnsi="Arial" w:cs="Arial"/>
          <w:sz w:val="22"/>
          <w:szCs w:val="22"/>
        </w:rPr>
      </w:pPr>
      <w:r w:rsidRPr="00A1180A">
        <w:rPr>
          <w:rFonts w:ascii="Arial" w:hAnsi="Arial" w:cs="Arial"/>
          <w:sz w:val="22"/>
          <w:szCs w:val="22"/>
        </w:rPr>
        <w:t>Use HTTP 1.1 and Use HTTP1.1 through proxy connections = YES. This allows network traffic to be handled more efficiently and assists with caching.</w:t>
      </w:r>
    </w:p>
    <w:p w14:paraId="68F75703" w14:textId="77777777" w:rsidR="00315E25" w:rsidRPr="008A228B" w:rsidRDefault="00315E25" w:rsidP="00315E25">
      <w:pPr>
        <w:rPr>
          <w:rFonts w:ascii="Arial" w:hAnsi="Arial" w:cs="Arial"/>
          <w:sz w:val="22"/>
          <w:szCs w:val="22"/>
        </w:rPr>
      </w:pPr>
    </w:p>
    <w:p w14:paraId="73D20C6B" w14:textId="77777777" w:rsidR="00315E25" w:rsidRPr="000D729F" w:rsidRDefault="00315E25" w:rsidP="000D729F">
      <w:pPr>
        <w:pStyle w:val="Heading3"/>
      </w:pPr>
      <w:bookmarkStart w:id="429" w:name="_Toc329167039"/>
      <w:bookmarkStart w:id="430" w:name="_Toc374775964"/>
      <w:bookmarkStart w:id="431" w:name="_Toc380059784"/>
      <w:bookmarkStart w:id="432" w:name="_Toc453235207"/>
      <w:bookmarkStart w:id="433" w:name="_Toc21504576"/>
      <w:r w:rsidRPr="000D729F">
        <w:t>Excel</w:t>
      </w:r>
      <w:bookmarkEnd w:id="429"/>
      <w:bookmarkEnd w:id="430"/>
      <w:bookmarkEnd w:id="431"/>
      <w:bookmarkEnd w:id="432"/>
      <w:bookmarkEnd w:id="433"/>
    </w:p>
    <w:p w14:paraId="5C334826" w14:textId="77777777" w:rsidR="00315E25" w:rsidRPr="008A228B" w:rsidRDefault="00315E25" w:rsidP="00315E25">
      <w:pPr>
        <w:rPr>
          <w:rFonts w:ascii="Arial" w:hAnsi="Arial" w:cs="Arial"/>
          <w:sz w:val="22"/>
          <w:szCs w:val="22"/>
        </w:rPr>
      </w:pPr>
      <w:r w:rsidRPr="008A228B">
        <w:rPr>
          <w:rFonts w:ascii="Arial" w:hAnsi="Arial" w:cs="Arial"/>
          <w:sz w:val="22"/>
          <w:szCs w:val="22"/>
        </w:rPr>
        <w:t>Users must have Microsoft Excel on their machine to view reports delivered in Excel format.</w:t>
      </w:r>
    </w:p>
    <w:p w14:paraId="3663CD92"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Excel 2000 or higher is supported for use with </w:t>
      </w:r>
      <w:proofErr w:type="spellStart"/>
      <w:r w:rsidRPr="008A228B">
        <w:rPr>
          <w:rFonts w:ascii="Arial" w:hAnsi="Arial" w:cs="Arial"/>
          <w:sz w:val="22"/>
          <w:szCs w:val="22"/>
        </w:rPr>
        <w:t>GlobalView</w:t>
      </w:r>
      <w:r w:rsidRPr="00A1180A">
        <w:rPr>
          <w:rFonts w:ascii="Arial" w:hAnsi="Arial" w:cs="Arial"/>
          <w:sz w:val="22"/>
          <w:szCs w:val="22"/>
          <w:vertAlign w:val="superscript"/>
        </w:rPr>
        <w:t>®</w:t>
      </w:r>
      <w:r w:rsidRPr="008A228B">
        <w:rPr>
          <w:rFonts w:ascii="Arial" w:hAnsi="Arial" w:cs="Arial"/>
          <w:sz w:val="22"/>
          <w:szCs w:val="22"/>
        </w:rPr>
        <w:t>Self</w:t>
      </w:r>
      <w:proofErr w:type="spellEnd"/>
      <w:r w:rsidRPr="008A228B">
        <w:rPr>
          <w:rFonts w:ascii="Arial" w:hAnsi="Arial" w:cs="Arial"/>
          <w:sz w:val="22"/>
          <w:szCs w:val="22"/>
        </w:rPr>
        <w:t xml:space="preserve"> Service.</w:t>
      </w:r>
    </w:p>
    <w:p w14:paraId="2DD225DE" w14:textId="77777777" w:rsidR="00315E25" w:rsidRPr="008A228B" w:rsidRDefault="00315E25" w:rsidP="00315E25">
      <w:pPr>
        <w:rPr>
          <w:rFonts w:ascii="Arial" w:hAnsi="Arial" w:cs="Arial"/>
          <w:sz w:val="22"/>
          <w:szCs w:val="22"/>
        </w:rPr>
      </w:pPr>
    </w:p>
    <w:p w14:paraId="72038897" w14:textId="77777777" w:rsidR="00315E25" w:rsidRPr="000D729F" w:rsidRDefault="00315E25" w:rsidP="000D729F">
      <w:pPr>
        <w:pStyle w:val="Heading3"/>
      </w:pPr>
      <w:bookmarkStart w:id="434" w:name="_Toc329167040"/>
      <w:bookmarkStart w:id="435" w:name="_Toc374775965"/>
      <w:bookmarkStart w:id="436" w:name="_Toc380059785"/>
      <w:bookmarkStart w:id="437" w:name="_Toc453235208"/>
      <w:bookmarkStart w:id="438" w:name="_Toc21504577"/>
      <w:r w:rsidRPr="000D729F">
        <w:t>Adobe</w:t>
      </w:r>
      <w:bookmarkEnd w:id="434"/>
      <w:bookmarkEnd w:id="435"/>
      <w:bookmarkEnd w:id="436"/>
      <w:bookmarkEnd w:id="437"/>
      <w:bookmarkEnd w:id="438"/>
    </w:p>
    <w:p w14:paraId="0C9C0BFC" w14:textId="77777777" w:rsidR="00315E25" w:rsidRPr="008A228B" w:rsidRDefault="00315E25" w:rsidP="00315E25">
      <w:pPr>
        <w:rPr>
          <w:rFonts w:ascii="Arial" w:hAnsi="Arial" w:cs="Arial"/>
          <w:sz w:val="22"/>
          <w:szCs w:val="22"/>
        </w:rPr>
      </w:pPr>
      <w:r w:rsidRPr="008A228B">
        <w:rPr>
          <w:rFonts w:ascii="Arial" w:hAnsi="Arial" w:cs="Arial"/>
          <w:sz w:val="22"/>
          <w:szCs w:val="22"/>
        </w:rPr>
        <w:t>Adobe</w:t>
      </w:r>
      <w:r w:rsidRPr="00A1180A">
        <w:rPr>
          <w:rFonts w:ascii="Arial" w:hAnsi="Arial" w:cs="Arial"/>
          <w:sz w:val="22"/>
          <w:szCs w:val="22"/>
          <w:vertAlign w:val="superscript"/>
        </w:rPr>
        <w:t>®</w:t>
      </w:r>
      <w:r w:rsidRPr="008A228B">
        <w:rPr>
          <w:rFonts w:ascii="Arial" w:hAnsi="Arial" w:cs="Arial"/>
          <w:sz w:val="22"/>
          <w:szCs w:val="22"/>
        </w:rPr>
        <w:t>Reader</w:t>
      </w:r>
      <w:r w:rsidRPr="00A1180A">
        <w:rPr>
          <w:rFonts w:ascii="Arial" w:hAnsi="Arial" w:cs="Arial"/>
          <w:sz w:val="22"/>
          <w:szCs w:val="22"/>
          <w:vertAlign w:val="superscript"/>
        </w:rPr>
        <w:t>®</w:t>
      </w:r>
      <w:r w:rsidRPr="008A228B">
        <w:rPr>
          <w:rFonts w:ascii="Arial" w:hAnsi="Arial" w:cs="Arial"/>
          <w:sz w:val="22"/>
          <w:szCs w:val="22"/>
        </w:rPr>
        <w:t xml:space="preserve">6.0 and higher is recommended for use with </w:t>
      </w:r>
      <w:proofErr w:type="spellStart"/>
      <w:r w:rsidRPr="008A228B">
        <w:rPr>
          <w:rFonts w:ascii="Arial" w:hAnsi="Arial" w:cs="Arial"/>
          <w:sz w:val="22"/>
          <w:szCs w:val="22"/>
        </w:rPr>
        <w:t>GlobalView</w:t>
      </w:r>
      <w:r w:rsidRPr="00A1180A">
        <w:rPr>
          <w:rFonts w:ascii="Arial" w:hAnsi="Arial" w:cs="Arial"/>
          <w:sz w:val="22"/>
          <w:szCs w:val="22"/>
          <w:vertAlign w:val="superscript"/>
        </w:rPr>
        <w:t>®</w:t>
      </w:r>
      <w:r w:rsidRPr="008A228B">
        <w:rPr>
          <w:rFonts w:ascii="Arial" w:hAnsi="Arial" w:cs="Arial"/>
          <w:sz w:val="22"/>
          <w:szCs w:val="22"/>
        </w:rPr>
        <w:t>Self</w:t>
      </w:r>
      <w:proofErr w:type="spellEnd"/>
      <w:r w:rsidRPr="008A228B">
        <w:rPr>
          <w:rFonts w:ascii="Arial" w:hAnsi="Arial" w:cs="Arial"/>
          <w:sz w:val="22"/>
          <w:szCs w:val="22"/>
        </w:rPr>
        <w:t xml:space="preserve"> Service.</w:t>
      </w:r>
    </w:p>
    <w:p w14:paraId="5984713A" w14:textId="77777777" w:rsidR="00315E25" w:rsidRPr="008A228B" w:rsidRDefault="00315E25" w:rsidP="00315E25">
      <w:pPr>
        <w:rPr>
          <w:rFonts w:ascii="Arial" w:hAnsi="Arial" w:cs="Arial"/>
          <w:sz w:val="22"/>
          <w:szCs w:val="22"/>
        </w:rPr>
      </w:pPr>
      <w:r w:rsidRPr="008A228B">
        <w:rPr>
          <w:rFonts w:ascii="Arial" w:hAnsi="Arial" w:cs="Arial"/>
          <w:sz w:val="22"/>
          <w:szCs w:val="22"/>
        </w:rPr>
        <w:t>Adobe 7.0 and higher may store previously viewed PDF images in the temporary internet files folder. To prevent these images from being stored locally, users must ensure their local instance of Adobe is set to not use page cache.</w:t>
      </w:r>
    </w:p>
    <w:p w14:paraId="48F89E21" w14:textId="77777777" w:rsidR="00315E25" w:rsidRPr="008A228B" w:rsidRDefault="00315E25" w:rsidP="00315E25">
      <w:pPr>
        <w:rPr>
          <w:rFonts w:ascii="Arial" w:hAnsi="Arial" w:cs="Arial"/>
          <w:sz w:val="22"/>
          <w:szCs w:val="22"/>
        </w:rPr>
      </w:pPr>
      <w:r w:rsidRPr="008A228B">
        <w:rPr>
          <w:rFonts w:ascii="Arial" w:hAnsi="Arial" w:cs="Arial"/>
          <w:sz w:val="22"/>
          <w:szCs w:val="22"/>
        </w:rPr>
        <w:t>Users must also ensure their Internet Explorer settings are made to not save encrypted pages to disk.</w:t>
      </w:r>
    </w:p>
    <w:p w14:paraId="24B598E1" w14:textId="6AFF4E24" w:rsidR="00315E25" w:rsidRPr="00A1180A" w:rsidRDefault="00315E25" w:rsidP="00315E25">
      <w:pPr>
        <w:rPr>
          <w:rFonts w:ascii="Arial" w:hAnsi="Arial" w:cs="Arial"/>
          <w:b/>
          <w:bCs/>
          <w:sz w:val="22"/>
          <w:szCs w:val="22"/>
          <w:lang w:eastAsia="en-GB"/>
        </w:rPr>
      </w:pPr>
      <w:r w:rsidRPr="00A1180A">
        <w:rPr>
          <w:rFonts w:ascii="Arial" w:hAnsi="Arial" w:cs="Arial"/>
          <w:b/>
          <w:bCs/>
          <w:sz w:val="22"/>
          <w:szCs w:val="22"/>
          <w:lang w:eastAsia="en-GB"/>
        </w:rPr>
        <w:t xml:space="preserve"> </w:t>
      </w:r>
    </w:p>
    <w:p w14:paraId="65B6B7AB" w14:textId="77777777" w:rsidR="00315E25" w:rsidRPr="008A228B" w:rsidRDefault="00315E25" w:rsidP="00315E25">
      <w:pPr>
        <w:rPr>
          <w:rFonts w:ascii="Arial" w:hAnsi="Arial" w:cs="Arial"/>
          <w:sz w:val="22"/>
          <w:szCs w:val="22"/>
        </w:rPr>
      </w:pPr>
    </w:p>
    <w:p w14:paraId="2DB10359" w14:textId="77777777" w:rsidR="00315E25" w:rsidRPr="000D729F" w:rsidRDefault="00315E25" w:rsidP="000D729F">
      <w:pPr>
        <w:pStyle w:val="Heading2"/>
      </w:pPr>
      <w:bookmarkStart w:id="439" w:name="_Toc329167046"/>
      <w:bookmarkStart w:id="440" w:name="_Toc374775970"/>
      <w:bookmarkStart w:id="441" w:name="_Toc380059790"/>
      <w:bookmarkStart w:id="442" w:name="_Toc453235213"/>
      <w:bookmarkStart w:id="443" w:name="_Toc21504578"/>
      <w:r w:rsidRPr="000D729F">
        <w:t>Appendix C: Country-Specific Items</w:t>
      </w:r>
      <w:bookmarkEnd w:id="439"/>
      <w:bookmarkEnd w:id="440"/>
      <w:bookmarkEnd w:id="441"/>
      <w:bookmarkEnd w:id="442"/>
      <w:bookmarkEnd w:id="443"/>
    </w:p>
    <w:p w14:paraId="7ADA3A35" w14:textId="77777777" w:rsidR="00315E25" w:rsidRPr="008A228B" w:rsidRDefault="00315E25" w:rsidP="00315E25">
      <w:pPr>
        <w:rPr>
          <w:rFonts w:ascii="Arial" w:hAnsi="Arial" w:cs="Arial"/>
          <w:sz w:val="22"/>
          <w:szCs w:val="22"/>
        </w:rPr>
      </w:pPr>
      <w:r w:rsidRPr="00A1180A">
        <w:rPr>
          <w:rFonts w:ascii="Arial" w:hAnsi="Arial" w:cs="Arial"/>
          <w:i/>
          <w:sz w:val="22"/>
          <w:szCs w:val="22"/>
        </w:rPr>
        <w:t xml:space="preserve">This section does not apply to </w:t>
      </w:r>
      <w:r w:rsidR="006802CD" w:rsidRPr="008A228B">
        <w:rPr>
          <w:rFonts w:ascii="Arial" w:hAnsi="Arial" w:cs="Arial"/>
          <w:sz w:val="22"/>
          <w:szCs w:val="22"/>
        </w:rPr>
        <w:t>ADP Global Payroll</w:t>
      </w:r>
      <w:r w:rsidR="006802CD" w:rsidRPr="00A1180A">
        <w:rPr>
          <w:rFonts w:ascii="Arial" w:hAnsi="Arial" w:cs="Arial"/>
          <w:i/>
          <w:sz w:val="22"/>
          <w:szCs w:val="22"/>
        </w:rPr>
        <w:t xml:space="preserve"> </w:t>
      </w:r>
      <w:r w:rsidRPr="00A1180A">
        <w:rPr>
          <w:rFonts w:ascii="Arial" w:hAnsi="Arial" w:cs="Arial"/>
          <w:i/>
          <w:sz w:val="22"/>
          <w:szCs w:val="22"/>
        </w:rPr>
        <w:t>countries.</w:t>
      </w:r>
    </w:p>
    <w:p w14:paraId="62005B69" w14:textId="626D64DC" w:rsidR="00315E25" w:rsidRPr="008A228B" w:rsidRDefault="00A1180A" w:rsidP="00315E25">
      <w:pPr>
        <w:rPr>
          <w:rFonts w:ascii="Arial" w:hAnsi="Arial" w:cs="Arial"/>
          <w:sz w:val="22"/>
          <w:szCs w:val="22"/>
        </w:rPr>
      </w:pPr>
      <w:r w:rsidRPr="008A228B">
        <w:rPr>
          <w:rFonts w:ascii="Arial" w:hAnsi="Arial" w:cs="Arial"/>
          <w:sz w:val="22"/>
          <w:szCs w:val="22"/>
        </w:rPr>
        <w:t>No country-specific items for RMIT.</w:t>
      </w:r>
    </w:p>
    <w:p w14:paraId="238D1095" w14:textId="77777777" w:rsidR="00315E25" w:rsidRPr="008A228B" w:rsidRDefault="00315E25" w:rsidP="00315E25">
      <w:pPr>
        <w:rPr>
          <w:rFonts w:ascii="Arial" w:hAnsi="Arial" w:cs="Arial"/>
          <w:sz w:val="22"/>
          <w:szCs w:val="22"/>
        </w:rPr>
      </w:pPr>
    </w:p>
    <w:p w14:paraId="60386CD7" w14:textId="77777777" w:rsidR="00315E25" w:rsidRPr="008A228B" w:rsidRDefault="00315E25" w:rsidP="00315E25">
      <w:pPr>
        <w:rPr>
          <w:rFonts w:ascii="Arial" w:hAnsi="Arial" w:cs="Arial"/>
          <w:sz w:val="22"/>
          <w:szCs w:val="22"/>
        </w:rPr>
      </w:pPr>
    </w:p>
    <w:p w14:paraId="1E733198" w14:textId="77777777" w:rsidR="00315E25" w:rsidRPr="000D729F" w:rsidRDefault="00315E25" w:rsidP="000D729F">
      <w:pPr>
        <w:pStyle w:val="Heading1"/>
      </w:pPr>
      <w:bookmarkStart w:id="444" w:name="_Toc15979373"/>
      <w:bookmarkStart w:id="445" w:name="_Toc15979430"/>
      <w:bookmarkStart w:id="446" w:name="_Toc15980562"/>
      <w:bookmarkStart w:id="447" w:name="_Toc15980663"/>
      <w:bookmarkStart w:id="448" w:name="_Toc15983641"/>
      <w:bookmarkStart w:id="449" w:name="_Toc15983739"/>
      <w:bookmarkStart w:id="450" w:name="_Toc15979374"/>
      <w:bookmarkStart w:id="451" w:name="_Toc15979431"/>
      <w:bookmarkStart w:id="452" w:name="_Toc15980563"/>
      <w:bookmarkStart w:id="453" w:name="_Toc15980664"/>
      <w:bookmarkStart w:id="454" w:name="_Toc15983642"/>
      <w:bookmarkStart w:id="455" w:name="_Toc15983740"/>
      <w:bookmarkStart w:id="456" w:name="_Toc15979375"/>
      <w:bookmarkStart w:id="457" w:name="_Toc15979432"/>
      <w:bookmarkStart w:id="458" w:name="_Toc15980564"/>
      <w:bookmarkStart w:id="459" w:name="_Toc15980665"/>
      <w:bookmarkStart w:id="460" w:name="_Toc15983643"/>
      <w:bookmarkStart w:id="461" w:name="_Toc15983741"/>
      <w:bookmarkStart w:id="462" w:name="_Toc15979376"/>
      <w:bookmarkStart w:id="463" w:name="_Toc15979433"/>
      <w:bookmarkStart w:id="464" w:name="_Toc15980565"/>
      <w:bookmarkStart w:id="465" w:name="_Toc15980666"/>
      <w:bookmarkStart w:id="466" w:name="_Toc15983644"/>
      <w:bookmarkStart w:id="467" w:name="_Toc15983742"/>
      <w:bookmarkStart w:id="468" w:name="_Toc15979377"/>
      <w:bookmarkStart w:id="469" w:name="_Toc15979434"/>
      <w:bookmarkStart w:id="470" w:name="_Toc15980566"/>
      <w:bookmarkStart w:id="471" w:name="_Toc15980667"/>
      <w:bookmarkStart w:id="472" w:name="_Toc15983645"/>
      <w:bookmarkStart w:id="473" w:name="_Toc15983743"/>
      <w:bookmarkStart w:id="474" w:name="_Toc15979378"/>
      <w:bookmarkStart w:id="475" w:name="_Toc15979435"/>
      <w:bookmarkStart w:id="476" w:name="_Toc15980567"/>
      <w:bookmarkStart w:id="477" w:name="_Toc15980668"/>
      <w:bookmarkStart w:id="478" w:name="_Toc15983646"/>
      <w:bookmarkStart w:id="479" w:name="_Toc15983744"/>
      <w:bookmarkStart w:id="480" w:name="_Toc15979379"/>
      <w:bookmarkStart w:id="481" w:name="_Toc15979436"/>
      <w:bookmarkStart w:id="482" w:name="_Toc15980568"/>
      <w:bookmarkStart w:id="483" w:name="_Toc15980669"/>
      <w:bookmarkStart w:id="484" w:name="_Toc15983647"/>
      <w:bookmarkStart w:id="485" w:name="_Toc15983745"/>
      <w:bookmarkStart w:id="486" w:name="_Toc15979380"/>
      <w:bookmarkStart w:id="487" w:name="_Toc15979437"/>
      <w:bookmarkStart w:id="488" w:name="_Toc15980569"/>
      <w:bookmarkStart w:id="489" w:name="_Toc15980670"/>
      <w:bookmarkStart w:id="490" w:name="_Toc15983648"/>
      <w:bookmarkStart w:id="491" w:name="_Toc15983746"/>
      <w:bookmarkStart w:id="492" w:name="_Toc15979381"/>
      <w:bookmarkStart w:id="493" w:name="_Toc15979438"/>
      <w:bookmarkStart w:id="494" w:name="_Toc15980570"/>
      <w:bookmarkStart w:id="495" w:name="_Toc15980671"/>
      <w:bookmarkStart w:id="496" w:name="_Toc15983649"/>
      <w:bookmarkStart w:id="497" w:name="_Toc15983747"/>
      <w:bookmarkStart w:id="498" w:name="_Toc15979382"/>
      <w:bookmarkStart w:id="499" w:name="_Toc15979439"/>
      <w:bookmarkStart w:id="500" w:name="_Toc15980571"/>
      <w:bookmarkStart w:id="501" w:name="_Toc15980672"/>
      <w:bookmarkStart w:id="502" w:name="_Toc15983650"/>
      <w:bookmarkStart w:id="503" w:name="_Toc15983748"/>
      <w:bookmarkStart w:id="504" w:name="_Toc15979383"/>
      <w:bookmarkStart w:id="505" w:name="_Toc15979440"/>
      <w:bookmarkStart w:id="506" w:name="_Toc15980572"/>
      <w:bookmarkStart w:id="507" w:name="_Toc15980673"/>
      <w:bookmarkStart w:id="508" w:name="_Toc15983651"/>
      <w:bookmarkStart w:id="509" w:name="_Toc15983749"/>
      <w:bookmarkStart w:id="510" w:name="_Toc15979384"/>
      <w:bookmarkStart w:id="511" w:name="_Toc15979441"/>
      <w:bookmarkStart w:id="512" w:name="_Toc15980573"/>
      <w:bookmarkStart w:id="513" w:name="_Toc15980674"/>
      <w:bookmarkStart w:id="514" w:name="_Toc15983652"/>
      <w:bookmarkStart w:id="515" w:name="_Toc15983750"/>
      <w:bookmarkStart w:id="516" w:name="_Toc329167050"/>
      <w:bookmarkStart w:id="517" w:name="_Toc374775974"/>
      <w:bookmarkStart w:id="518" w:name="_Toc380059794"/>
      <w:bookmarkStart w:id="519" w:name="_Toc453235217"/>
      <w:bookmarkStart w:id="520" w:name="_Toc21504579"/>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rsidRPr="000D729F">
        <w:lastRenderedPageBreak/>
        <w:t>Gaps</w:t>
      </w:r>
      <w:bookmarkEnd w:id="516"/>
      <w:bookmarkEnd w:id="517"/>
      <w:bookmarkEnd w:id="518"/>
      <w:bookmarkEnd w:id="519"/>
      <w:bookmarkEnd w:id="520"/>
    </w:p>
    <w:p w14:paraId="44425050" w14:textId="77777777" w:rsidR="00315E25" w:rsidRPr="008A228B" w:rsidRDefault="00315E25" w:rsidP="00315E25">
      <w:pPr>
        <w:rPr>
          <w:rFonts w:ascii="Arial" w:hAnsi="Arial" w:cs="Arial"/>
          <w:sz w:val="22"/>
          <w:szCs w:val="22"/>
        </w:rPr>
      </w:pPr>
      <w:r w:rsidRPr="008A228B">
        <w:rPr>
          <w:rFonts w:ascii="Arial" w:hAnsi="Arial" w:cs="Arial"/>
          <w:sz w:val="22"/>
          <w:szCs w:val="22"/>
        </w:rPr>
        <w:t>There is a gap when:</w:t>
      </w:r>
    </w:p>
    <w:p w14:paraId="3F0FDA77" w14:textId="77777777" w:rsidR="00315E25" w:rsidRPr="008A228B" w:rsidRDefault="00315E25" w:rsidP="000D729F">
      <w:pPr>
        <w:numPr>
          <w:ilvl w:val="0"/>
          <w:numId w:val="72"/>
        </w:numPr>
        <w:rPr>
          <w:rFonts w:ascii="Arial" w:hAnsi="Arial" w:cs="Arial"/>
          <w:sz w:val="22"/>
          <w:szCs w:val="22"/>
        </w:rPr>
      </w:pPr>
      <w:r w:rsidRPr="008A228B">
        <w:rPr>
          <w:rFonts w:ascii="Arial" w:hAnsi="Arial" w:cs="Arial"/>
          <w:sz w:val="22"/>
          <w:szCs w:val="22"/>
        </w:rPr>
        <w:t>A legal requirement is not covered by the product</w:t>
      </w:r>
    </w:p>
    <w:p w14:paraId="5E3CD30E" w14:textId="77777777" w:rsidR="00315E25" w:rsidRPr="008A228B" w:rsidRDefault="00315E25" w:rsidP="000D729F">
      <w:pPr>
        <w:numPr>
          <w:ilvl w:val="0"/>
          <w:numId w:val="72"/>
        </w:numPr>
        <w:rPr>
          <w:rFonts w:ascii="Arial" w:hAnsi="Arial" w:cs="Arial"/>
          <w:sz w:val="22"/>
          <w:szCs w:val="22"/>
        </w:rPr>
      </w:pPr>
      <w:r w:rsidRPr="008A228B">
        <w:rPr>
          <w:rFonts w:ascii="Arial" w:hAnsi="Arial" w:cs="Arial"/>
          <w:sz w:val="22"/>
          <w:szCs w:val="22"/>
        </w:rPr>
        <w:t>The product solution does not cover the customer’s requirement</w:t>
      </w:r>
    </w:p>
    <w:p w14:paraId="5E79B965" w14:textId="77777777" w:rsidR="00315E25" w:rsidRPr="008A228B" w:rsidRDefault="00315E25" w:rsidP="000D729F">
      <w:pPr>
        <w:numPr>
          <w:ilvl w:val="0"/>
          <w:numId w:val="72"/>
        </w:numPr>
        <w:rPr>
          <w:rFonts w:ascii="Arial" w:hAnsi="Arial" w:cs="Arial"/>
          <w:sz w:val="22"/>
          <w:szCs w:val="22"/>
        </w:rPr>
      </w:pPr>
      <w:r w:rsidRPr="008A228B">
        <w:rPr>
          <w:rFonts w:ascii="Arial" w:hAnsi="Arial" w:cs="Arial"/>
          <w:sz w:val="22"/>
          <w:szCs w:val="22"/>
        </w:rPr>
        <w:t>The foreseen customer specific solution is in conflict with the “non-modifiable” part of the template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1268"/>
        <w:gridCol w:w="2049"/>
        <w:gridCol w:w="3702"/>
        <w:gridCol w:w="1617"/>
      </w:tblGrid>
      <w:tr w:rsidR="00315E25" w:rsidRPr="005679A4" w14:paraId="783C3189" w14:textId="77777777" w:rsidTr="000D729F">
        <w:trPr>
          <w:tblHeader/>
        </w:trPr>
        <w:tc>
          <w:tcPr>
            <w:tcW w:w="472" w:type="dxa"/>
            <w:shd w:val="clear" w:color="auto" w:fill="64BEEB"/>
          </w:tcPr>
          <w:p w14:paraId="7ECA3473" w14:textId="77777777" w:rsidR="00315E25" w:rsidRPr="005679A4" w:rsidRDefault="00315E25" w:rsidP="000D729F">
            <w:pPr>
              <w:pStyle w:val="TableHeader"/>
            </w:pPr>
            <w:r w:rsidRPr="005679A4">
              <w:t>Nº</w:t>
            </w:r>
          </w:p>
        </w:tc>
        <w:tc>
          <w:tcPr>
            <w:tcW w:w="1268" w:type="dxa"/>
            <w:shd w:val="clear" w:color="auto" w:fill="64BEEB"/>
          </w:tcPr>
          <w:p w14:paraId="2E4B1B09" w14:textId="77777777" w:rsidR="00315E25" w:rsidRPr="005679A4" w:rsidRDefault="00315E25" w:rsidP="000D729F">
            <w:pPr>
              <w:pStyle w:val="TableHeader"/>
            </w:pPr>
            <w:r w:rsidRPr="005679A4">
              <w:t>Issue/Gap</w:t>
            </w:r>
          </w:p>
        </w:tc>
        <w:tc>
          <w:tcPr>
            <w:tcW w:w="2049" w:type="dxa"/>
            <w:shd w:val="clear" w:color="auto" w:fill="64BEEB"/>
          </w:tcPr>
          <w:p w14:paraId="1258FA78" w14:textId="77777777" w:rsidR="00315E25" w:rsidRPr="005679A4" w:rsidRDefault="00315E25" w:rsidP="000D729F">
            <w:pPr>
              <w:pStyle w:val="TableHeader"/>
            </w:pPr>
            <w:r w:rsidRPr="005679A4">
              <w:t>Description</w:t>
            </w:r>
          </w:p>
        </w:tc>
        <w:tc>
          <w:tcPr>
            <w:tcW w:w="3702" w:type="dxa"/>
            <w:shd w:val="clear" w:color="auto" w:fill="64BEEB"/>
          </w:tcPr>
          <w:p w14:paraId="7A8D8B08" w14:textId="77777777" w:rsidR="00315E25" w:rsidRPr="005679A4" w:rsidRDefault="00315E25" w:rsidP="000D729F">
            <w:pPr>
              <w:pStyle w:val="TableHeader"/>
            </w:pPr>
            <w:r w:rsidRPr="005679A4">
              <w:t>Suggested Options/Solutions</w:t>
            </w:r>
          </w:p>
        </w:tc>
        <w:tc>
          <w:tcPr>
            <w:tcW w:w="1617" w:type="dxa"/>
            <w:shd w:val="clear" w:color="auto" w:fill="64BEEB"/>
          </w:tcPr>
          <w:p w14:paraId="231BB003" w14:textId="77777777" w:rsidR="00315E25" w:rsidRPr="005679A4" w:rsidRDefault="00315E25" w:rsidP="000D729F">
            <w:pPr>
              <w:pStyle w:val="TableHeader"/>
            </w:pPr>
            <w:r w:rsidRPr="005679A4">
              <w:t>Target date of resolution</w:t>
            </w:r>
          </w:p>
        </w:tc>
      </w:tr>
      <w:tr w:rsidR="00315E25" w:rsidRPr="005679A4" w14:paraId="23CBF2C0" w14:textId="77777777" w:rsidTr="00C97A32">
        <w:tc>
          <w:tcPr>
            <w:tcW w:w="472" w:type="dxa"/>
          </w:tcPr>
          <w:p w14:paraId="38455BCB" w14:textId="77777777" w:rsidR="00315E25" w:rsidRPr="005679A4" w:rsidRDefault="00315E25" w:rsidP="000D729F">
            <w:pPr>
              <w:pStyle w:val="TableText"/>
            </w:pPr>
          </w:p>
        </w:tc>
        <w:tc>
          <w:tcPr>
            <w:tcW w:w="1268" w:type="dxa"/>
          </w:tcPr>
          <w:p w14:paraId="57DF3A82" w14:textId="77777777" w:rsidR="00315E25" w:rsidRPr="005679A4" w:rsidRDefault="00315E25" w:rsidP="000D729F">
            <w:pPr>
              <w:pStyle w:val="TableText"/>
            </w:pPr>
          </w:p>
        </w:tc>
        <w:tc>
          <w:tcPr>
            <w:tcW w:w="2049" w:type="dxa"/>
          </w:tcPr>
          <w:p w14:paraId="29D47D2C" w14:textId="77777777" w:rsidR="00315E25" w:rsidRPr="005679A4" w:rsidRDefault="00315E25" w:rsidP="000D729F">
            <w:pPr>
              <w:pStyle w:val="TableText"/>
            </w:pPr>
          </w:p>
        </w:tc>
        <w:tc>
          <w:tcPr>
            <w:tcW w:w="3702" w:type="dxa"/>
          </w:tcPr>
          <w:p w14:paraId="57D2C2B2" w14:textId="77777777" w:rsidR="00315E25" w:rsidRPr="005679A4" w:rsidRDefault="00315E25" w:rsidP="000D729F">
            <w:pPr>
              <w:pStyle w:val="TableText"/>
            </w:pPr>
          </w:p>
        </w:tc>
        <w:tc>
          <w:tcPr>
            <w:tcW w:w="1617" w:type="dxa"/>
          </w:tcPr>
          <w:p w14:paraId="4B840BF7" w14:textId="77777777" w:rsidR="00315E25" w:rsidRPr="005679A4" w:rsidRDefault="00315E25" w:rsidP="000D729F">
            <w:pPr>
              <w:pStyle w:val="TableText"/>
            </w:pPr>
          </w:p>
        </w:tc>
      </w:tr>
    </w:tbl>
    <w:p w14:paraId="420D5679" w14:textId="77777777" w:rsidR="00315E25" w:rsidRPr="008A228B" w:rsidRDefault="00315E25" w:rsidP="00315E25">
      <w:pPr>
        <w:rPr>
          <w:rFonts w:ascii="Arial" w:hAnsi="Arial" w:cs="Arial"/>
          <w:sz w:val="22"/>
          <w:szCs w:val="22"/>
        </w:rPr>
      </w:pPr>
    </w:p>
    <w:p w14:paraId="14BB251E" w14:textId="77777777" w:rsidR="00315E25" w:rsidRDefault="00315E25" w:rsidP="000D729F">
      <w:pPr>
        <w:pStyle w:val="Heading1"/>
        <w:rPr>
          <w:lang w:val="en-AU"/>
        </w:rPr>
      </w:pPr>
      <w:bookmarkStart w:id="521" w:name="_Toc329167051"/>
      <w:bookmarkStart w:id="522" w:name="_Toc374775975"/>
      <w:bookmarkStart w:id="523" w:name="_Toc380059795"/>
      <w:bookmarkStart w:id="524" w:name="_Toc453235218"/>
      <w:bookmarkStart w:id="525" w:name="_Toc21504580"/>
      <w:r w:rsidRPr="000D729F">
        <w:lastRenderedPageBreak/>
        <w:t>Blueprint Approval</w:t>
      </w:r>
      <w:bookmarkEnd w:id="521"/>
      <w:bookmarkEnd w:id="522"/>
      <w:bookmarkEnd w:id="523"/>
      <w:bookmarkEnd w:id="524"/>
      <w:bookmarkEnd w:id="525"/>
    </w:p>
    <w:p w14:paraId="7BC13580" w14:textId="77777777" w:rsidR="00217915" w:rsidRPr="008A228B" w:rsidRDefault="00217915" w:rsidP="00217915">
      <w:pPr>
        <w:rPr>
          <w:rFonts w:ascii="Arial" w:hAnsi="Arial" w:cs="Arial"/>
          <w:sz w:val="22"/>
          <w:szCs w:val="22"/>
        </w:rPr>
      </w:pPr>
      <w:r w:rsidRPr="008A228B">
        <w:rPr>
          <w:rFonts w:ascii="Arial" w:hAnsi="Arial" w:cs="Arial"/>
          <w:sz w:val="22"/>
          <w:szCs w:val="22"/>
        </w:rPr>
        <w:t>The combination of the Global Self Service Blueprint (this Word-based document) and its companion document, the Local Self Service Blueprint (the Excel-based document) serve as the formal requirements which are the basis for building Self Service for</w:t>
      </w:r>
      <w:r w:rsidRPr="00A1180A">
        <w:rPr>
          <w:rStyle w:val="ClientName-RefChar"/>
          <w:rFonts w:cs="Arial"/>
          <w:sz w:val="22"/>
          <w:szCs w:val="22"/>
        </w:rPr>
        <w:t xml:space="preserve"> </w:t>
      </w:r>
      <w:r w:rsidRPr="0067106D">
        <w:rPr>
          <w:rStyle w:val="ClientName-RefChar"/>
          <w:rFonts w:cs="Arial"/>
          <w:color w:val="auto"/>
          <w:sz w:val="22"/>
          <w:szCs w:val="22"/>
        </w:rPr>
        <w:fldChar w:fldCharType="begin"/>
      </w:r>
      <w:r w:rsidRPr="0067106D">
        <w:rPr>
          <w:rStyle w:val="ClientName-RefChar"/>
          <w:rFonts w:cs="Arial"/>
          <w:color w:val="auto"/>
          <w:sz w:val="22"/>
          <w:szCs w:val="22"/>
        </w:rPr>
        <w:instrText xml:space="preserve"> STYLEREF  ClientName-Ref  \* MERGEFORMAT </w:instrText>
      </w:r>
      <w:r w:rsidRPr="0067106D">
        <w:rPr>
          <w:rStyle w:val="ClientName-RefChar"/>
          <w:rFonts w:cs="Arial"/>
          <w:color w:val="auto"/>
          <w:sz w:val="22"/>
          <w:szCs w:val="22"/>
        </w:rPr>
        <w:fldChar w:fldCharType="separate"/>
      </w:r>
      <w:r w:rsidRPr="0067106D">
        <w:rPr>
          <w:rStyle w:val="ClientName-RefChar"/>
          <w:rFonts w:cs="Arial"/>
          <w:noProof/>
          <w:color w:val="auto"/>
          <w:sz w:val="22"/>
          <w:szCs w:val="22"/>
        </w:rPr>
        <w:t>RMIT</w:t>
      </w:r>
      <w:r w:rsidRPr="0067106D">
        <w:rPr>
          <w:rStyle w:val="ClientName-RefChar"/>
          <w:rFonts w:cs="Arial"/>
          <w:color w:val="auto"/>
          <w:sz w:val="22"/>
          <w:szCs w:val="22"/>
        </w:rPr>
        <w:fldChar w:fldCharType="end"/>
      </w:r>
      <w:r w:rsidRPr="008A228B">
        <w:rPr>
          <w:rFonts w:ascii="Arial" w:hAnsi="Arial" w:cs="Arial"/>
          <w:sz w:val="22"/>
          <w:szCs w:val="22"/>
        </w:rPr>
        <w:t>.</w:t>
      </w:r>
    </w:p>
    <w:p w14:paraId="3E2E7480" w14:textId="77777777" w:rsidR="00217915" w:rsidRPr="00A1180A" w:rsidRDefault="00217915" w:rsidP="00217915">
      <w:pPr>
        <w:rPr>
          <w:rFonts w:ascii="Arial" w:hAnsi="Arial" w:cs="Arial"/>
          <w:b/>
          <w:sz w:val="22"/>
          <w:szCs w:val="22"/>
        </w:rPr>
      </w:pPr>
      <w:r w:rsidRPr="008A228B">
        <w:rPr>
          <w:rFonts w:ascii="Arial" w:hAnsi="Arial" w:cs="Arial"/>
          <w:sz w:val="22"/>
          <w:szCs w:val="22"/>
        </w:rPr>
        <w:t xml:space="preserve">Approval of the content and any amendments is required by both </w:t>
      </w:r>
      <w:r w:rsidR="008A228B" w:rsidRPr="0067106D">
        <w:rPr>
          <w:rStyle w:val="ClientName-RefChar"/>
          <w:rFonts w:cs="Arial"/>
          <w:noProof/>
          <w:color w:val="auto"/>
          <w:sz w:val="22"/>
          <w:szCs w:val="22"/>
        </w:rPr>
        <w:fldChar w:fldCharType="begin"/>
      </w:r>
      <w:r w:rsidR="008A228B" w:rsidRPr="0067106D">
        <w:rPr>
          <w:rStyle w:val="ClientName-RefChar"/>
          <w:rFonts w:cs="Arial"/>
          <w:noProof/>
          <w:color w:val="auto"/>
          <w:sz w:val="22"/>
          <w:szCs w:val="22"/>
        </w:rPr>
        <w:instrText xml:space="preserve"> STYLEREF  ClientName-Ref  \* MERGEFORMAT </w:instrText>
      </w:r>
      <w:r w:rsidR="008A228B" w:rsidRPr="0067106D">
        <w:rPr>
          <w:rStyle w:val="ClientName-RefChar"/>
          <w:rFonts w:cs="Arial"/>
          <w:noProof/>
          <w:color w:val="auto"/>
          <w:sz w:val="22"/>
          <w:szCs w:val="22"/>
        </w:rPr>
        <w:fldChar w:fldCharType="separate"/>
      </w:r>
      <w:r w:rsidRPr="0067106D">
        <w:rPr>
          <w:rStyle w:val="ClientName-RefChar"/>
          <w:rFonts w:cs="Arial"/>
          <w:noProof/>
          <w:color w:val="auto"/>
          <w:sz w:val="22"/>
          <w:szCs w:val="22"/>
        </w:rPr>
        <w:t>RMIT</w:t>
      </w:r>
      <w:r w:rsidR="008A228B" w:rsidRPr="0067106D">
        <w:rPr>
          <w:rStyle w:val="ClientName-RefChar"/>
          <w:rFonts w:cs="Arial"/>
          <w:noProof/>
          <w:color w:val="auto"/>
          <w:sz w:val="22"/>
          <w:szCs w:val="22"/>
        </w:rPr>
        <w:fldChar w:fldCharType="end"/>
      </w:r>
      <w:r w:rsidRPr="0067106D">
        <w:rPr>
          <w:rFonts w:ascii="Arial" w:hAnsi="Arial" w:cs="Arial"/>
          <w:sz w:val="22"/>
          <w:szCs w:val="22"/>
        </w:rPr>
        <w:t xml:space="preserve"> </w:t>
      </w:r>
      <w:r w:rsidRPr="008A228B">
        <w:rPr>
          <w:rFonts w:ascii="Arial" w:hAnsi="Arial" w:cs="Arial"/>
          <w:sz w:val="22"/>
          <w:szCs w:val="22"/>
        </w:rPr>
        <w:t xml:space="preserve">and ADP </w:t>
      </w:r>
      <w:proofErr w:type="spellStart"/>
      <w:r w:rsidRPr="008A228B">
        <w:rPr>
          <w:rFonts w:ascii="Arial" w:hAnsi="Arial" w:cs="Arial"/>
          <w:sz w:val="22"/>
          <w:szCs w:val="22"/>
        </w:rPr>
        <w:t>GlobalView</w:t>
      </w:r>
      <w:proofErr w:type="spellEnd"/>
      <w:r w:rsidRPr="008A228B">
        <w:rPr>
          <w:rFonts w:ascii="Arial" w:hAnsi="Arial" w:cs="Arial"/>
          <w:sz w:val="22"/>
          <w:szCs w:val="22"/>
        </w:rPr>
        <w:t xml:space="preserve">®. </w:t>
      </w:r>
      <w:r w:rsidRPr="00A1180A">
        <w:rPr>
          <w:rFonts w:ascii="Arial" w:hAnsi="Arial" w:cs="Arial"/>
          <w:b/>
          <w:sz w:val="22"/>
          <w:szCs w:val="22"/>
        </w:rPr>
        <w:t>All changes are tracked in the next section of this document.</w:t>
      </w:r>
    </w:p>
    <w:p w14:paraId="173815DD" w14:textId="77777777" w:rsidR="00217915" w:rsidRPr="008A228B" w:rsidRDefault="00217915" w:rsidP="00217915">
      <w:pPr>
        <w:rPr>
          <w:rFonts w:ascii="Arial" w:hAnsi="Arial" w:cs="Arial"/>
          <w:sz w:val="22"/>
          <w:szCs w:val="22"/>
        </w:rPr>
      </w:pPr>
      <w:r w:rsidRPr="008A228B">
        <w:rPr>
          <w:rFonts w:ascii="Arial" w:hAnsi="Arial" w:cs="Arial"/>
          <w:sz w:val="22"/>
          <w:szCs w:val="22"/>
        </w:rPr>
        <w:t xml:space="preserve"> Global &amp; Local Blueprint Document (Name and Version)</w:t>
      </w:r>
    </w:p>
    <w:p w14:paraId="5DAB7E13" w14:textId="540A2A99" w:rsidR="00217915" w:rsidRPr="0067106D" w:rsidRDefault="00217915" w:rsidP="00217915">
      <w:pPr>
        <w:rPr>
          <w:rFonts w:ascii="Arial" w:hAnsi="Arial" w:cs="Arial"/>
          <w:sz w:val="22"/>
          <w:szCs w:val="22"/>
        </w:rPr>
      </w:pPr>
      <w:r w:rsidRPr="0067106D">
        <w:rPr>
          <w:rStyle w:val="ClientName-RefChar"/>
          <w:rFonts w:cs="Arial"/>
          <w:color w:val="auto"/>
          <w:sz w:val="22"/>
          <w:szCs w:val="22"/>
        </w:rPr>
        <w:t xml:space="preserve"> </w:t>
      </w:r>
      <w:r w:rsidRPr="0067106D">
        <w:rPr>
          <w:rStyle w:val="ClientName-RefChar"/>
          <w:rFonts w:cs="Arial"/>
          <w:color w:val="auto"/>
          <w:sz w:val="22"/>
          <w:szCs w:val="22"/>
        </w:rPr>
        <w:fldChar w:fldCharType="begin"/>
      </w:r>
      <w:r w:rsidRPr="0067106D">
        <w:rPr>
          <w:rStyle w:val="ClientName-RefChar"/>
          <w:rFonts w:cs="Arial"/>
          <w:color w:val="auto"/>
          <w:sz w:val="22"/>
          <w:szCs w:val="22"/>
        </w:rPr>
        <w:instrText xml:space="preserve"> STYLEREF  ClientName-Ref  \* MERGEFORMAT </w:instrText>
      </w:r>
      <w:r w:rsidRPr="0067106D">
        <w:rPr>
          <w:rStyle w:val="ClientName-RefChar"/>
          <w:rFonts w:cs="Arial"/>
          <w:color w:val="auto"/>
          <w:sz w:val="22"/>
          <w:szCs w:val="22"/>
        </w:rPr>
        <w:fldChar w:fldCharType="separate"/>
      </w:r>
      <w:r w:rsidRPr="0067106D">
        <w:rPr>
          <w:rStyle w:val="ClientName-RefChar"/>
          <w:rFonts w:cs="Arial"/>
          <w:noProof/>
          <w:color w:val="auto"/>
          <w:sz w:val="22"/>
          <w:szCs w:val="22"/>
        </w:rPr>
        <w:t>RMIT</w:t>
      </w:r>
      <w:r w:rsidRPr="0067106D">
        <w:rPr>
          <w:rStyle w:val="ClientName-RefChar"/>
          <w:rFonts w:cs="Arial"/>
          <w:color w:val="auto"/>
          <w:sz w:val="22"/>
          <w:szCs w:val="22"/>
        </w:rPr>
        <w:fldChar w:fldCharType="end"/>
      </w:r>
      <w:r w:rsidRPr="0067106D">
        <w:rPr>
          <w:rFonts w:ascii="Arial" w:hAnsi="Arial" w:cs="Arial"/>
          <w:sz w:val="22"/>
          <w:szCs w:val="22"/>
        </w:rPr>
        <w:t xml:space="preserve"> Global Self Service Blueprint-v0</w:t>
      </w:r>
      <w:r w:rsidR="0067106D">
        <w:rPr>
          <w:rFonts w:ascii="Arial" w:hAnsi="Arial" w:cs="Arial"/>
          <w:sz w:val="22"/>
          <w:szCs w:val="22"/>
        </w:rPr>
        <w:t>.1</w:t>
      </w:r>
      <w:r w:rsidRPr="0067106D">
        <w:rPr>
          <w:rFonts w:ascii="Arial" w:hAnsi="Arial" w:cs="Arial"/>
          <w:sz w:val="22"/>
          <w:szCs w:val="22"/>
        </w:rPr>
        <w:t>.doc</w:t>
      </w:r>
    </w:p>
    <w:p w14:paraId="171080FC" w14:textId="3AD48627" w:rsidR="00217915" w:rsidRPr="008A228B" w:rsidRDefault="00217915" w:rsidP="00217915">
      <w:pPr>
        <w:rPr>
          <w:rFonts w:ascii="Arial" w:hAnsi="Arial" w:cs="Arial"/>
          <w:sz w:val="22"/>
          <w:szCs w:val="22"/>
        </w:rPr>
      </w:pPr>
      <w:r w:rsidRPr="0067106D">
        <w:rPr>
          <w:rFonts w:ascii="Arial" w:hAnsi="Arial" w:cs="Arial"/>
          <w:sz w:val="22"/>
          <w:szCs w:val="22"/>
        </w:rPr>
        <w:t xml:space="preserve"> </w:t>
      </w:r>
      <w:r w:rsidRPr="0067106D">
        <w:rPr>
          <w:rStyle w:val="ClientName-RefChar"/>
          <w:rFonts w:cs="Arial"/>
          <w:color w:val="auto"/>
          <w:sz w:val="22"/>
          <w:szCs w:val="22"/>
        </w:rPr>
        <w:fldChar w:fldCharType="begin"/>
      </w:r>
      <w:r w:rsidRPr="0067106D">
        <w:rPr>
          <w:rStyle w:val="ClientName-RefChar"/>
          <w:rFonts w:cs="Arial"/>
          <w:color w:val="auto"/>
          <w:sz w:val="22"/>
          <w:szCs w:val="22"/>
        </w:rPr>
        <w:instrText xml:space="preserve"> STYLEREF  ClientName-Ref  \* MERGEFORMAT </w:instrText>
      </w:r>
      <w:r w:rsidRPr="0067106D">
        <w:rPr>
          <w:rStyle w:val="ClientName-RefChar"/>
          <w:rFonts w:cs="Arial"/>
          <w:color w:val="auto"/>
          <w:sz w:val="22"/>
          <w:szCs w:val="22"/>
        </w:rPr>
        <w:fldChar w:fldCharType="separate"/>
      </w:r>
      <w:r w:rsidRPr="0067106D">
        <w:rPr>
          <w:rStyle w:val="ClientName-RefChar"/>
          <w:rFonts w:cs="Arial"/>
          <w:noProof/>
          <w:color w:val="auto"/>
          <w:sz w:val="22"/>
          <w:szCs w:val="22"/>
        </w:rPr>
        <w:t>RMIT</w:t>
      </w:r>
      <w:r w:rsidRPr="0067106D">
        <w:rPr>
          <w:rStyle w:val="ClientName-RefChar"/>
          <w:rFonts w:cs="Arial"/>
          <w:color w:val="auto"/>
          <w:sz w:val="22"/>
          <w:szCs w:val="22"/>
        </w:rPr>
        <w:fldChar w:fldCharType="end"/>
      </w:r>
      <w:r w:rsidRPr="008A228B">
        <w:rPr>
          <w:rFonts w:ascii="Arial" w:hAnsi="Arial" w:cs="Arial"/>
          <w:sz w:val="22"/>
          <w:szCs w:val="22"/>
        </w:rPr>
        <w:t xml:space="preserve"> Local Self Service Blueprint-v0</w:t>
      </w:r>
      <w:r w:rsidR="0067106D">
        <w:rPr>
          <w:rFonts w:ascii="Arial" w:hAnsi="Arial" w:cs="Arial"/>
          <w:sz w:val="22"/>
          <w:szCs w:val="22"/>
        </w:rPr>
        <w:t>.1</w:t>
      </w:r>
      <w:r w:rsidRPr="008A228B">
        <w:rPr>
          <w:rFonts w:ascii="Arial" w:hAnsi="Arial" w:cs="Arial"/>
          <w:sz w:val="22"/>
          <w:szCs w:val="22"/>
        </w:rPr>
        <w:t>.xls</w:t>
      </w:r>
    </w:p>
    <w:p w14:paraId="0C49B5D7" w14:textId="0AF7B36F" w:rsidR="00E2231B" w:rsidRPr="00A1180A" w:rsidRDefault="00E2231B" w:rsidP="00217915">
      <w:pPr>
        <w:rPr>
          <w:rFonts w:ascii="Arial" w:hAnsi="Arial" w:cs="Arial"/>
          <w:b/>
          <w:sz w:val="22"/>
          <w:szCs w:val="22"/>
        </w:rPr>
      </w:pPr>
      <w:r w:rsidRPr="00A1180A">
        <w:rPr>
          <w:rFonts w:ascii="Arial" w:hAnsi="Arial" w:cs="Arial"/>
          <w:b/>
          <w:sz w:val="22"/>
          <w:szCs w:val="22"/>
        </w:rPr>
        <w:t>Release date:</w:t>
      </w:r>
    </w:p>
    <w:p w14:paraId="5BAB6291" w14:textId="7A3F8A95" w:rsidR="00E2231B" w:rsidRPr="008A228B" w:rsidRDefault="00E2231B" w:rsidP="00217915">
      <w:pPr>
        <w:rPr>
          <w:rFonts w:ascii="Arial" w:hAnsi="Arial" w:cs="Arial"/>
          <w:sz w:val="22"/>
          <w:szCs w:val="22"/>
        </w:rPr>
      </w:pPr>
      <w:r w:rsidRPr="00A1180A">
        <w:rPr>
          <w:rFonts w:ascii="Arial" w:hAnsi="Arial" w:cs="Arial"/>
          <w:b/>
          <w:sz w:val="22"/>
          <w:szCs w:val="22"/>
        </w:rPr>
        <w:t>Review date:</w:t>
      </w:r>
    </w:p>
    <w:p w14:paraId="60BA8A05" w14:textId="324633A4" w:rsidR="00315E25" w:rsidRPr="000D729F" w:rsidRDefault="00315E25" w:rsidP="00E2231B">
      <w:pPr>
        <w:pStyle w:val="Heading2"/>
      </w:pPr>
      <w:bookmarkStart w:id="526" w:name="_Toc380059796"/>
      <w:bookmarkStart w:id="527" w:name="_Toc453235219"/>
      <w:bookmarkStart w:id="528" w:name="_Toc21504581"/>
      <w:r w:rsidRPr="000D729F">
        <w:t>Amendments in this release:</w:t>
      </w:r>
      <w:bookmarkEnd w:id="526"/>
      <w:bookmarkEnd w:id="527"/>
      <w:bookmarkEnd w:id="528"/>
    </w:p>
    <w:p w14:paraId="6F4DD67A" w14:textId="77777777" w:rsidR="00315E25" w:rsidRPr="008A228B" w:rsidRDefault="00315E25" w:rsidP="00315E25">
      <w:pPr>
        <w:rPr>
          <w:rFonts w:ascii="Arial" w:hAnsi="Arial" w:cs="Arial"/>
          <w:sz w:val="22"/>
          <w:szCs w:val="22"/>
        </w:rPr>
      </w:pPr>
      <w:r w:rsidRPr="008A228B">
        <w:rPr>
          <w:rFonts w:ascii="Arial" w:hAnsi="Arial" w:cs="Arial"/>
          <w:sz w:val="22"/>
          <w:szCs w:val="22"/>
        </w:rPr>
        <w:t>Description of amendments, including problems resolved. Note changes made in EACH blueprint document, Global and Local.</w:t>
      </w:r>
    </w:p>
    <w:p w14:paraId="1829FF68" w14:textId="77777777" w:rsidR="00315E25" w:rsidRPr="008A228B" w:rsidRDefault="00315E25" w:rsidP="00315E25">
      <w:pPr>
        <w:rPr>
          <w:rFonts w:ascii="Arial" w:hAnsi="Arial" w:cs="Arial"/>
          <w:sz w:val="22"/>
          <w:szCs w:val="22"/>
        </w:rPr>
      </w:pPr>
    </w:p>
    <w:tbl>
      <w:tblPr>
        <w:tblW w:w="9710"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3048"/>
        <w:gridCol w:w="2552"/>
        <w:gridCol w:w="2867"/>
        <w:gridCol w:w="1243"/>
      </w:tblGrid>
      <w:tr w:rsidR="00315E25" w:rsidRPr="005679A4" w14:paraId="3DB7E557" w14:textId="77777777" w:rsidTr="000D729F">
        <w:tc>
          <w:tcPr>
            <w:tcW w:w="3048" w:type="dxa"/>
            <w:tcBorders>
              <w:top w:val="single" w:sz="6" w:space="0" w:color="auto"/>
              <w:left w:val="single" w:sz="6" w:space="0" w:color="auto"/>
              <w:bottom w:val="nil"/>
              <w:right w:val="nil"/>
            </w:tcBorders>
          </w:tcPr>
          <w:p w14:paraId="1E3800A4" w14:textId="77777777" w:rsidR="000D729F" w:rsidRDefault="008A228B" w:rsidP="000D729F">
            <w:pPr>
              <w:pStyle w:val="TableText"/>
              <w:rPr>
                <w:b/>
              </w:rPr>
            </w:pPr>
            <w:r w:rsidRPr="0067106D">
              <w:rPr>
                <w:b/>
                <w:noProof/>
              </w:rPr>
              <w:fldChar w:fldCharType="begin"/>
            </w:r>
            <w:r w:rsidRPr="0067106D">
              <w:rPr>
                <w:b/>
                <w:noProof/>
              </w:rPr>
              <w:instrText xml:space="preserve"> STYLEREF  ClientName-Ref  \* MERGEFORMAT </w:instrText>
            </w:r>
            <w:r w:rsidRPr="0067106D">
              <w:rPr>
                <w:b/>
                <w:noProof/>
              </w:rPr>
              <w:fldChar w:fldCharType="separate"/>
            </w:r>
            <w:r w:rsidR="00501B8E" w:rsidRPr="0067106D">
              <w:rPr>
                <w:b/>
                <w:noProof/>
              </w:rPr>
              <w:t>RMIT</w:t>
            </w:r>
            <w:r w:rsidRPr="0067106D">
              <w:rPr>
                <w:b/>
                <w:noProof/>
              </w:rPr>
              <w:fldChar w:fldCharType="end"/>
            </w:r>
            <w:r w:rsidR="000D729F">
              <w:rPr>
                <w:noProof/>
              </w:rPr>
              <w:t xml:space="preserve"> </w:t>
            </w:r>
            <w:r w:rsidR="00315E25" w:rsidRPr="005679A4">
              <w:rPr>
                <w:b/>
              </w:rPr>
              <w:t>Approval &amp; Authorization:</w:t>
            </w:r>
          </w:p>
          <w:p w14:paraId="657D4E78" w14:textId="77777777" w:rsidR="00315E25" w:rsidRPr="000D729F" w:rsidRDefault="00315E25" w:rsidP="000D729F">
            <w:pPr>
              <w:jc w:val="center"/>
            </w:pPr>
          </w:p>
        </w:tc>
        <w:tc>
          <w:tcPr>
            <w:tcW w:w="2552" w:type="dxa"/>
            <w:tcBorders>
              <w:top w:val="single" w:sz="4" w:space="0" w:color="auto"/>
              <w:left w:val="nil"/>
              <w:bottom w:val="nil"/>
              <w:right w:val="nil"/>
            </w:tcBorders>
          </w:tcPr>
          <w:p w14:paraId="133848F5" w14:textId="77777777" w:rsidR="00315E25" w:rsidRPr="005679A4" w:rsidRDefault="00315E25" w:rsidP="000D729F">
            <w:pPr>
              <w:pStyle w:val="TableText"/>
            </w:pPr>
          </w:p>
          <w:p w14:paraId="7153A00A" w14:textId="77777777" w:rsidR="00315E25" w:rsidRPr="005679A4" w:rsidRDefault="00315E25" w:rsidP="000D729F">
            <w:pPr>
              <w:pStyle w:val="TableText"/>
            </w:pPr>
          </w:p>
          <w:p w14:paraId="302F92F3" w14:textId="77777777" w:rsidR="00315E25" w:rsidRPr="005679A4" w:rsidRDefault="00315E25" w:rsidP="000D729F">
            <w:pPr>
              <w:pStyle w:val="TableText"/>
            </w:pPr>
            <w:r w:rsidRPr="005679A4">
              <w:t>(Signature)</w:t>
            </w:r>
          </w:p>
        </w:tc>
        <w:tc>
          <w:tcPr>
            <w:tcW w:w="2867" w:type="dxa"/>
            <w:tcBorders>
              <w:top w:val="single" w:sz="6" w:space="0" w:color="auto"/>
              <w:left w:val="nil"/>
              <w:bottom w:val="nil"/>
              <w:right w:val="nil"/>
            </w:tcBorders>
          </w:tcPr>
          <w:p w14:paraId="2C253CBC" w14:textId="77777777" w:rsidR="00315E25" w:rsidRPr="005679A4" w:rsidRDefault="00315E25" w:rsidP="000D729F">
            <w:pPr>
              <w:pStyle w:val="TableText"/>
            </w:pPr>
          </w:p>
          <w:p w14:paraId="2B97C493" w14:textId="77777777" w:rsidR="00315E25" w:rsidRPr="005679A4" w:rsidRDefault="00315E25" w:rsidP="000D729F">
            <w:pPr>
              <w:pStyle w:val="TableText"/>
            </w:pPr>
          </w:p>
          <w:p w14:paraId="785D11CB" w14:textId="77777777" w:rsidR="00315E25" w:rsidRPr="005679A4" w:rsidRDefault="00315E25" w:rsidP="000D729F">
            <w:pPr>
              <w:pStyle w:val="TableText"/>
            </w:pPr>
            <w:r w:rsidRPr="005679A4">
              <w:t>(Printed Name)</w:t>
            </w:r>
          </w:p>
        </w:tc>
        <w:tc>
          <w:tcPr>
            <w:tcW w:w="1243" w:type="dxa"/>
            <w:tcBorders>
              <w:top w:val="single" w:sz="6" w:space="0" w:color="auto"/>
              <w:left w:val="nil"/>
              <w:bottom w:val="nil"/>
              <w:right w:val="single" w:sz="6" w:space="0" w:color="auto"/>
            </w:tcBorders>
          </w:tcPr>
          <w:p w14:paraId="25808325" w14:textId="77777777" w:rsidR="00315E25" w:rsidRPr="005679A4" w:rsidRDefault="00315E25" w:rsidP="000D729F">
            <w:pPr>
              <w:pStyle w:val="TableText"/>
            </w:pPr>
          </w:p>
          <w:p w14:paraId="4E33F995" w14:textId="77777777" w:rsidR="00315E25" w:rsidRPr="005679A4" w:rsidRDefault="00315E25" w:rsidP="000D729F">
            <w:pPr>
              <w:pStyle w:val="TableText"/>
            </w:pPr>
          </w:p>
          <w:p w14:paraId="3AFAAC7C" w14:textId="77777777" w:rsidR="00315E25" w:rsidRPr="005679A4" w:rsidRDefault="00315E25" w:rsidP="000D729F">
            <w:pPr>
              <w:pStyle w:val="TableText"/>
            </w:pPr>
            <w:r w:rsidRPr="005679A4">
              <w:t>(Date)</w:t>
            </w:r>
          </w:p>
        </w:tc>
      </w:tr>
      <w:tr w:rsidR="00315E25" w:rsidRPr="005679A4" w14:paraId="61CAA8E6" w14:textId="77777777" w:rsidTr="000D729F">
        <w:tc>
          <w:tcPr>
            <w:tcW w:w="3048" w:type="dxa"/>
            <w:tcBorders>
              <w:top w:val="nil"/>
              <w:left w:val="single" w:sz="6" w:space="0" w:color="auto"/>
              <w:bottom w:val="single" w:sz="6" w:space="0" w:color="auto"/>
              <w:right w:val="nil"/>
            </w:tcBorders>
          </w:tcPr>
          <w:p w14:paraId="52E621B5" w14:textId="77777777" w:rsidR="00315E25" w:rsidRPr="005679A4" w:rsidRDefault="00315E25" w:rsidP="000D729F">
            <w:pPr>
              <w:pStyle w:val="TableText"/>
              <w:rPr>
                <w:b/>
              </w:rPr>
            </w:pPr>
            <w:r w:rsidRPr="005679A4">
              <w:rPr>
                <w:b/>
              </w:rPr>
              <w:t xml:space="preserve">ADP </w:t>
            </w:r>
            <w:proofErr w:type="spellStart"/>
            <w:r w:rsidRPr="005679A4">
              <w:rPr>
                <w:b/>
              </w:rPr>
              <w:t>GlobalView</w:t>
            </w:r>
            <w:r w:rsidRPr="005679A4">
              <w:rPr>
                <w:b/>
                <w:vertAlign w:val="superscript"/>
              </w:rPr>
              <w:t>®</w:t>
            </w:r>
            <w:r w:rsidRPr="005679A4">
              <w:rPr>
                <w:b/>
              </w:rPr>
              <w:t>Implementation</w:t>
            </w:r>
            <w:proofErr w:type="spellEnd"/>
            <w:r w:rsidRPr="005679A4">
              <w:rPr>
                <w:b/>
              </w:rPr>
              <w:t xml:space="preserve"> Approval &amp; Authorization:</w:t>
            </w:r>
          </w:p>
        </w:tc>
        <w:tc>
          <w:tcPr>
            <w:tcW w:w="2552" w:type="dxa"/>
            <w:tcBorders>
              <w:top w:val="nil"/>
              <w:left w:val="nil"/>
              <w:bottom w:val="single" w:sz="6" w:space="0" w:color="auto"/>
              <w:right w:val="nil"/>
            </w:tcBorders>
          </w:tcPr>
          <w:p w14:paraId="61A7F432" w14:textId="77777777" w:rsidR="00315E25" w:rsidRPr="005679A4" w:rsidRDefault="00315E25" w:rsidP="000D729F">
            <w:pPr>
              <w:pStyle w:val="TableText"/>
            </w:pPr>
          </w:p>
          <w:p w14:paraId="034FFB08" w14:textId="77777777" w:rsidR="00315E25" w:rsidRPr="005679A4" w:rsidRDefault="00315E25" w:rsidP="000D729F">
            <w:pPr>
              <w:pStyle w:val="TableText"/>
            </w:pPr>
          </w:p>
          <w:p w14:paraId="2E5E25B8" w14:textId="77777777" w:rsidR="00315E25" w:rsidRPr="005679A4" w:rsidRDefault="00315E25" w:rsidP="000D729F">
            <w:pPr>
              <w:pStyle w:val="TableText"/>
            </w:pPr>
            <w:r w:rsidRPr="005679A4">
              <w:t>(Signature)</w:t>
            </w:r>
          </w:p>
        </w:tc>
        <w:tc>
          <w:tcPr>
            <w:tcW w:w="2867" w:type="dxa"/>
            <w:tcBorders>
              <w:top w:val="nil"/>
              <w:left w:val="nil"/>
              <w:bottom w:val="single" w:sz="6" w:space="0" w:color="auto"/>
              <w:right w:val="nil"/>
            </w:tcBorders>
          </w:tcPr>
          <w:p w14:paraId="6CD9C615" w14:textId="77777777" w:rsidR="00315E25" w:rsidRPr="005679A4" w:rsidRDefault="00315E25" w:rsidP="000D729F">
            <w:pPr>
              <w:pStyle w:val="TableText"/>
            </w:pPr>
          </w:p>
          <w:p w14:paraId="7990F3FC" w14:textId="77777777" w:rsidR="00315E25" w:rsidRPr="005679A4" w:rsidRDefault="00315E25" w:rsidP="000D729F">
            <w:pPr>
              <w:pStyle w:val="TableText"/>
            </w:pPr>
          </w:p>
          <w:p w14:paraId="48ECFB2A" w14:textId="77777777" w:rsidR="00315E25" w:rsidRPr="005679A4" w:rsidRDefault="00315E25" w:rsidP="000D729F">
            <w:pPr>
              <w:pStyle w:val="TableText"/>
            </w:pPr>
            <w:r w:rsidRPr="005679A4">
              <w:t>(Printed Name)</w:t>
            </w:r>
          </w:p>
        </w:tc>
        <w:tc>
          <w:tcPr>
            <w:tcW w:w="1243" w:type="dxa"/>
            <w:tcBorders>
              <w:top w:val="nil"/>
              <w:left w:val="nil"/>
              <w:bottom w:val="single" w:sz="6" w:space="0" w:color="auto"/>
              <w:right w:val="single" w:sz="6" w:space="0" w:color="auto"/>
            </w:tcBorders>
          </w:tcPr>
          <w:p w14:paraId="466C5465" w14:textId="77777777" w:rsidR="00315E25" w:rsidRPr="005679A4" w:rsidRDefault="00315E25" w:rsidP="000D729F">
            <w:pPr>
              <w:pStyle w:val="TableText"/>
            </w:pPr>
          </w:p>
          <w:p w14:paraId="44EE943D" w14:textId="77777777" w:rsidR="00315E25" w:rsidRPr="005679A4" w:rsidRDefault="00315E25" w:rsidP="000D729F">
            <w:pPr>
              <w:pStyle w:val="TableText"/>
            </w:pPr>
          </w:p>
          <w:p w14:paraId="0FB9B112" w14:textId="77777777" w:rsidR="00315E25" w:rsidRPr="005679A4" w:rsidRDefault="00315E25" w:rsidP="000D729F">
            <w:pPr>
              <w:pStyle w:val="TableText"/>
            </w:pPr>
            <w:r w:rsidRPr="005679A4">
              <w:t>(Date)</w:t>
            </w:r>
          </w:p>
        </w:tc>
      </w:tr>
    </w:tbl>
    <w:p w14:paraId="36BE6396" w14:textId="77777777" w:rsidR="00315E25" w:rsidRPr="008A228B" w:rsidRDefault="00315E25" w:rsidP="00C622E2">
      <w:pPr>
        <w:rPr>
          <w:rFonts w:ascii="Arial" w:hAnsi="Arial" w:cs="Arial"/>
          <w:sz w:val="22"/>
          <w:szCs w:val="22"/>
        </w:rPr>
        <w:sectPr w:rsidR="00315E25" w:rsidRPr="008A228B" w:rsidSect="00A1180A">
          <w:headerReference w:type="default" r:id="rId22"/>
          <w:footerReference w:type="default" r:id="rId23"/>
          <w:pgSz w:w="12240" w:h="15840" w:code="1"/>
          <w:pgMar w:top="1440" w:right="1440" w:bottom="1440" w:left="1440" w:header="720" w:footer="363" w:gutter="0"/>
          <w:cols w:space="720"/>
          <w:docGrid w:linePitch="360"/>
        </w:sectPr>
      </w:pPr>
    </w:p>
    <w:p w14:paraId="40FF37C6" w14:textId="77777777" w:rsidR="00315E25" w:rsidRPr="000D729F" w:rsidRDefault="00315E25" w:rsidP="000D729F">
      <w:pPr>
        <w:pStyle w:val="Heading1"/>
      </w:pPr>
      <w:bookmarkStart w:id="529" w:name="_Toc329167052"/>
      <w:bookmarkStart w:id="530" w:name="_Toc374775976"/>
      <w:bookmarkStart w:id="531" w:name="_Toc380059797"/>
      <w:bookmarkStart w:id="532" w:name="_Toc453235220"/>
      <w:bookmarkStart w:id="533" w:name="_Toc21504582"/>
      <w:r w:rsidRPr="000D729F">
        <w:lastRenderedPageBreak/>
        <w:t>Change Requests</w:t>
      </w:r>
      <w:bookmarkEnd w:id="529"/>
      <w:bookmarkEnd w:id="530"/>
      <w:bookmarkEnd w:id="531"/>
      <w:bookmarkEnd w:id="532"/>
      <w:bookmarkEnd w:id="533"/>
    </w:p>
    <w:p w14:paraId="1A0B8F4F" w14:textId="77777777" w:rsidR="00315E25" w:rsidRPr="008A228B" w:rsidRDefault="00315E25" w:rsidP="00315E25">
      <w:pPr>
        <w:rPr>
          <w:rFonts w:ascii="Arial" w:hAnsi="Arial" w:cs="Arial"/>
          <w:sz w:val="22"/>
          <w:szCs w:val="22"/>
        </w:rPr>
      </w:pPr>
      <w:r w:rsidRPr="008A228B">
        <w:rPr>
          <w:rFonts w:ascii="Arial" w:hAnsi="Arial" w:cs="Arial"/>
          <w:sz w:val="22"/>
          <w:szCs w:val="22"/>
        </w:rPr>
        <w:t xml:space="preserve">This section is for the tracking of all changes to the Self Service Blueprint made </w:t>
      </w:r>
      <w:r w:rsidRPr="00A1180A">
        <w:rPr>
          <w:rFonts w:ascii="Arial" w:hAnsi="Arial" w:cs="Arial"/>
          <w:i/>
          <w:sz w:val="22"/>
          <w:szCs w:val="22"/>
        </w:rPr>
        <w:t>after</w:t>
      </w:r>
      <w:r w:rsidRPr="008A228B">
        <w:rPr>
          <w:rFonts w:ascii="Arial" w:hAnsi="Arial" w:cs="Arial"/>
          <w:sz w:val="22"/>
          <w:szCs w:val="22"/>
        </w:rPr>
        <w:t xml:space="preserve"> the initial implementation for the first country.</w:t>
      </w:r>
    </w:p>
    <w:tbl>
      <w:tblPr>
        <w:tblW w:w="53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1974"/>
        <w:gridCol w:w="4388"/>
        <w:gridCol w:w="2472"/>
        <w:gridCol w:w="1743"/>
        <w:gridCol w:w="1698"/>
      </w:tblGrid>
      <w:tr w:rsidR="000D729F" w:rsidRPr="005679A4" w14:paraId="5AFF93A6" w14:textId="77777777" w:rsidTr="000D729F">
        <w:trPr>
          <w:tblHeader/>
          <w:jc w:val="center"/>
        </w:trPr>
        <w:tc>
          <w:tcPr>
            <w:tcW w:w="591" w:type="pct"/>
            <w:shd w:val="clear" w:color="auto" w:fill="64BEEB"/>
            <w:vAlign w:val="center"/>
          </w:tcPr>
          <w:p w14:paraId="48857E26" w14:textId="77777777" w:rsidR="00315E25" w:rsidRPr="005679A4" w:rsidRDefault="00315E25" w:rsidP="000D729F">
            <w:pPr>
              <w:pStyle w:val="TableHeader"/>
            </w:pPr>
            <w:r w:rsidRPr="005679A4">
              <w:t>Date Change Approved</w:t>
            </w:r>
          </w:p>
        </w:tc>
        <w:tc>
          <w:tcPr>
            <w:tcW w:w="709" w:type="pct"/>
            <w:shd w:val="clear" w:color="auto" w:fill="64BEEB"/>
            <w:vAlign w:val="center"/>
          </w:tcPr>
          <w:p w14:paraId="44455757" w14:textId="77777777" w:rsidR="00315E25" w:rsidRPr="005679A4" w:rsidRDefault="00315E25" w:rsidP="000D729F">
            <w:pPr>
              <w:pStyle w:val="TableHeader"/>
              <w:rPr>
                <w:lang w:val="fr-FR"/>
              </w:rPr>
            </w:pPr>
            <w:r w:rsidRPr="005679A4">
              <w:rPr>
                <w:lang w:val="fr-FR"/>
              </w:rPr>
              <w:t xml:space="preserve">Change </w:t>
            </w:r>
            <w:proofErr w:type="spellStart"/>
            <w:r w:rsidRPr="005679A4">
              <w:rPr>
                <w:lang w:val="fr-FR"/>
              </w:rPr>
              <w:t>Request</w:t>
            </w:r>
            <w:proofErr w:type="spellEnd"/>
            <w:r w:rsidRPr="005679A4">
              <w:rPr>
                <w:lang w:val="fr-FR"/>
              </w:rPr>
              <w:t xml:space="preserve"> Identifier </w:t>
            </w:r>
            <w:r w:rsidRPr="005679A4">
              <w:rPr>
                <w:i/>
                <w:lang w:val="fr-FR"/>
              </w:rPr>
              <w:t>(</w:t>
            </w:r>
            <w:proofErr w:type="spellStart"/>
            <w:r w:rsidRPr="005679A4">
              <w:rPr>
                <w:i/>
                <w:lang w:val="fr-FR"/>
              </w:rPr>
              <w:t>number</w:t>
            </w:r>
            <w:proofErr w:type="spellEnd"/>
            <w:r w:rsidRPr="005679A4">
              <w:rPr>
                <w:i/>
                <w:lang w:val="fr-FR"/>
              </w:rPr>
              <w:t xml:space="preserve">, </w:t>
            </w:r>
            <w:proofErr w:type="spellStart"/>
            <w:r w:rsidRPr="005679A4">
              <w:rPr>
                <w:i/>
                <w:lang w:val="fr-FR"/>
              </w:rPr>
              <w:t>etc</w:t>
            </w:r>
            <w:proofErr w:type="spellEnd"/>
            <w:r w:rsidRPr="005679A4">
              <w:rPr>
                <w:i/>
                <w:lang w:val="fr-FR"/>
              </w:rPr>
              <w:t>)</w:t>
            </w:r>
          </w:p>
        </w:tc>
        <w:tc>
          <w:tcPr>
            <w:tcW w:w="1576" w:type="pct"/>
            <w:shd w:val="clear" w:color="auto" w:fill="64BEEB"/>
            <w:vAlign w:val="center"/>
          </w:tcPr>
          <w:p w14:paraId="33346EC9" w14:textId="77777777" w:rsidR="00315E25" w:rsidRPr="005679A4" w:rsidRDefault="00315E25" w:rsidP="000D729F">
            <w:pPr>
              <w:pStyle w:val="TableHeader"/>
            </w:pPr>
            <w:r w:rsidRPr="005679A4">
              <w:t>Short Description of Change</w:t>
            </w:r>
          </w:p>
        </w:tc>
        <w:tc>
          <w:tcPr>
            <w:tcW w:w="888" w:type="pct"/>
            <w:shd w:val="clear" w:color="auto" w:fill="64BEEB"/>
            <w:vAlign w:val="center"/>
          </w:tcPr>
          <w:p w14:paraId="7D8AE81D" w14:textId="77777777" w:rsidR="00315E25" w:rsidRPr="005679A4" w:rsidRDefault="00315E25" w:rsidP="000D729F">
            <w:pPr>
              <w:pStyle w:val="TableHeader"/>
            </w:pPr>
            <w:r w:rsidRPr="005679A4">
              <w:t xml:space="preserve">Blueprint Section(s) Changed </w:t>
            </w:r>
            <w:r w:rsidRPr="005679A4">
              <w:br/>
            </w:r>
            <w:r w:rsidRPr="005679A4">
              <w:rPr>
                <w:i/>
              </w:rPr>
              <w:t>(Global &amp; Local)</w:t>
            </w:r>
          </w:p>
        </w:tc>
        <w:tc>
          <w:tcPr>
            <w:tcW w:w="626" w:type="pct"/>
            <w:shd w:val="clear" w:color="auto" w:fill="64BEEB"/>
            <w:vAlign w:val="center"/>
          </w:tcPr>
          <w:p w14:paraId="54F78B3B" w14:textId="77777777" w:rsidR="00315E25" w:rsidRPr="005679A4" w:rsidRDefault="00315E25" w:rsidP="000D729F">
            <w:pPr>
              <w:pStyle w:val="TableHeader"/>
            </w:pPr>
            <w:r w:rsidRPr="005679A4">
              <w:t xml:space="preserve">Updates made to Global XSS Blueprint </w:t>
            </w:r>
            <w:r w:rsidRPr="005679A4">
              <w:br/>
            </w:r>
            <w:r w:rsidRPr="005679A4">
              <w:rPr>
                <w:i/>
              </w:rPr>
              <w:t>(Yes, No, Not Applicable)</w:t>
            </w:r>
          </w:p>
        </w:tc>
        <w:tc>
          <w:tcPr>
            <w:tcW w:w="611" w:type="pct"/>
            <w:shd w:val="clear" w:color="auto" w:fill="64BEEB"/>
            <w:vAlign w:val="center"/>
          </w:tcPr>
          <w:p w14:paraId="37A54973" w14:textId="77777777" w:rsidR="00315E25" w:rsidRPr="005679A4" w:rsidRDefault="00315E25" w:rsidP="000D729F">
            <w:pPr>
              <w:pStyle w:val="TableHeader"/>
            </w:pPr>
            <w:r w:rsidRPr="005679A4">
              <w:t xml:space="preserve">Updates made to Local XSS Blueprint </w:t>
            </w:r>
            <w:r w:rsidRPr="005679A4">
              <w:br/>
            </w:r>
            <w:r w:rsidRPr="005679A4">
              <w:rPr>
                <w:i/>
              </w:rPr>
              <w:t>(Yes, No, Not Applicable)</w:t>
            </w:r>
          </w:p>
        </w:tc>
      </w:tr>
      <w:tr w:rsidR="00315E25" w:rsidRPr="005679A4" w14:paraId="6679A04C" w14:textId="77777777" w:rsidTr="00C97A32">
        <w:trPr>
          <w:tblHeader/>
          <w:jc w:val="center"/>
        </w:trPr>
        <w:tc>
          <w:tcPr>
            <w:tcW w:w="591" w:type="pct"/>
            <w:shd w:val="clear" w:color="auto" w:fill="auto"/>
            <w:vAlign w:val="center"/>
          </w:tcPr>
          <w:p w14:paraId="19D01D1A" w14:textId="77777777" w:rsidR="00315E25" w:rsidRPr="005679A4" w:rsidRDefault="00315E25" w:rsidP="000D729F">
            <w:pPr>
              <w:pStyle w:val="TableText"/>
            </w:pPr>
          </w:p>
        </w:tc>
        <w:tc>
          <w:tcPr>
            <w:tcW w:w="709" w:type="pct"/>
            <w:shd w:val="clear" w:color="auto" w:fill="auto"/>
            <w:vAlign w:val="center"/>
          </w:tcPr>
          <w:p w14:paraId="5FF92118" w14:textId="77777777" w:rsidR="00315E25" w:rsidRPr="005679A4" w:rsidRDefault="00315E25" w:rsidP="000D729F">
            <w:pPr>
              <w:pStyle w:val="TableText"/>
            </w:pPr>
          </w:p>
        </w:tc>
        <w:tc>
          <w:tcPr>
            <w:tcW w:w="1576" w:type="pct"/>
            <w:shd w:val="clear" w:color="auto" w:fill="auto"/>
            <w:vAlign w:val="center"/>
          </w:tcPr>
          <w:p w14:paraId="73778DD3" w14:textId="77777777" w:rsidR="00315E25" w:rsidRPr="005679A4" w:rsidRDefault="00315E25" w:rsidP="000D729F">
            <w:pPr>
              <w:pStyle w:val="TableText"/>
            </w:pPr>
          </w:p>
        </w:tc>
        <w:tc>
          <w:tcPr>
            <w:tcW w:w="888" w:type="pct"/>
            <w:shd w:val="clear" w:color="auto" w:fill="auto"/>
            <w:vAlign w:val="center"/>
          </w:tcPr>
          <w:p w14:paraId="4C88DE5F" w14:textId="77777777" w:rsidR="00315E25" w:rsidRPr="005679A4" w:rsidRDefault="00315E25" w:rsidP="000D729F">
            <w:pPr>
              <w:pStyle w:val="TableText"/>
            </w:pPr>
          </w:p>
        </w:tc>
        <w:tc>
          <w:tcPr>
            <w:tcW w:w="626" w:type="pct"/>
            <w:shd w:val="clear" w:color="auto" w:fill="auto"/>
            <w:vAlign w:val="center"/>
          </w:tcPr>
          <w:p w14:paraId="39C7D321" w14:textId="77777777" w:rsidR="00315E25" w:rsidRPr="005679A4" w:rsidRDefault="00315E25" w:rsidP="000D729F">
            <w:pPr>
              <w:pStyle w:val="TableText"/>
            </w:pPr>
          </w:p>
        </w:tc>
        <w:tc>
          <w:tcPr>
            <w:tcW w:w="611" w:type="pct"/>
            <w:shd w:val="clear" w:color="auto" w:fill="auto"/>
            <w:vAlign w:val="center"/>
          </w:tcPr>
          <w:p w14:paraId="41FB730D" w14:textId="77777777" w:rsidR="00315E25" w:rsidRPr="005679A4" w:rsidRDefault="00315E25" w:rsidP="000D729F">
            <w:pPr>
              <w:pStyle w:val="TableText"/>
            </w:pPr>
          </w:p>
        </w:tc>
      </w:tr>
    </w:tbl>
    <w:p w14:paraId="630776FF" w14:textId="77777777" w:rsidR="00315E25" w:rsidRPr="008A228B" w:rsidRDefault="00315E25" w:rsidP="00C622E2">
      <w:pPr>
        <w:rPr>
          <w:rFonts w:ascii="Arial" w:hAnsi="Arial" w:cs="Arial"/>
          <w:sz w:val="22"/>
          <w:szCs w:val="22"/>
        </w:rPr>
        <w:sectPr w:rsidR="00315E25" w:rsidRPr="008A228B" w:rsidSect="000D729F">
          <w:headerReference w:type="default" r:id="rId24"/>
          <w:footerReference w:type="default" r:id="rId25"/>
          <w:pgSz w:w="15840" w:h="12240" w:orient="landscape" w:code="1"/>
          <w:pgMar w:top="1440" w:right="1440" w:bottom="1440" w:left="1259" w:header="720" w:footer="363" w:gutter="0"/>
          <w:cols w:space="720"/>
          <w:docGrid w:linePitch="360"/>
        </w:sectPr>
      </w:pPr>
    </w:p>
    <w:bookmarkEnd w:id="8"/>
    <w:bookmarkEnd w:id="9"/>
    <w:bookmarkEnd w:id="10"/>
    <w:p w14:paraId="6937021D" w14:textId="383CD1C4" w:rsidR="00315E25" w:rsidRPr="005679A4" w:rsidRDefault="00315E25" w:rsidP="002B3347">
      <w:pPr>
        <w:pStyle w:val="Heading1"/>
        <w:numPr>
          <w:ilvl w:val="0"/>
          <w:numId w:val="0"/>
        </w:numPr>
        <w:ind w:left="360"/>
      </w:pPr>
    </w:p>
    <w:sectPr w:rsidR="00315E25" w:rsidRPr="005679A4" w:rsidSect="00C97A32">
      <w:headerReference w:type="default" r:id="rId26"/>
      <w:footerReference w:type="default" r:id="rId27"/>
      <w:pgSz w:w="12240" w:h="15840"/>
      <w:pgMar w:top="1440" w:right="1440" w:bottom="1531" w:left="1440" w:header="720" w:footer="72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Fraser, Kathy (ESI)" w:date="2019-10-09T08:52:00Z" w:initials="FK(">
    <w:p w14:paraId="2CA302B6" w14:textId="06CFFB23" w:rsidR="00AF02D3" w:rsidRDefault="00AF02D3">
      <w:pPr>
        <w:pStyle w:val="CommentText"/>
      </w:pPr>
      <w:r>
        <w:rPr>
          <w:rStyle w:val="CommentReference"/>
        </w:rPr>
        <w:annotationRef/>
      </w:r>
      <w:r>
        <w:t>Qi – Please confirm if I can delete all lines that are marked “out-of-scope”</w:t>
      </w:r>
    </w:p>
  </w:comment>
  <w:comment w:id="37" w:author="Qi Wang" w:date="2019-10-09T10:27:00Z" w:initials="QW">
    <w:p w14:paraId="736A9E1B" w14:textId="5452DC2D" w:rsidR="00AF02D3" w:rsidRPr="00AF02D3" w:rsidRDefault="00AF02D3">
      <w:pPr>
        <w:pStyle w:val="CommentText"/>
      </w:pPr>
      <w:r>
        <w:rPr>
          <w:rStyle w:val="CommentReference"/>
        </w:rPr>
        <w:annotationRef/>
      </w:r>
      <w:r>
        <w:t xml:space="preserve">Since these master data will be </w:t>
      </w:r>
      <w:proofErr w:type="gramStart"/>
      <w:r>
        <w:t>from  Workday</w:t>
      </w:r>
      <w:proofErr w:type="gramEnd"/>
      <w:r>
        <w:t>, I am fine to remove them from XSS portal</w:t>
      </w:r>
    </w:p>
  </w:comment>
  <w:comment w:id="39" w:author="Qi Wang" w:date="2019-10-09T10:33:00Z" w:initials="QW">
    <w:p w14:paraId="5A16CFD1" w14:textId="229B16B4" w:rsidR="00D56192" w:rsidRPr="00D56192" w:rsidRDefault="00D56192">
      <w:pPr>
        <w:pStyle w:val="CommentText"/>
        <w:rPr>
          <w:rFonts w:eastAsia="宋体" w:hint="eastAsia"/>
          <w:lang w:eastAsia="zh-CN"/>
        </w:rPr>
      </w:pPr>
      <w:r>
        <w:rPr>
          <w:rStyle w:val="CommentReference"/>
        </w:rPr>
        <w:annotationRef/>
      </w:r>
      <w:r>
        <w:rPr>
          <w:rFonts w:eastAsia="宋体" w:hint="eastAsia"/>
          <w:lang w:eastAsia="zh-CN"/>
        </w:rPr>
        <w:t>W</w:t>
      </w:r>
      <w:r>
        <w:rPr>
          <w:rFonts w:eastAsia="宋体"/>
          <w:lang w:eastAsia="zh-CN"/>
        </w:rPr>
        <w:t xml:space="preserve">here the photo comes from?  Will it be displayed on XSS </w:t>
      </w:r>
      <w:proofErr w:type="gramStart"/>
      <w:r>
        <w:rPr>
          <w:rFonts w:eastAsia="宋体"/>
          <w:lang w:eastAsia="zh-CN"/>
        </w:rPr>
        <w:t>portal ?</w:t>
      </w:r>
      <w:proofErr w:type="gramEnd"/>
    </w:p>
  </w:comment>
  <w:comment w:id="45" w:author="Fraser, Kathy (ESI)" w:date="2019-10-09T08:53:00Z" w:initials="FK(">
    <w:p w14:paraId="6E995B20" w14:textId="0B72CB15" w:rsidR="00AF02D3" w:rsidRDefault="00AF02D3">
      <w:pPr>
        <w:pStyle w:val="CommentText"/>
      </w:pPr>
      <w:r>
        <w:rPr>
          <w:rStyle w:val="CommentReference"/>
        </w:rPr>
        <w:annotationRef/>
      </w:r>
      <w:r>
        <w:t>Qi – please confirm if I can delete all lines marked “out-of-scope”</w:t>
      </w:r>
    </w:p>
  </w:comment>
  <w:comment w:id="46" w:author="Qi Wang" w:date="2019-10-09T10:35:00Z" w:initials="QW">
    <w:p w14:paraId="32C2BBA7" w14:textId="5B4B2A3F" w:rsidR="00D56192" w:rsidRPr="00D56192" w:rsidRDefault="00D56192">
      <w:pPr>
        <w:pStyle w:val="CommentText"/>
        <w:rPr>
          <w:rFonts w:eastAsia="宋体" w:hint="eastAsia"/>
          <w:lang w:eastAsia="zh-CN"/>
        </w:rPr>
      </w:pPr>
      <w:r>
        <w:rPr>
          <w:rStyle w:val="CommentReference"/>
        </w:rPr>
        <w:annotationRef/>
      </w:r>
      <w:r>
        <w:rPr>
          <w:rFonts w:eastAsia="宋体" w:hint="eastAsia"/>
          <w:lang w:eastAsia="zh-CN"/>
        </w:rPr>
        <w:t>Y</w:t>
      </w:r>
      <w:r>
        <w:rPr>
          <w:rFonts w:eastAsia="宋体"/>
          <w:lang w:eastAsia="zh-CN"/>
        </w:rPr>
        <w:t>es I am ok to remove these</w:t>
      </w:r>
    </w:p>
  </w:comment>
  <w:comment w:id="96" w:author="Fraser, Kathy (ESI)" w:date="2019-10-09T08:54:00Z" w:initials="FK(">
    <w:p w14:paraId="5C4923C0" w14:textId="66486395" w:rsidR="00AF02D3" w:rsidRDefault="00AF02D3">
      <w:pPr>
        <w:pStyle w:val="CommentText"/>
      </w:pPr>
      <w:r>
        <w:rPr>
          <w:rStyle w:val="CommentReference"/>
        </w:rPr>
        <w:annotationRef/>
      </w:r>
      <w:r>
        <w:t xml:space="preserve">OPEN </w:t>
      </w:r>
      <w:proofErr w:type="gramStart"/>
      <w:r>
        <w:t>ITEM :</w:t>
      </w:r>
      <w:proofErr w:type="gramEnd"/>
      <w:r>
        <w:t xml:space="preserve"> SAMS Students without a WD ID</w:t>
      </w:r>
    </w:p>
  </w:comment>
  <w:comment w:id="119" w:author="Fraser, Kathy (ESI)" w:date="2019-10-09T08:10:00Z" w:initials="FK(">
    <w:p w14:paraId="1B50B6C0" w14:textId="7C9522E4" w:rsidR="00AF02D3" w:rsidRDefault="00AF02D3">
      <w:pPr>
        <w:pStyle w:val="CommentText"/>
      </w:pPr>
      <w:r>
        <w:rPr>
          <w:rStyle w:val="CommentReference"/>
        </w:rPr>
        <w:annotationRef/>
      </w:r>
      <w:r>
        <w:t>Please advise if you wish to change the time out setting</w:t>
      </w:r>
    </w:p>
  </w:comment>
  <w:comment w:id="120" w:author="Qi Wang" w:date="2019-10-09T10:38:00Z" w:initials="QW">
    <w:p w14:paraId="6DA0A599" w14:textId="24F92976" w:rsidR="00D56192" w:rsidRPr="00D56192" w:rsidRDefault="00D56192">
      <w:pPr>
        <w:pStyle w:val="CommentText"/>
        <w:rPr>
          <w:rFonts w:eastAsia="宋体" w:hint="eastAsia"/>
          <w:lang w:eastAsia="zh-CN"/>
        </w:rPr>
      </w:pPr>
      <w:r>
        <w:rPr>
          <w:rStyle w:val="CommentReference"/>
        </w:rPr>
        <w:annotationRef/>
      </w:r>
      <w:r>
        <w:rPr>
          <w:rFonts w:eastAsia="宋体" w:hint="eastAsia"/>
          <w:lang w:eastAsia="zh-CN"/>
        </w:rPr>
        <w:t>H</w:t>
      </w:r>
      <w:r>
        <w:rPr>
          <w:rFonts w:eastAsia="宋体"/>
          <w:lang w:eastAsia="zh-CN"/>
        </w:rPr>
        <w:t>i Kathy I am fine with the default 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02B6" w15:done="0"/>
  <w15:commentEx w15:paraId="736A9E1B" w15:paraIdParent="2CA302B6" w15:done="0"/>
  <w15:commentEx w15:paraId="5A16CFD1" w15:done="0"/>
  <w15:commentEx w15:paraId="6E995B20" w15:done="0"/>
  <w15:commentEx w15:paraId="32C2BBA7" w15:paraIdParent="6E995B20" w15:done="0"/>
  <w15:commentEx w15:paraId="5C4923C0" w15:done="0"/>
  <w15:commentEx w15:paraId="1B50B6C0" w15:done="0"/>
  <w15:commentEx w15:paraId="6DA0A599" w15:paraIdParent="1B50B6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A302B6" w16cid:durableId="21481E3C"/>
  <w16cid:commentId w16cid:paraId="6E995B20" w16cid:durableId="21481E72"/>
  <w16cid:commentId w16cid:paraId="5C4923C0" w16cid:durableId="21481EDD"/>
  <w16cid:commentId w16cid:paraId="1B50B6C0" w16cid:durableId="2148148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C0097" w14:textId="77777777" w:rsidR="00925144" w:rsidRDefault="00925144" w:rsidP="00560574">
      <w:r>
        <w:separator/>
      </w:r>
    </w:p>
  </w:endnote>
  <w:endnote w:type="continuationSeparator" w:id="0">
    <w:p w14:paraId="00534CB8" w14:textId="77777777" w:rsidR="00925144" w:rsidRDefault="00925144"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INOT">
    <w:panose1 w:val="00000000000000000000"/>
    <w:charset w:val="00"/>
    <w:family w:val="swiss"/>
    <w:notTrueType/>
    <w:pitch w:val="variable"/>
    <w:sig w:usb0="800000AF" w:usb1="4000207B"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Times New (W1)">
    <w:altName w:val="Times New Roman"/>
    <w:charset w:val="00"/>
    <w:family w:val="roman"/>
    <w:pitch w:val="variable"/>
    <w:sig w:usb0="20007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CD10" w14:textId="77777777" w:rsidR="00AF02D3" w:rsidRDefault="00AF02D3"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F2BFB3" w14:textId="77777777" w:rsidR="00AF02D3" w:rsidRDefault="00AF02D3" w:rsidP="00560574">
    <w:pPr>
      <w:pStyle w:val="Footer"/>
    </w:pPr>
  </w:p>
  <w:p w14:paraId="7BB0E42E" w14:textId="77777777" w:rsidR="00AF02D3" w:rsidRDefault="00AF02D3" w:rsidP="005605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7CD89" w14:textId="2464F3AC" w:rsidR="00AF02D3" w:rsidRPr="00610DD4" w:rsidRDefault="00AF02D3"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66432" behindDoc="0" locked="0" layoutInCell="1" allowOverlap="1" wp14:anchorId="1700A9E0" wp14:editId="0F81AC7A">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FC0BCD"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lang w:val="en-AU"/>
      </w:rPr>
      <w:t xml:space="preserve">2007 – 2018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C55A57">
      <w:rPr>
        <w:rFonts w:ascii="Arial" w:hAnsi="Arial" w:cs="Arial"/>
        <w:bCs/>
        <w:noProof/>
        <w:sz w:val="16"/>
        <w:szCs w:val="16"/>
        <w:lang w:val="en-AU"/>
      </w:rPr>
      <w:t>7</w:t>
    </w:r>
    <w:r w:rsidRPr="00610DD4">
      <w:rPr>
        <w:rFonts w:ascii="Arial" w:hAnsi="Arial" w:cs="Arial"/>
        <w:bCs/>
        <w:noProof/>
        <w:sz w:val="16"/>
        <w:szCs w:val="16"/>
        <w:lang w:val="en-A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EDFF" w14:textId="77777777" w:rsidR="00AF02D3" w:rsidRPr="00610DD4" w:rsidRDefault="00AF02D3"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83840" behindDoc="0" locked="0" layoutInCell="1" allowOverlap="1" wp14:anchorId="617EF8F6" wp14:editId="5F21E5D5">
              <wp:simplePos x="0" y="0"/>
              <wp:positionH relativeFrom="page">
                <wp:posOffset>0</wp:posOffset>
              </wp:positionH>
              <wp:positionV relativeFrom="paragraph">
                <wp:posOffset>-146939</wp:posOffset>
              </wp:positionV>
              <wp:extent cx="10045700" cy="0"/>
              <wp:effectExtent l="0" t="0" r="12700"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0D455B" id="_x0000_t32" coordsize="21600,21600" o:spt="32" o:oned="t" path="m,l21600,21600e" filled="f">
              <v:path arrowok="t" fillok="f" o:connecttype="none"/>
              <o:lock v:ext="edit" shapetype="t"/>
            </v:shapetype>
            <v:shape id="Straight Arrow Connector 16" o:spid="_x0000_s1026" type="#_x0000_t32" style="position:absolute;margin-left:0;margin-top:-11.55pt;width:791pt;height:0;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lang w:val="en-AU"/>
      </w:rPr>
      <w:t xml:space="preserve">2007 – 2016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C55A57">
      <w:rPr>
        <w:rFonts w:ascii="Arial" w:hAnsi="Arial" w:cs="Arial"/>
        <w:bCs/>
        <w:noProof/>
        <w:sz w:val="16"/>
        <w:szCs w:val="16"/>
        <w:lang w:val="en-AU"/>
      </w:rPr>
      <w:t>22</w:t>
    </w:r>
    <w:r w:rsidRPr="00610DD4">
      <w:rPr>
        <w:rFonts w:ascii="Arial" w:hAnsi="Arial" w:cs="Arial"/>
        <w:bCs/>
        <w:noProof/>
        <w:sz w:val="16"/>
        <w:szCs w:val="16"/>
        <w:lang w:val="en-AU"/>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683DF" w14:textId="77777777" w:rsidR="00AF02D3" w:rsidRPr="00610DD4" w:rsidRDefault="00AF02D3"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81792" behindDoc="0" locked="0" layoutInCell="1" allowOverlap="1" wp14:anchorId="777CA2D0" wp14:editId="037F0312">
              <wp:simplePos x="0" y="0"/>
              <wp:positionH relativeFrom="page">
                <wp:posOffset>0</wp:posOffset>
              </wp:positionH>
              <wp:positionV relativeFrom="paragraph">
                <wp:posOffset>-146050</wp:posOffset>
              </wp:positionV>
              <wp:extent cx="7772400" cy="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A9F744" id="_x0000_t32" coordsize="21600,21600" o:spt="32" o:oned="t" path="m,l21600,21600e" filled="f">
              <v:path arrowok="t" fillok="f" o:connecttype="none"/>
              <o:lock v:ext="edit" shapetype="t"/>
            </v:shapetype>
            <v:shape id="Straight Arrow Connector 15" o:spid="_x0000_s1026" type="#_x0000_t32" style="position:absolute;margin-left:0;margin-top:-11.5pt;width:612pt;height:0;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nl4nU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lang w:val="en-AU"/>
      </w:rPr>
      <w:t xml:space="preserve">2007 – 2016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C55A57">
      <w:rPr>
        <w:rFonts w:ascii="Arial" w:hAnsi="Arial" w:cs="Arial"/>
        <w:bCs/>
        <w:noProof/>
        <w:sz w:val="16"/>
        <w:szCs w:val="16"/>
        <w:lang w:val="en-AU"/>
      </w:rPr>
      <w:t>27</w:t>
    </w:r>
    <w:r w:rsidRPr="00610DD4">
      <w:rPr>
        <w:rFonts w:ascii="Arial" w:hAnsi="Arial" w:cs="Arial"/>
        <w:bCs/>
        <w:noProof/>
        <w:sz w:val="16"/>
        <w:szCs w:val="16"/>
        <w:lang w:val="en-AU"/>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90634" w14:textId="77777777" w:rsidR="00AF02D3" w:rsidRPr="00610DD4" w:rsidRDefault="00AF02D3"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73600" behindDoc="0" locked="0" layoutInCell="1" allowOverlap="1" wp14:anchorId="69AA8A10" wp14:editId="4E7F7F9F">
              <wp:simplePos x="0" y="0"/>
              <wp:positionH relativeFrom="page">
                <wp:posOffset>0</wp:posOffset>
              </wp:positionH>
              <wp:positionV relativeFrom="paragraph">
                <wp:posOffset>-146939</wp:posOffset>
              </wp:positionV>
              <wp:extent cx="10045700" cy="0"/>
              <wp:effectExtent l="0" t="0" r="1270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3A847B" id="_x0000_t32" coordsize="21600,21600" o:spt="32" o:oned="t" path="m,l21600,21600e" filled="f">
              <v:path arrowok="t" fillok="f" o:connecttype="none"/>
              <o:lock v:ext="edit" shapetype="t"/>
            </v:shapetype>
            <v:shape id="Straight Arrow Connector 9" o:spid="_x0000_s1026" type="#_x0000_t32" style="position:absolute;margin-left:0;margin-top:-11.55pt;width:791pt;height:0;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lang w:val="en-AU"/>
      </w:rPr>
      <w:t xml:space="preserve">2007 – 2016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D56192">
      <w:rPr>
        <w:rFonts w:ascii="Arial" w:hAnsi="Arial" w:cs="Arial"/>
        <w:bCs/>
        <w:noProof/>
        <w:sz w:val="16"/>
        <w:szCs w:val="16"/>
        <w:lang w:val="en-AU"/>
      </w:rPr>
      <w:t>41</w:t>
    </w:r>
    <w:r w:rsidRPr="00610DD4">
      <w:rPr>
        <w:rFonts w:ascii="Arial" w:hAnsi="Arial" w:cs="Arial"/>
        <w:bCs/>
        <w:noProof/>
        <w:sz w:val="16"/>
        <w:szCs w:val="16"/>
        <w:lang w:val="en-AU"/>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CBB5" w14:textId="77777777" w:rsidR="00AF02D3" w:rsidRPr="000D729F" w:rsidRDefault="00AF02D3" w:rsidP="000D729F">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71552" behindDoc="0" locked="0" layoutInCell="1" allowOverlap="1" wp14:anchorId="7B4A8B2F" wp14:editId="75CA7F56">
              <wp:simplePos x="0" y="0"/>
              <wp:positionH relativeFrom="page">
                <wp:posOffset>0</wp:posOffset>
              </wp:positionH>
              <wp:positionV relativeFrom="paragraph">
                <wp:posOffset>-146050</wp:posOffset>
              </wp:positionV>
              <wp:extent cx="77724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42DC4A" id="_x0000_t32" coordsize="21600,21600" o:spt="32" o:oned="t" path="m,l21600,21600e" filled="f">
              <v:path arrowok="t" fillok="f" o:connecttype="none"/>
              <o:lock v:ext="edit" shapetype="t"/>
            </v:shapetype>
            <v:shape id="Straight Arrow Connector 3" o:spid="_x0000_s1026" type="#_x0000_t32" style="position:absolute;margin-left:0;margin-top:-11.5pt;width:612pt;height:0;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lang w:val="en-AU"/>
      </w:rPr>
      <w:t xml:space="preserve">2007 – 2016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Pr>
        <w:rFonts w:ascii="Arial" w:hAnsi="Arial" w:cs="Arial"/>
        <w:bCs/>
        <w:noProof/>
        <w:sz w:val="16"/>
        <w:szCs w:val="16"/>
        <w:lang w:val="en-AU"/>
      </w:rPr>
      <w:t>42</w:t>
    </w:r>
    <w:r w:rsidRPr="00610DD4">
      <w:rPr>
        <w:rFonts w:ascii="Arial" w:hAnsi="Arial" w:cs="Arial"/>
        <w:bCs/>
        <w:noProof/>
        <w:sz w:val="16"/>
        <w:szCs w:val="16"/>
        <w:lang w:val="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90E99" w14:textId="77777777" w:rsidR="00925144" w:rsidRDefault="00925144" w:rsidP="00560574">
      <w:r>
        <w:separator/>
      </w:r>
    </w:p>
  </w:footnote>
  <w:footnote w:type="continuationSeparator" w:id="0">
    <w:p w14:paraId="074B6A19" w14:textId="77777777" w:rsidR="00925144" w:rsidRDefault="00925144" w:rsidP="00560574">
      <w:r>
        <w:continuationSeparator/>
      </w:r>
    </w:p>
  </w:footnote>
  <w:footnote w:id="1">
    <w:p w14:paraId="74840159" w14:textId="3DA1B29F" w:rsidR="00AF02D3" w:rsidRPr="005B68E7" w:rsidRDefault="00AF02D3" w:rsidP="00315E25">
      <w:pPr>
        <w:pStyle w:val="FootnoteText"/>
      </w:pPr>
      <w:r>
        <w:rPr>
          <w:rStyle w:val="FootnoteReference"/>
        </w:rPr>
        <w:footnoteRef/>
      </w:r>
      <w:r>
        <w:t xml:space="preserve"> Details of the Global Template Document (GTD) can be found in RMITs </w:t>
      </w:r>
      <w:proofErr w:type="spellStart"/>
      <w:r>
        <w:t>cRoom</w:t>
      </w:r>
      <w:proofErr w:type="spellEnd"/>
      <w:r>
        <w:t>.</w:t>
      </w:r>
    </w:p>
  </w:footnote>
  <w:footnote w:id="2">
    <w:p w14:paraId="07349DF5" w14:textId="77777777" w:rsidR="00AF02D3" w:rsidRDefault="00AF02D3" w:rsidP="00315E25">
      <w:pPr>
        <w:pStyle w:val="FootnoteText"/>
      </w:pPr>
      <w:r>
        <w:rPr>
          <w:rStyle w:val="FootnoteReference"/>
        </w:rPr>
        <w:footnoteRef/>
      </w:r>
      <w:r>
        <w:t xml:space="preserve"> Does not apply for ADP Global Payroll. Access level is universal in each application – variations are not permitted.</w:t>
      </w:r>
    </w:p>
  </w:footnote>
  <w:footnote w:id="3">
    <w:p w14:paraId="089C85C4" w14:textId="77777777" w:rsidR="00AF02D3" w:rsidRDefault="00AF02D3" w:rsidP="00315E25">
      <w:pPr>
        <w:pStyle w:val="FootnoteText"/>
      </w:pPr>
      <w:r>
        <w:rPr>
          <w:rStyle w:val="FootnoteReference"/>
        </w:rPr>
        <w:footnoteRef/>
      </w:r>
      <w:r>
        <w:t xml:space="preserve"> Does not apply for ADP Global Payroll. All countries utilize the same data.</w:t>
      </w:r>
    </w:p>
  </w:footnote>
  <w:footnote w:id="4">
    <w:p w14:paraId="77C467CC" w14:textId="77777777" w:rsidR="00AF02D3" w:rsidRDefault="00AF02D3" w:rsidP="00315E25">
      <w:pPr>
        <w:pStyle w:val="FootnoteText"/>
      </w:pPr>
      <w:r>
        <w:rPr>
          <w:rStyle w:val="FootnoteReference"/>
        </w:rPr>
        <w:footnoteRef/>
      </w:r>
      <w:r>
        <w:t xml:space="preserve"> </w:t>
      </w:r>
      <w:r w:rsidRPr="009B59D2">
        <w:rPr>
          <w:b/>
          <w:bCs/>
        </w:rPr>
        <w:t>Note</w:t>
      </w:r>
      <w:r>
        <w:t>: for clients using plain URL, having employees with no corporate email address and using workflow process, it is necessary to maintain both subtype MAIL and subtype 0010.  The subtype MAIL will be filled in with a customer distribution list where the employee’s credentials will be sent. The subtype 0010 will be filled in by a dummy address &lt;&lt;</w:t>
      </w:r>
      <w:hyperlink r:id="rId1" w:history="1">
        <w:r w:rsidRPr="00C87548">
          <w:rPr>
            <w:rStyle w:val="Hyperlink"/>
            <w:rFonts w:eastAsia="MS PGothic"/>
          </w:rPr>
          <w:t>DUMMYEMAIL@customer.com</w:t>
        </w:r>
      </w:hyperlink>
      <w:r>
        <w:t>&gt;&gt; for the email notification sent by Workflow.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0CE3" w14:textId="77777777" w:rsidR="00AF02D3" w:rsidRPr="00362CAD" w:rsidRDefault="00AF02D3" w:rsidP="00560574">
    <w:pPr>
      <w:pStyle w:val="Header"/>
      <w:rPr>
        <w:color w:val="FFFFFF"/>
      </w:rPr>
    </w:pPr>
    <w:r>
      <w:rPr>
        <w:noProof/>
        <w:lang w:val="en-US" w:eastAsia="zh-CN"/>
      </w:rPr>
      <mc:AlternateContent>
        <mc:Choice Requires="wps">
          <w:drawing>
            <wp:anchor distT="0" distB="0" distL="114300" distR="114300" simplePos="0" relativeHeight="251657216" behindDoc="0" locked="0" layoutInCell="1" allowOverlap="1" wp14:anchorId="7999A8AB" wp14:editId="16E8AB8C">
              <wp:simplePos x="0" y="0"/>
              <wp:positionH relativeFrom="column">
                <wp:posOffset>2133600</wp:posOffset>
              </wp:positionH>
              <wp:positionV relativeFrom="paragraph">
                <wp:posOffset>-249936</wp:posOffset>
              </wp:positionV>
              <wp:extent cx="4508500" cy="632587"/>
              <wp:effectExtent l="0" t="0" r="0" b="152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1068D" w14:textId="1A10F31D"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sidRPr="00C55A57">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9A8AB" id="_x0000_t202" coordsize="21600,21600" o:spt="202" path="m,l,21600r21600,l21600,xe">
              <v:stroke joinstyle="miter"/>
              <v:path gradientshapeok="t" o:connecttype="rect"/>
            </v:shapetype>
            <v:shape id="Text Box 5" o:spid="_x0000_s1026" type="#_x0000_t202" style="position:absolute;margin-left:168pt;margin-top:-19.7pt;width:355pt;height:4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q+sAIAALU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" filled="f" stroked="f">
              <v:textbox inset=",7.2pt,,0">
                <w:txbxContent>
                  <w:p w14:paraId="5291068D" w14:textId="1A10F31D"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sidRPr="00C55A57">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v:textbox>
            </v:shape>
          </w:pict>
        </mc:Fallback>
      </mc:AlternateContent>
    </w:r>
  </w:p>
  <w:p w14:paraId="313A2EB1" w14:textId="77777777" w:rsidR="00AF02D3" w:rsidRDefault="00AF02D3" w:rsidP="00560574">
    <w:r>
      <w:rPr>
        <w:rFonts w:ascii="Arial" w:eastAsiaTheme="minorHAnsi" w:hAnsi="Arial" w:cs="Arial"/>
        <w:b/>
        <w:noProof/>
        <w:sz w:val="16"/>
        <w:szCs w:val="16"/>
        <w:lang w:eastAsia="zh-CN"/>
      </w:rPr>
      <mc:AlternateContent>
        <mc:Choice Requires="wps">
          <w:drawing>
            <wp:anchor distT="0" distB="0" distL="114300" distR="114300" simplePos="0" relativeHeight="251664384" behindDoc="0" locked="0" layoutInCell="1" allowOverlap="1" wp14:anchorId="7709E469" wp14:editId="518C8615">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7B48D9"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C39DE" w14:textId="77777777" w:rsidR="00AF02D3" w:rsidRDefault="00AF02D3" w:rsidP="00560574">
    <w:r w:rsidRPr="00386A30">
      <w:rPr>
        <w:noProof/>
        <w:lang w:eastAsia="zh-CN"/>
      </w:rPr>
      <w:drawing>
        <wp:anchor distT="0" distB="0" distL="114300" distR="114300" simplePos="0" relativeHeight="251662336" behindDoc="1" locked="0" layoutInCell="1" allowOverlap="1" wp14:anchorId="7CC27D56" wp14:editId="4C4F5536">
          <wp:simplePos x="0" y="0"/>
          <wp:positionH relativeFrom="column">
            <wp:posOffset>-431800</wp:posOffset>
          </wp:positionH>
          <wp:positionV relativeFrom="paragraph">
            <wp:posOffset>-355600</wp:posOffset>
          </wp:positionV>
          <wp:extent cx="3219450" cy="18395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1312" behindDoc="1" locked="0" layoutInCell="1" allowOverlap="1" wp14:anchorId="1A84D3F5" wp14:editId="74C42196">
          <wp:simplePos x="0" y="0"/>
          <wp:positionH relativeFrom="column">
            <wp:posOffset>-939800</wp:posOffset>
          </wp:positionH>
          <wp:positionV relativeFrom="paragraph">
            <wp:posOffset>3670300</wp:posOffset>
          </wp:positionV>
          <wp:extent cx="9144793" cy="685859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8C111" w14:textId="77777777" w:rsidR="00AF02D3" w:rsidRPr="00362CAD" w:rsidRDefault="00AF02D3" w:rsidP="00560574">
    <w:pPr>
      <w:pStyle w:val="Header"/>
      <w:rPr>
        <w:color w:val="FFFFFF"/>
      </w:rPr>
    </w:pPr>
    <w:r>
      <w:rPr>
        <w:noProof/>
        <w:lang w:val="en-US" w:eastAsia="zh-CN"/>
      </w:rPr>
      <mc:AlternateContent>
        <mc:Choice Requires="wps">
          <w:drawing>
            <wp:anchor distT="0" distB="0" distL="114300" distR="114300" simplePos="0" relativeHeight="251685888" behindDoc="0" locked="0" layoutInCell="1" allowOverlap="1" wp14:anchorId="2349718D" wp14:editId="53960404">
              <wp:simplePos x="0" y="0"/>
              <wp:positionH relativeFrom="column">
                <wp:posOffset>4364736</wp:posOffset>
              </wp:positionH>
              <wp:positionV relativeFrom="paragraph">
                <wp:posOffset>-261747</wp:posOffset>
              </wp:positionV>
              <wp:extent cx="4508500" cy="632587"/>
              <wp:effectExtent l="0" t="0" r="0" b="1524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960F0" w14:textId="112C84EA"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sidRPr="00C55A57">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9718D" id="_x0000_t202" coordsize="21600,21600" o:spt="202" path="m,l,21600r21600,l21600,xe">
              <v:stroke joinstyle="miter"/>
              <v:path gradientshapeok="t" o:connecttype="rect"/>
            </v:shapetype>
            <v:shape id="_x0000_s1027" type="#_x0000_t202" style="position:absolute;margin-left:343.7pt;margin-top:-20.6pt;width:355pt;height:4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" filled="f" stroked="f">
              <v:textbox inset=",7.2pt,,0">
                <w:txbxContent>
                  <w:p w14:paraId="635960F0" w14:textId="112C84EA"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sidRPr="00C55A57">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v:textbox>
            </v:shape>
          </w:pict>
        </mc:Fallback>
      </mc:AlternateContent>
    </w:r>
  </w:p>
  <w:p w14:paraId="0593B0F3" w14:textId="77777777" w:rsidR="00AF02D3" w:rsidRDefault="00AF02D3" w:rsidP="00560574">
    <w:r>
      <w:rPr>
        <w:rFonts w:ascii="Arial" w:eastAsiaTheme="minorHAnsi" w:hAnsi="Arial" w:cs="Arial"/>
        <w:b/>
        <w:noProof/>
        <w:sz w:val="16"/>
        <w:szCs w:val="16"/>
        <w:lang w:eastAsia="zh-CN"/>
      </w:rPr>
      <mc:AlternateContent>
        <mc:Choice Requires="wps">
          <w:drawing>
            <wp:anchor distT="0" distB="0" distL="114300" distR="114300" simplePos="0" relativeHeight="251686912" behindDoc="0" locked="0" layoutInCell="1" allowOverlap="1" wp14:anchorId="3D24E678" wp14:editId="4BAA5B57">
              <wp:simplePos x="0" y="0"/>
              <wp:positionH relativeFrom="page">
                <wp:posOffset>0</wp:posOffset>
              </wp:positionH>
              <wp:positionV relativeFrom="paragraph">
                <wp:posOffset>16637</wp:posOffset>
              </wp:positionV>
              <wp:extent cx="10046208" cy="13716"/>
              <wp:effectExtent l="0" t="0" r="12700" b="247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46208" cy="13716"/>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D42909" id="_x0000_t32" coordsize="21600,21600" o:spt="32" o:oned="t" path="m,l21600,21600e" filled="f">
              <v:path arrowok="t" fillok="f" o:connecttype="none"/>
              <o:lock v:ext="edit" shapetype="t"/>
            </v:shapetype>
            <v:shape id="Straight Arrow Connector 18" o:spid="_x0000_s1026" type="#_x0000_t32" style="position:absolute;margin-left:0;margin-top:1.3pt;width:791.05pt;height:1.1pt;flip:y;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" strokecolor="#64beeb">
              <w10:wrap anchorx="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C9629" w14:textId="77777777" w:rsidR="00AF02D3" w:rsidRPr="00362CAD" w:rsidRDefault="00AF02D3" w:rsidP="00560574">
    <w:pPr>
      <w:pStyle w:val="Header"/>
      <w:rPr>
        <w:color w:val="FFFFFF"/>
      </w:rPr>
    </w:pPr>
    <w:r>
      <w:rPr>
        <w:noProof/>
        <w:lang w:val="en-US" w:eastAsia="zh-CN"/>
      </w:rPr>
      <mc:AlternateContent>
        <mc:Choice Requires="wps">
          <w:drawing>
            <wp:anchor distT="0" distB="0" distL="114300" distR="114300" simplePos="0" relativeHeight="251678720" behindDoc="0" locked="0" layoutInCell="1" allowOverlap="1" wp14:anchorId="327B0EDF" wp14:editId="35F64978">
              <wp:simplePos x="0" y="0"/>
              <wp:positionH relativeFrom="column">
                <wp:posOffset>2133600</wp:posOffset>
              </wp:positionH>
              <wp:positionV relativeFrom="paragraph">
                <wp:posOffset>-249936</wp:posOffset>
              </wp:positionV>
              <wp:extent cx="4508500" cy="632587"/>
              <wp:effectExtent l="0" t="0" r="0" b="152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A441A" w14:textId="75218A65"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Pr>
                              <w:rFonts w:ascii="Arial" w:hAnsi="Arial" w:cs="Arial"/>
                              <w:b/>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B0EDF" id="_x0000_t202" coordsize="21600,21600" o:spt="202" path="m,l,21600r21600,l21600,xe">
              <v:stroke joinstyle="miter"/>
              <v:path gradientshapeok="t" o:connecttype="rect"/>
            </v:shapetype>
            <v:shape id="_x0000_s1028" type="#_x0000_t202" style="position:absolute;margin-left:168pt;margin-top:-19.7pt;width:355pt;height:4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" filled="f" stroked="f">
              <v:textbox inset=",7.2pt,,0">
                <w:txbxContent>
                  <w:p w14:paraId="587A441A" w14:textId="75218A65"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55A57" w:rsidRPr="00C55A57">
                      <w:rPr>
                        <w:rFonts w:ascii="Arial" w:hAnsi="Arial" w:cs="Arial"/>
                        <w:bCs/>
                        <w:noProof/>
                        <w:sz w:val="18"/>
                        <w:szCs w:val="16"/>
                      </w:rPr>
                      <w:t>Self Service Global</w:t>
                    </w:r>
                    <w:r w:rsidR="00C55A57">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55A57">
                      <w:rPr>
                        <w:rFonts w:ascii="Arial" w:hAnsi="Arial" w:cs="Arial"/>
                        <w:b/>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C55A57">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55A57" w:rsidRPr="00C55A57">
                      <w:rPr>
                        <w:rFonts w:ascii="Arial" w:hAnsi="Arial" w:cs="Arial"/>
                        <w:b/>
                        <w:bCs/>
                        <w:noProof/>
                        <w:sz w:val="16"/>
                        <w:szCs w:val="16"/>
                      </w:rPr>
                      <w:t>0.1</w:t>
                    </w:r>
                    <w:r w:rsidRPr="00610DD4">
                      <w:rPr>
                        <w:rFonts w:ascii="Arial" w:hAnsi="Arial" w:cs="Arial"/>
                        <w:sz w:val="16"/>
                        <w:szCs w:val="16"/>
                      </w:rPr>
                      <w:fldChar w:fldCharType="end"/>
                    </w:r>
                  </w:p>
                </w:txbxContent>
              </v:textbox>
            </v:shape>
          </w:pict>
        </mc:Fallback>
      </mc:AlternateContent>
    </w:r>
  </w:p>
  <w:p w14:paraId="48B970D2" w14:textId="77777777" w:rsidR="00AF02D3" w:rsidRDefault="00AF02D3" w:rsidP="00560574">
    <w:r>
      <w:rPr>
        <w:rFonts w:ascii="Arial" w:eastAsiaTheme="minorHAnsi" w:hAnsi="Arial" w:cs="Arial"/>
        <w:b/>
        <w:noProof/>
        <w:sz w:val="16"/>
        <w:szCs w:val="16"/>
        <w:lang w:eastAsia="zh-CN"/>
      </w:rPr>
      <mc:AlternateContent>
        <mc:Choice Requires="wps">
          <w:drawing>
            <wp:anchor distT="0" distB="0" distL="114300" distR="114300" simplePos="0" relativeHeight="251679744" behindDoc="0" locked="0" layoutInCell="1" allowOverlap="1" wp14:anchorId="446D4CDF" wp14:editId="302ADD68">
              <wp:simplePos x="0" y="0"/>
              <wp:positionH relativeFrom="page">
                <wp:posOffset>0</wp:posOffset>
              </wp:positionH>
              <wp:positionV relativeFrom="paragraph">
                <wp:posOffset>27305</wp:posOffset>
              </wp:positionV>
              <wp:extent cx="7772400" cy="0"/>
              <wp:effectExtent l="0" t="0" r="190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E1AF66" id="_x0000_t32" coordsize="21600,21600" o:spt="32" o:oned="t" path="m,l21600,21600e" filled="f">
              <v:path arrowok="t" fillok="f" o:connecttype="none"/>
              <o:lock v:ext="edit" shapetype="t"/>
            </v:shapetype>
            <v:shape id="Straight Arrow Connector 14" o:spid="_x0000_s1026" type="#_x0000_t32" style="position:absolute;margin-left:0;margin-top:2.15pt;width:612pt;height:0;flip:y;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" strokecolor="#64beeb">
              <w10:wrap anchorx="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D0484" w14:textId="77777777" w:rsidR="00AF02D3" w:rsidRPr="00362CAD" w:rsidRDefault="00AF02D3" w:rsidP="00560574">
    <w:pPr>
      <w:pStyle w:val="Header"/>
      <w:rPr>
        <w:color w:val="FFFFFF"/>
      </w:rPr>
    </w:pPr>
    <w:r>
      <w:rPr>
        <w:noProof/>
        <w:lang w:val="en-US" w:eastAsia="zh-CN"/>
      </w:rPr>
      <mc:AlternateContent>
        <mc:Choice Requires="wps">
          <w:drawing>
            <wp:anchor distT="0" distB="0" distL="114300" distR="114300" simplePos="0" relativeHeight="251675648" behindDoc="0" locked="0" layoutInCell="1" allowOverlap="1" wp14:anchorId="3AA5869B" wp14:editId="7B29C391">
              <wp:simplePos x="0" y="0"/>
              <wp:positionH relativeFrom="column">
                <wp:posOffset>4169664</wp:posOffset>
              </wp:positionH>
              <wp:positionV relativeFrom="paragraph">
                <wp:posOffset>-249555</wp:posOffset>
              </wp:positionV>
              <wp:extent cx="4508500" cy="632587"/>
              <wp:effectExtent l="0" t="0" r="0" b="1524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343C2" w14:textId="2FA7F136"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D56192" w:rsidRPr="00D56192">
                            <w:rPr>
                              <w:rFonts w:ascii="Arial" w:hAnsi="Arial" w:cs="Arial"/>
                              <w:bCs/>
                              <w:noProof/>
                              <w:sz w:val="18"/>
                              <w:szCs w:val="16"/>
                            </w:rPr>
                            <w:t>Self Service Global</w:t>
                          </w:r>
                          <w:r w:rsidR="00D56192">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D56192" w:rsidRPr="00D56192">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D56192">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D56192" w:rsidRPr="00D56192">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D56192" w:rsidRPr="00D56192">
                            <w:rPr>
                              <w:rFonts w:ascii="Arial" w:hAnsi="Arial" w:cs="Arial"/>
                              <w:b/>
                              <w:bCs/>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5869B" id="_x0000_t202" coordsize="21600,21600" o:spt="202" path="m,l,21600r21600,l21600,xe">
              <v:stroke joinstyle="miter"/>
              <v:path gradientshapeok="t" o:connecttype="rect"/>
            </v:shapetype>
            <v:shape id="_x0000_s1029" type="#_x0000_t202" style="position:absolute;margin-left:328.3pt;margin-top:-19.65pt;width:355pt;height:4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" filled="f" stroked="f">
              <v:textbox inset=",7.2pt,,0">
                <w:txbxContent>
                  <w:p w14:paraId="653343C2" w14:textId="2FA7F136" w:rsidR="00AF02D3" w:rsidRPr="00610DD4" w:rsidRDefault="00AF02D3"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D56192" w:rsidRPr="00D56192">
                      <w:rPr>
                        <w:rFonts w:ascii="Arial" w:hAnsi="Arial" w:cs="Arial"/>
                        <w:bCs/>
                        <w:noProof/>
                        <w:sz w:val="18"/>
                        <w:szCs w:val="16"/>
                      </w:rPr>
                      <w:t>Self Service Global</w:t>
                    </w:r>
                    <w:r w:rsidR="00D56192">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D56192" w:rsidRPr="00D56192">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sidR="00D56192">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D56192" w:rsidRPr="00D56192">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D56192" w:rsidRPr="00D56192">
                      <w:rPr>
                        <w:rFonts w:ascii="Arial" w:hAnsi="Arial" w:cs="Arial"/>
                        <w:b/>
                        <w:bCs/>
                        <w:noProof/>
                        <w:sz w:val="16"/>
                        <w:szCs w:val="16"/>
                      </w:rPr>
                      <w:t>0.1</w:t>
                    </w:r>
                    <w:r w:rsidRPr="00610DD4">
                      <w:rPr>
                        <w:rFonts w:ascii="Arial" w:hAnsi="Arial" w:cs="Arial"/>
                        <w:sz w:val="16"/>
                        <w:szCs w:val="16"/>
                      </w:rPr>
                      <w:fldChar w:fldCharType="end"/>
                    </w:r>
                  </w:p>
                </w:txbxContent>
              </v:textbox>
            </v:shape>
          </w:pict>
        </mc:Fallback>
      </mc:AlternateContent>
    </w:r>
  </w:p>
  <w:p w14:paraId="74F2F0ED" w14:textId="77777777" w:rsidR="00AF02D3" w:rsidRDefault="00AF02D3" w:rsidP="00560574">
    <w:r>
      <w:rPr>
        <w:rFonts w:ascii="Arial" w:eastAsiaTheme="minorHAnsi" w:hAnsi="Arial" w:cs="Arial"/>
        <w:b/>
        <w:noProof/>
        <w:sz w:val="16"/>
        <w:szCs w:val="16"/>
        <w:lang w:eastAsia="zh-CN"/>
      </w:rPr>
      <mc:AlternateContent>
        <mc:Choice Requires="wps">
          <w:drawing>
            <wp:anchor distT="0" distB="0" distL="114300" distR="114300" simplePos="0" relativeHeight="251676672" behindDoc="0" locked="0" layoutInCell="1" allowOverlap="1" wp14:anchorId="0C409B06" wp14:editId="2587E6B6">
              <wp:simplePos x="0" y="0"/>
              <wp:positionH relativeFrom="page">
                <wp:posOffset>0</wp:posOffset>
              </wp:positionH>
              <wp:positionV relativeFrom="paragraph">
                <wp:posOffset>28829</wp:posOffset>
              </wp:positionV>
              <wp:extent cx="10046208" cy="1524"/>
              <wp:effectExtent l="0" t="0" r="12700" b="368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46208" cy="1524"/>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064F89" id="_x0000_t32" coordsize="21600,21600" o:spt="32" o:oned="t" path="m,l21600,21600e" filled="f">
              <v:path arrowok="t" fillok="f" o:connecttype="none"/>
              <o:lock v:ext="edit" shapetype="t"/>
            </v:shapetype>
            <v:shape id="Straight Arrow Connector 11" o:spid="_x0000_s1026" type="#_x0000_t32" style="position:absolute;margin-left:0;margin-top:2.25pt;width:791.05pt;height:.1pt;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" strokecolor="#64beeb">
              <w10:wrap anchorx="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CB0AA" w14:textId="77777777" w:rsidR="00AF02D3" w:rsidRPr="00362CAD" w:rsidRDefault="00AF02D3" w:rsidP="000D729F">
    <w:pPr>
      <w:pStyle w:val="Header"/>
      <w:rPr>
        <w:color w:val="FFFFFF"/>
      </w:rPr>
    </w:pPr>
    <w:r>
      <w:rPr>
        <w:noProof/>
        <w:lang w:val="en-US" w:eastAsia="zh-CN"/>
      </w:rPr>
      <mc:AlternateContent>
        <mc:Choice Requires="wps">
          <w:drawing>
            <wp:anchor distT="0" distB="0" distL="114300" distR="114300" simplePos="0" relativeHeight="251668480" behindDoc="0" locked="0" layoutInCell="1" allowOverlap="1" wp14:anchorId="0C4FE19D" wp14:editId="6F8EF842">
              <wp:simplePos x="0" y="0"/>
              <wp:positionH relativeFrom="column">
                <wp:posOffset>2133600</wp:posOffset>
              </wp:positionH>
              <wp:positionV relativeFrom="paragraph">
                <wp:posOffset>-249936</wp:posOffset>
              </wp:positionV>
              <wp:extent cx="4508500" cy="632587"/>
              <wp:effectExtent l="0" t="0" r="0" b="1524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FAC8A" w14:textId="465687C1" w:rsidR="00AF02D3" w:rsidRPr="00610DD4" w:rsidRDefault="00AF02D3" w:rsidP="000D729F">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Pr="00AF02D3">
                            <w:rPr>
                              <w:rFonts w:ascii="Arial" w:hAnsi="Arial" w:cs="Arial"/>
                              <w:bCs/>
                              <w:noProof/>
                              <w:sz w:val="18"/>
                              <w:szCs w:val="16"/>
                            </w:rPr>
                            <w:t>Self Service Global</w:t>
                          </w:r>
                          <w:r>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Pr="00AF02D3">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Pr="00AF02D3">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Pr="00AF02D3">
                            <w:rPr>
                              <w:rFonts w:ascii="Arial" w:hAnsi="Arial" w:cs="Arial"/>
                              <w:b/>
                              <w:bCs/>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FE19D" id="_x0000_t202" coordsize="21600,21600" o:spt="202" path="m,l,21600r21600,l21600,xe">
              <v:stroke joinstyle="miter"/>
              <v:path gradientshapeok="t" o:connecttype="rect"/>
            </v:shapetype>
            <v:shape id="_x0000_s1030" type="#_x0000_t202" style="position:absolute;margin-left:168pt;margin-top:-19.7pt;width:355pt;height:4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yhswIAALw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" filled="f" stroked="f">
              <v:textbox inset=",7.2pt,,0">
                <w:txbxContent>
                  <w:p w14:paraId="7FCFAC8A" w14:textId="465687C1" w:rsidR="00AF02D3" w:rsidRPr="00610DD4" w:rsidRDefault="00AF02D3" w:rsidP="000D729F">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Pr="00AF02D3">
                      <w:rPr>
                        <w:rFonts w:ascii="Arial" w:hAnsi="Arial" w:cs="Arial"/>
                        <w:bCs/>
                        <w:noProof/>
                        <w:sz w:val="18"/>
                        <w:szCs w:val="16"/>
                      </w:rPr>
                      <w:t>Self Service Global</w:t>
                    </w:r>
                    <w:r>
                      <w:rPr>
                        <w:rFonts w:ascii="Arial" w:hAnsi="Arial" w:cs="Arial"/>
                        <w:b/>
                        <w:noProof/>
                        <w:sz w:val="18"/>
                        <w:szCs w:val="16"/>
                      </w:rPr>
                      <w:t xml:space="preserve"> Blueprint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Pr="00AF02D3">
                      <w:rPr>
                        <w:rFonts w:ascii="Arial" w:hAnsi="Arial" w:cs="Arial"/>
                        <w:bCs/>
                        <w:noProof/>
                        <w:sz w:val="18"/>
                        <w:szCs w:val="16"/>
                      </w:rPr>
                      <w:t>RMIT</w:t>
                    </w:r>
                    <w:r>
                      <w:rPr>
                        <w:rFonts w:ascii="Arial" w:hAnsi="Arial" w:cs="Arial"/>
                        <w:b/>
                        <w:sz w:val="18"/>
                        <w:szCs w:val="16"/>
                      </w:rPr>
                      <w:fldChar w:fldCharType="end"/>
                    </w:r>
                    <w:r>
                      <w:rPr>
                        <w:rFonts w:ascii="Arial" w:hAnsi="Arial" w:cs="Arial"/>
                        <w:b/>
                        <w:sz w:val="18"/>
                        <w:szCs w:val="16"/>
                      </w:rPr>
                      <w:t xml:space="preserve"> - </w:t>
                    </w:r>
                    <w:r>
                      <w:rPr>
                        <w:rFonts w:ascii="Arial" w:hAnsi="Arial" w:cs="Arial"/>
                        <w:b/>
                        <w:sz w:val="18"/>
                        <w:szCs w:val="16"/>
                      </w:rPr>
                      <w:fldChar w:fldCharType="begin"/>
                    </w:r>
                    <w:r>
                      <w:rPr>
                        <w:rFonts w:ascii="Arial" w:hAnsi="Arial" w:cs="Arial"/>
                        <w:b/>
                        <w:sz w:val="18"/>
                        <w:szCs w:val="16"/>
                      </w:rPr>
                      <w:instrText xml:space="preserve"> STYLEREF  CountryName-Ref  \* MERGEFORMAT </w:instrText>
                    </w:r>
                    <w:r>
                      <w:rPr>
                        <w:rFonts w:ascii="Arial" w:hAnsi="Arial" w:cs="Arial"/>
                        <w:b/>
                        <w:sz w:val="18"/>
                        <w:szCs w:val="16"/>
                      </w:rPr>
                      <w:fldChar w:fldCharType="separate"/>
                    </w:r>
                    <w:r>
                      <w:rPr>
                        <w:rFonts w:ascii="Arial" w:hAnsi="Arial" w:cs="Arial"/>
                        <w:b/>
                        <w:noProof/>
                        <w:sz w:val="18"/>
                        <w:szCs w:val="16"/>
                      </w:rPr>
                      <w:t>Global</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Pr="00AF02D3">
                      <w:rPr>
                        <w:rFonts w:ascii="Arial" w:hAnsi="Arial" w:cs="Arial"/>
                        <w:b/>
                        <w:bCs/>
                        <w:noProof/>
                        <w:sz w:val="16"/>
                        <w:szCs w:val="16"/>
                      </w:rPr>
                      <w:t>GV00007570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Pr="00AF02D3">
                      <w:rPr>
                        <w:rFonts w:ascii="Arial" w:hAnsi="Arial" w:cs="Arial"/>
                        <w:b/>
                        <w:bCs/>
                        <w:noProof/>
                        <w:sz w:val="16"/>
                        <w:szCs w:val="16"/>
                      </w:rPr>
                      <w:t>0.1</w:t>
                    </w:r>
                    <w:r w:rsidRPr="00610DD4">
                      <w:rPr>
                        <w:rFonts w:ascii="Arial" w:hAnsi="Arial" w:cs="Arial"/>
                        <w:sz w:val="16"/>
                        <w:szCs w:val="16"/>
                      </w:rPr>
                      <w:fldChar w:fldCharType="end"/>
                    </w:r>
                  </w:p>
                </w:txbxContent>
              </v:textbox>
            </v:shape>
          </w:pict>
        </mc:Fallback>
      </mc:AlternateContent>
    </w:r>
  </w:p>
  <w:p w14:paraId="63724060" w14:textId="77777777" w:rsidR="00AF02D3" w:rsidRPr="000D729F" w:rsidRDefault="00AF02D3" w:rsidP="000D729F">
    <w:r>
      <w:rPr>
        <w:rFonts w:ascii="Arial" w:eastAsiaTheme="minorHAnsi" w:hAnsi="Arial" w:cs="Arial"/>
        <w:b/>
        <w:noProof/>
        <w:sz w:val="16"/>
        <w:szCs w:val="16"/>
        <w:lang w:eastAsia="zh-CN"/>
      </w:rPr>
      <mc:AlternateContent>
        <mc:Choice Requires="wps">
          <w:drawing>
            <wp:anchor distT="0" distB="0" distL="114300" distR="114300" simplePos="0" relativeHeight="251669504" behindDoc="0" locked="0" layoutInCell="1" allowOverlap="1" wp14:anchorId="5AD6ECF8" wp14:editId="024DBCA4">
              <wp:simplePos x="0" y="0"/>
              <wp:positionH relativeFrom="page">
                <wp:posOffset>0</wp:posOffset>
              </wp:positionH>
              <wp:positionV relativeFrom="paragraph">
                <wp:posOffset>27305</wp:posOffset>
              </wp:positionV>
              <wp:extent cx="77724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2A7087" id="_x0000_t32" coordsize="21600,21600" o:spt="32" o:oned="t" path="m,l21600,21600e" filled="f">
              <v:path arrowok="t" fillok="f" o:connecttype="none"/>
              <o:lock v:ext="edit" shapetype="t"/>
            </v:shapetype>
            <v:shape id="Straight Arrow Connector 2" o:spid="_x0000_s1026" type="#_x0000_t32" style="position:absolute;margin-left:0;margin-top:2.15pt;width:612pt;height:0;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" strokecolor="#64beeb">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933"/>
    <w:multiLevelType w:val="hybridMultilevel"/>
    <w:tmpl w:val="DF24F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9E38B7"/>
    <w:multiLevelType w:val="hybridMultilevel"/>
    <w:tmpl w:val="B650C766"/>
    <w:lvl w:ilvl="0" w:tplc="280CA086">
      <w:start w:val="1"/>
      <w:numFmt w:val="bullet"/>
      <w:pStyle w:val="Bullet1"/>
      <w:lvlText w:val=""/>
      <w:lvlJc w:val="left"/>
      <w:pPr>
        <w:ind w:left="1080" w:hanging="360"/>
      </w:pPr>
      <w:rPr>
        <w:rFonts w:ascii="Wingdings" w:hAnsi="Wingdings" w:hint="default"/>
        <w:color w:val="ED1B2E"/>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52691"/>
    <w:multiLevelType w:val="hybridMultilevel"/>
    <w:tmpl w:val="9E48C168"/>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1768C"/>
    <w:multiLevelType w:val="hybridMultilevel"/>
    <w:tmpl w:val="51B4D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686594"/>
    <w:multiLevelType w:val="hybridMultilevel"/>
    <w:tmpl w:val="67F0BC8E"/>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C672F2"/>
    <w:multiLevelType w:val="hybridMultilevel"/>
    <w:tmpl w:val="D980C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EB351B"/>
    <w:multiLevelType w:val="hybridMultilevel"/>
    <w:tmpl w:val="5364A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157340"/>
    <w:multiLevelType w:val="hybridMultilevel"/>
    <w:tmpl w:val="58FC2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B60554"/>
    <w:multiLevelType w:val="hybridMultilevel"/>
    <w:tmpl w:val="219A6B6C"/>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26371F"/>
    <w:multiLevelType w:val="hybridMultilevel"/>
    <w:tmpl w:val="E8268E36"/>
    <w:lvl w:ilvl="0" w:tplc="3FD41B9C">
      <w:start w:val="1"/>
      <w:numFmt w:val="bullet"/>
      <w:pStyle w:val="Bodytext3singl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7DC7591"/>
    <w:multiLevelType w:val="hybridMultilevel"/>
    <w:tmpl w:val="23C47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2F65C0"/>
    <w:multiLevelType w:val="hybridMultilevel"/>
    <w:tmpl w:val="E390CA9C"/>
    <w:lvl w:ilvl="0" w:tplc="FDCAF5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9B002F"/>
    <w:multiLevelType w:val="hybridMultilevel"/>
    <w:tmpl w:val="58621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0C0D94"/>
    <w:multiLevelType w:val="hybridMultilevel"/>
    <w:tmpl w:val="0CCA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3C4F7D"/>
    <w:multiLevelType w:val="hybridMultilevel"/>
    <w:tmpl w:val="73924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BD1A1B"/>
    <w:multiLevelType w:val="hybridMultilevel"/>
    <w:tmpl w:val="7A50D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BD3ED6"/>
    <w:multiLevelType w:val="hybridMultilevel"/>
    <w:tmpl w:val="CF30F3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6766C"/>
    <w:multiLevelType w:val="multilevel"/>
    <w:tmpl w:val="29AE430C"/>
    <w:styleLink w:val="StyleBulleted1"/>
    <w:lvl w:ilvl="0">
      <w:start w:val="1"/>
      <w:numFmt w:val="bullet"/>
      <w:lvlText w:val=""/>
      <w:lvlJc w:val="left"/>
      <w:pPr>
        <w:tabs>
          <w:tab w:val="num" w:pos="720"/>
        </w:tabs>
        <w:ind w:left="720" w:hanging="360"/>
      </w:pPr>
      <w:rPr>
        <w:rFonts w:ascii="Symbol" w:hAnsi="Symbol" w:cs="Times New Roman"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7F224D1"/>
    <w:multiLevelType w:val="hybridMultilevel"/>
    <w:tmpl w:val="2F16B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0D47ED"/>
    <w:multiLevelType w:val="hybridMultilevel"/>
    <w:tmpl w:val="22E2A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3D7DA9"/>
    <w:multiLevelType w:val="hybridMultilevel"/>
    <w:tmpl w:val="09041C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F954B3"/>
    <w:multiLevelType w:val="hybridMultilevel"/>
    <w:tmpl w:val="49F84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0264D6B"/>
    <w:multiLevelType w:val="hybridMultilevel"/>
    <w:tmpl w:val="97B6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67099C"/>
    <w:multiLevelType w:val="hybridMultilevel"/>
    <w:tmpl w:val="87343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4AC76C5"/>
    <w:multiLevelType w:val="hybridMultilevel"/>
    <w:tmpl w:val="49106120"/>
    <w:lvl w:ilvl="0" w:tplc="5BAC6FCE">
      <w:numFmt w:val="bullet"/>
      <w:lvlText w:val=""/>
      <w:lvlJc w:val="left"/>
      <w:pPr>
        <w:tabs>
          <w:tab w:val="num" w:pos="1575"/>
        </w:tabs>
        <w:ind w:left="1575" w:hanging="855"/>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4CF252E"/>
    <w:multiLevelType w:val="hybridMultilevel"/>
    <w:tmpl w:val="FC74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5E8384B"/>
    <w:multiLevelType w:val="hybridMultilevel"/>
    <w:tmpl w:val="ABC07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5E977EB"/>
    <w:multiLevelType w:val="hybridMultilevel"/>
    <w:tmpl w:val="AC9EC480"/>
    <w:lvl w:ilvl="0" w:tplc="4D7859E8">
      <w:start w:val="1"/>
      <w:numFmt w:val="bullet"/>
      <w:pStyle w:val="Lvl3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75783B"/>
    <w:multiLevelType w:val="hybridMultilevel"/>
    <w:tmpl w:val="60900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6B1695C"/>
    <w:multiLevelType w:val="hybridMultilevel"/>
    <w:tmpl w:val="7ACA27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6C90817"/>
    <w:multiLevelType w:val="hybridMultilevel"/>
    <w:tmpl w:val="378EB9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398C7E0A"/>
    <w:multiLevelType w:val="hybridMultilevel"/>
    <w:tmpl w:val="5364A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C15374C"/>
    <w:multiLevelType w:val="hybridMultilevel"/>
    <w:tmpl w:val="354AD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CA66D2E"/>
    <w:multiLevelType w:val="hybridMultilevel"/>
    <w:tmpl w:val="89002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D9078F0"/>
    <w:multiLevelType w:val="hybridMultilevel"/>
    <w:tmpl w:val="9E629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EBC62F0"/>
    <w:multiLevelType w:val="multilevel"/>
    <w:tmpl w:val="88709116"/>
    <w:styleLink w:val="Heading1Numbered"/>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F4753DA"/>
    <w:multiLevelType w:val="hybridMultilevel"/>
    <w:tmpl w:val="4F0A9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2F037AF"/>
    <w:multiLevelType w:val="hybridMultilevel"/>
    <w:tmpl w:val="DD98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4E1ADC"/>
    <w:multiLevelType w:val="hybridMultilevel"/>
    <w:tmpl w:val="2B583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5896A26"/>
    <w:multiLevelType w:val="hybridMultilevel"/>
    <w:tmpl w:val="70DAE4CC"/>
    <w:lvl w:ilvl="0" w:tplc="61E62E7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46D1736A"/>
    <w:multiLevelType w:val="hybridMultilevel"/>
    <w:tmpl w:val="1338B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75E24C0"/>
    <w:multiLevelType w:val="hybridMultilevel"/>
    <w:tmpl w:val="48728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80825A1"/>
    <w:multiLevelType w:val="hybridMultilevel"/>
    <w:tmpl w:val="9632A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B02573D"/>
    <w:multiLevelType w:val="hybridMultilevel"/>
    <w:tmpl w:val="2BEE9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BB52EBE"/>
    <w:multiLevelType w:val="hybridMultilevel"/>
    <w:tmpl w:val="BBDEA654"/>
    <w:lvl w:ilvl="0" w:tplc="25AE0DDA">
      <w:start w:val="1"/>
      <w:numFmt w:val="bullet"/>
      <w:pStyle w:val="Lvl2bullet"/>
      <w:lvlText w:val="o"/>
      <w:lvlJc w:val="left"/>
      <w:pPr>
        <w:tabs>
          <w:tab w:val="num" w:pos="754"/>
        </w:tabs>
        <w:ind w:left="754" w:hanging="397"/>
      </w:pPr>
      <w:rPr>
        <w:rFonts w:ascii="Courier New" w:hAnsi="Courier New" w:hint="default"/>
      </w:rPr>
    </w:lvl>
    <w:lvl w:ilvl="1" w:tplc="D758F480">
      <w:start w:val="1"/>
      <w:numFmt w:val="bullet"/>
      <w:pStyle w:val="Lvl2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6156B6"/>
    <w:multiLevelType w:val="hybridMultilevel"/>
    <w:tmpl w:val="A7086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02B54B0"/>
    <w:multiLevelType w:val="hybridMultilevel"/>
    <w:tmpl w:val="C00C1D7A"/>
    <w:lvl w:ilvl="0" w:tplc="51E8862C">
      <w:start w:val="1"/>
      <w:numFmt w:val="decimal"/>
      <w:pStyle w:val="Step"/>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1091946"/>
    <w:multiLevelType w:val="hybridMultilevel"/>
    <w:tmpl w:val="6E866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2497A39"/>
    <w:multiLevelType w:val="hybridMultilevel"/>
    <w:tmpl w:val="642439FE"/>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2EA1528"/>
    <w:multiLevelType w:val="hybridMultilevel"/>
    <w:tmpl w:val="0D70C6DE"/>
    <w:lvl w:ilvl="0" w:tplc="5BAC6FCE">
      <w:numFmt w:val="bullet"/>
      <w:lvlText w:val=""/>
      <w:lvlJc w:val="left"/>
      <w:pPr>
        <w:tabs>
          <w:tab w:val="num" w:pos="1575"/>
        </w:tabs>
        <w:ind w:left="1575" w:hanging="855"/>
      </w:pPr>
      <w:rPr>
        <w:rFonts w:ascii="Symbol" w:eastAsia="Times New Roman" w:hAnsi="Symbol" w:cs="Arial" w:hint="default"/>
      </w:rPr>
    </w:lvl>
    <w:lvl w:ilvl="1" w:tplc="8D6CD428">
      <w:start w:val="1"/>
      <w:numFmt w:val="bullet"/>
      <w:lvlText w:val="o"/>
      <w:lvlJc w:val="left"/>
      <w:pPr>
        <w:tabs>
          <w:tab w:val="num" w:pos="1800"/>
        </w:tabs>
        <w:ind w:left="1800" w:hanging="360"/>
      </w:pPr>
      <w:rPr>
        <w:rFonts w:ascii="Courier New" w:hAnsi="Courier New" w:cs="Courier New" w:hint="default"/>
      </w:rPr>
    </w:lvl>
    <w:lvl w:ilvl="2" w:tplc="BB2AC080" w:tentative="1">
      <w:start w:val="1"/>
      <w:numFmt w:val="bullet"/>
      <w:lvlText w:val=""/>
      <w:lvlJc w:val="left"/>
      <w:pPr>
        <w:tabs>
          <w:tab w:val="num" w:pos="2520"/>
        </w:tabs>
        <w:ind w:left="2520" w:hanging="360"/>
      </w:pPr>
      <w:rPr>
        <w:rFonts w:ascii="Wingdings" w:hAnsi="Wingdings" w:hint="default"/>
      </w:rPr>
    </w:lvl>
    <w:lvl w:ilvl="3" w:tplc="84E6D654" w:tentative="1">
      <w:start w:val="1"/>
      <w:numFmt w:val="bullet"/>
      <w:lvlText w:val=""/>
      <w:lvlJc w:val="left"/>
      <w:pPr>
        <w:tabs>
          <w:tab w:val="num" w:pos="3240"/>
        </w:tabs>
        <w:ind w:left="3240" w:hanging="360"/>
      </w:pPr>
      <w:rPr>
        <w:rFonts w:ascii="Symbol" w:hAnsi="Symbol" w:hint="default"/>
      </w:rPr>
    </w:lvl>
    <w:lvl w:ilvl="4" w:tplc="D250F71A" w:tentative="1">
      <w:start w:val="1"/>
      <w:numFmt w:val="bullet"/>
      <w:lvlText w:val="o"/>
      <w:lvlJc w:val="left"/>
      <w:pPr>
        <w:tabs>
          <w:tab w:val="num" w:pos="3960"/>
        </w:tabs>
        <w:ind w:left="3960" w:hanging="360"/>
      </w:pPr>
      <w:rPr>
        <w:rFonts w:ascii="Courier New" w:hAnsi="Courier New" w:cs="Courier New" w:hint="default"/>
      </w:rPr>
    </w:lvl>
    <w:lvl w:ilvl="5" w:tplc="392E2110" w:tentative="1">
      <w:start w:val="1"/>
      <w:numFmt w:val="bullet"/>
      <w:lvlText w:val=""/>
      <w:lvlJc w:val="left"/>
      <w:pPr>
        <w:tabs>
          <w:tab w:val="num" w:pos="4680"/>
        </w:tabs>
        <w:ind w:left="4680" w:hanging="360"/>
      </w:pPr>
      <w:rPr>
        <w:rFonts w:ascii="Wingdings" w:hAnsi="Wingdings" w:hint="default"/>
      </w:rPr>
    </w:lvl>
    <w:lvl w:ilvl="6" w:tplc="D020064C" w:tentative="1">
      <w:start w:val="1"/>
      <w:numFmt w:val="bullet"/>
      <w:lvlText w:val=""/>
      <w:lvlJc w:val="left"/>
      <w:pPr>
        <w:tabs>
          <w:tab w:val="num" w:pos="5400"/>
        </w:tabs>
        <w:ind w:left="5400" w:hanging="360"/>
      </w:pPr>
      <w:rPr>
        <w:rFonts w:ascii="Symbol" w:hAnsi="Symbol" w:hint="default"/>
      </w:rPr>
    </w:lvl>
    <w:lvl w:ilvl="7" w:tplc="EE92F97E" w:tentative="1">
      <w:start w:val="1"/>
      <w:numFmt w:val="bullet"/>
      <w:lvlText w:val="o"/>
      <w:lvlJc w:val="left"/>
      <w:pPr>
        <w:tabs>
          <w:tab w:val="num" w:pos="6120"/>
        </w:tabs>
        <w:ind w:left="6120" w:hanging="360"/>
      </w:pPr>
      <w:rPr>
        <w:rFonts w:ascii="Courier New" w:hAnsi="Courier New" w:cs="Courier New" w:hint="default"/>
      </w:rPr>
    </w:lvl>
    <w:lvl w:ilvl="8" w:tplc="2272CC90"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54E9275E"/>
    <w:multiLevelType w:val="hybridMultilevel"/>
    <w:tmpl w:val="ECE6F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52C501F"/>
    <w:multiLevelType w:val="multilevel"/>
    <w:tmpl w:val="29AE430C"/>
    <w:styleLink w:val="StyleBulleted"/>
    <w:lvl w:ilvl="0">
      <w:start w:val="1"/>
      <w:numFmt w:val="bullet"/>
      <w:lvlText w:val=""/>
      <w:lvlJc w:val="left"/>
      <w:pPr>
        <w:tabs>
          <w:tab w:val="num" w:pos="720"/>
        </w:tabs>
        <w:ind w:left="720" w:hanging="360"/>
      </w:pPr>
      <w:rPr>
        <w:rFonts w:ascii="Verdana" w:hAnsi="Verdan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7CE3177"/>
    <w:multiLevelType w:val="multilevel"/>
    <w:tmpl w:val="0E288814"/>
    <w:styleLink w:val="NumberedHeadings"/>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2.%3"/>
      <w:lvlJc w:val="left"/>
      <w:pPr>
        <w:ind w:left="2160" w:hanging="363"/>
      </w:pPr>
      <w:rPr>
        <w:rFonts w:hint="default"/>
      </w:rPr>
    </w:lvl>
    <w:lvl w:ilvl="3">
      <w:start w:val="1"/>
      <w:numFmt w:val="decimal"/>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6" w15:restartNumberingAfterBreak="0">
    <w:nsid w:val="58C41479"/>
    <w:multiLevelType w:val="hybridMultilevel"/>
    <w:tmpl w:val="481CE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A5B0B3C"/>
    <w:multiLevelType w:val="hybridMultilevel"/>
    <w:tmpl w:val="4420CFF0"/>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AC336FE"/>
    <w:multiLevelType w:val="hybridMultilevel"/>
    <w:tmpl w:val="F03E36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5CF56968"/>
    <w:multiLevelType w:val="hybridMultilevel"/>
    <w:tmpl w:val="36AAA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F9E695A"/>
    <w:multiLevelType w:val="hybridMultilevel"/>
    <w:tmpl w:val="D10A2142"/>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62E71213"/>
    <w:multiLevelType w:val="hybridMultilevel"/>
    <w:tmpl w:val="16B20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5220EF5"/>
    <w:multiLevelType w:val="hybridMultilevel"/>
    <w:tmpl w:val="F2EAC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58D0D1B"/>
    <w:multiLevelType w:val="hybridMultilevel"/>
    <w:tmpl w:val="D9B4528C"/>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5AD64FF"/>
    <w:multiLevelType w:val="hybridMultilevel"/>
    <w:tmpl w:val="D132F4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5D73560"/>
    <w:multiLevelType w:val="hybridMultilevel"/>
    <w:tmpl w:val="E6A26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9C337F1"/>
    <w:multiLevelType w:val="hybridMultilevel"/>
    <w:tmpl w:val="95CE7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08135E"/>
    <w:multiLevelType w:val="hybridMultilevel"/>
    <w:tmpl w:val="C854D524"/>
    <w:lvl w:ilvl="0" w:tplc="6BA2B6BE">
      <w:start w:val="1"/>
      <w:numFmt w:val="decimal"/>
      <w:pStyle w:val="TableNumberedTex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AF63CE5"/>
    <w:multiLevelType w:val="hybridMultilevel"/>
    <w:tmpl w:val="BEC2B7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6E592612"/>
    <w:multiLevelType w:val="hybridMultilevel"/>
    <w:tmpl w:val="795C3F76"/>
    <w:lvl w:ilvl="0" w:tplc="0409000F">
      <w:start w:val="2"/>
      <w:numFmt w:val="bullet"/>
      <w:lvlText w:val=""/>
      <w:lvlJc w:val="left"/>
      <w:pPr>
        <w:tabs>
          <w:tab w:val="num" w:pos="720"/>
        </w:tabs>
        <w:ind w:left="720" w:hanging="360"/>
      </w:pPr>
      <w:rPr>
        <w:rFonts w:ascii="Symbol" w:eastAsia="Franklin Gothic Medium Cond" w:hAnsi="Symbo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EA46317"/>
    <w:multiLevelType w:val="hybridMultilevel"/>
    <w:tmpl w:val="464C3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70B066B8"/>
    <w:multiLevelType w:val="hybridMultilevel"/>
    <w:tmpl w:val="BA783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97748C"/>
    <w:multiLevelType w:val="hybridMultilevel"/>
    <w:tmpl w:val="8F180F40"/>
    <w:lvl w:ilvl="0" w:tplc="F8FA15DC">
      <w:start w:val="1"/>
      <w:numFmt w:val="bullet"/>
      <w:pStyle w:val="Bullett2"/>
      <w:lvlText w:val=""/>
      <w:lvlJc w:val="left"/>
      <w:pPr>
        <w:tabs>
          <w:tab w:val="num" w:pos="737"/>
        </w:tabs>
        <w:ind w:left="737" w:hanging="36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486AA5"/>
    <w:multiLevelType w:val="hybridMultilevel"/>
    <w:tmpl w:val="34282E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A0A3245"/>
    <w:multiLevelType w:val="hybridMultilevel"/>
    <w:tmpl w:val="809C4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B414170"/>
    <w:multiLevelType w:val="hybridMultilevel"/>
    <w:tmpl w:val="51743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7F58199F"/>
    <w:multiLevelType w:val="hybridMultilevel"/>
    <w:tmpl w:val="533A5DBC"/>
    <w:lvl w:ilvl="0" w:tplc="60C4B880">
      <w:start w:val="1"/>
      <w:numFmt w:val="bullet"/>
      <w:pStyle w:val="Bullet2"/>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6"/>
  </w:num>
  <w:num w:numId="2">
    <w:abstractNumId w:val="19"/>
  </w:num>
  <w:num w:numId="3">
    <w:abstractNumId w:val="49"/>
  </w:num>
  <w:num w:numId="4">
    <w:abstractNumId w:val="9"/>
  </w:num>
  <w:num w:numId="5">
    <w:abstractNumId w:val="67"/>
  </w:num>
  <w:num w:numId="6">
    <w:abstractNumId w:val="10"/>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num>
  <w:num w:numId="8">
    <w:abstractNumId w:val="72"/>
  </w:num>
  <w:num w:numId="9">
    <w:abstractNumId w:val="18"/>
  </w:num>
  <w:num w:numId="10">
    <w:abstractNumId w:val="1"/>
  </w:num>
  <w:num w:numId="11">
    <w:abstractNumId w:val="46"/>
  </w:num>
  <w:num w:numId="12">
    <w:abstractNumId w:val="29"/>
  </w:num>
  <w:num w:numId="13">
    <w:abstractNumId w:val="48"/>
  </w:num>
  <w:num w:numId="14">
    <w:abstractNumId w:val="12"/>
  </w:num>
  <w:num w:numId="15">
    <w:abstractNumId w:val="52"/>
  </w:num>
  <w:num w:numId="16">
    <w:abstractNumId w:val="69"/>
  </w:num>
  <w:num w:numId="17">
    <w:abstractNumId w:val="41"/>
  </w:num>
  <w:num w:numId="18">
    <w:abstractNumId w:val="75"/>
  </w:num>
  <w:num w:numId="19">
    <w:abstractNumId w:val="17"/>
  </w:num>
  <w:num w:numId="20">
    <w:abstractNumId w:val="39"/>
  </w:num>
  <w:num w:numId="21">
    <w:abstractNumId w:val="55"/>
  </w:num>
  <w:num w:numId="22">
    <w:abstractNumId w:val="14"/>
  </w:num>
  <w:num w:numId="23">
    <w:abstractNumId w:val="28"/>
  </w:num>
  <w:num w:numId="24">
    <w:abstractNumId w:val="15"/>
  </w:num>
  <w:num w:numId="25">
    <w:abstractNumId w:val="11"/>
  </w:num>
  <w:num w:numId="26">
    <w:abstractNumId w:val="60"/>
  </w:num>
  <w:num w:numId="27">
    <w:abstractNumId w:val="2"/>
  </w:num>
  <w:num w:numId="28">
    <w:abstractNumId w:val="4"/>
  </w:num>
  <w:num w:numId="29">
    <w:abstractNumId w:val="57"/>
  </w:num>
  <w:num w:numId="30">
    <w:abstractNumId w:val="8"/>
  </w:num>
  <w:num w:numId="31">
    <w:abstractNumId w:val="51"/>
  </w:num>
  <w:num w:numId="32">
    <w:abstractNumId w:val="21"/>
  </w:num>
  <w:num w:numId="33">
    <w:abstractNumId w:val="65"/>
  </w:num>
  <w:num w:numId="34">
    <w:abstractNumId w:val="34"/>
  </w:num>
  <w:num w:numId="35">
    <w:abstractNumId w:val="58"/>
  </w:num>
  <w:num w:numId="36">
    <w:abstractNumId w:val="42"/>
  </w:num>
  <w:num w:numId="37">
    <w:abstractNumId w:val="5"/>
  </w:num>
  <w:num w:numId="38">
    <w:abstractNumId w:val="16"/>
  </w:num>
  <w:num w:numId="39">
    <w:abstractNumId w:val="25"/>
  </w:num>
  <w:num w:numId="40">
    <w:abstractNumId w:val="32"/>
  </w:num>
  <w:num w:numId="41">
    <w:abstractNumId w:val="7"/>
  </w:num>
  <w:num w:numId="42">
    <w:abstractNumId w:val="13"/>
  </w:num>
  <w:num w:numId="43">
    <w:abstractNumId w:val="22"/>
  </w:num>
  <w:num w:numId="44">
    <w:abstractNumId w:val="33"/>
  </w:num>
  <w:num w:numId="45">
    <w:abstractNumId w:val="6"/>
  </w:num>
  <w:num w:numId="46">
    <w:abstractNumId w:val="31"/>
  </w:num>
  <w:num w:numId="47">
    <w:abstractNumId w:val="68"/>
  </w:num>
  <w:num w:numId="48">
    <w:abstractNumId w:val="71"/>
  </w:num>
  <w:num w:numId="49">
    <w:abstractNumId w:val="63"/>
  </w:num>
  <w:num w:numId="50">
    <w:abstractNumId w:val="26"/>
  </w:num>
  <w:num w:numId="51">
    <w:abstractNumId w:val="0"/>
  </w:num>
  <w:num w:numId="52">
    <w:abstractNumId w:val="3"/>
  </w:num>
  <w:num w:numId="53">
    <w:abstractNumId w:val="59"/>
  </w:num>
  <w:num w:numId="54">
    <w:abstractNumId w:val="37"/>
    <w:lvlOverride w:ilvl="2">
      <w:lvl w:ilvl="2">
        <w:start w:val="1"/>
        <w:numFmt w:val="decimal"/>
        <w:pStyle w:val="Heading3"/>
        <w:lvlText w:val="%1.%2.%3"/>
        <w:lvlJc w:val="left"/>
        <w:pPr>
          <w:ind w:left="1080" w:hanging="360"/>
        </w:pPr>
        <w:rPr>
          <w:rFonts w:hint="default"/>
        </w:rPr>
      </w:lvl>
    </w:lvlOverride>
  </w:num>
  <w:num w:numId="55">
    <w:abstractNumId w:val="61"/>
  </w:num>
  <w:num w:numId="56">
    <w:abstractNumId w:val="20"/>
  </w:num>
  <w:num w:numId="57">
    <w:abstractNumId w:val="47"/>
  </w:num>
  <w:num w:numId="58">
    <w:abstractNumId w:val="35"/>
  </w:num>
  <w:num w:numId="59">
    <w:abstractNumId w:val="27"/>
  </w:num>
  <w:num w:numId="60">
    <w:abstractNumId w:val="36"/>
  </w:num>
  <w:num w:numId="61">
    <w:abstractNumId w:val="66"/>
  </w:num>
  <w:num w:numId="62">
    <w:abstractNumId w:val="24"/>
  </w:num>
  <w:num w:numId="63">
    <w:abstractNumId w:val="43"/>
  </w:num>
  <w:num w:numId="64">
    <w:abstractNumId w:val="30"/>
  </w:num>
  <w:num w:numId="65">
    <w:abstractNumId w:val="23"/>
  </w:num>
  <w:num w:numId="66">
    <w:abstractNumId w:val="40"/>
  </w:num>
  <w:num w:numId="67">
    <w:abstractNumId w:val="74"/>
  </w:num>
  <w:num w:numId="68">
    <w:abstractNumId w:val="38"/>
  </w:num>
  <w:num w:numId="69">
    <w:abstractNumId w:val="62"/>
  </w:num>
  <w:num w:numId="70">
    <w:abstractNumId w:val="64"/>
  </w:num>
  <w:num w:numId="71">
    <w:abstractNumId w:val="73"/>
  </w:num>
  <w:num w:numId="72">
    <w:abstractNumId w:val="50"/>
  </w:num>
  <w:num w:numId="73">
    <w:abstractNumId w:val="37"/>
  </w:num>
  <w:num w:numId="74">
    <w:abstractNumId w:val="37"/>
  </w:num>
  <w:num w:numId="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0"/>
  </w:num>
  <w:num w:numId="77">
    <w:abstractNumId w:val="53"/>
  </w:num>
  <w:num w:numId="78">
    <w:abstractNumId w:val="45"/>
  </w:num>
  <w:num w:numId="79">
    <w:abstractNumId w:val="56"/>
  </w:num>
  <w:num w:numId="80">
    <w:abstractNumId w:val="44"/>
  </w:num>
  <w:numIdMacAtCleanup w:val="7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ser, Kathy (ESI)">
    <w15:presenceInfo w15:providerId="AD" w15:userId="S-1-5-21-738164562-906507969-1539857752-57287"/>
  </w15:person>
  <w15:person w15:author="Qi Wang">
    <w15:presenceInfo w15:providerId="Windows Live" w15:userId="a8843276931fd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4d4f5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07"/>
    <w:rsid w:val="00006719"/>
    <w:rsid w:val="000119CB"/>
    <w:rsid w:val="00014BF2"/>
    <w:rsid w:val="000324E5"/>
    <w:rsid w:val="00034326"/>
    <w:rsid w:val="0004283B"/>
    <w:rsid w:val="0005414A"/>
    <w:rsid w:val="00066066"/>
    <w:rsid w:val="00080767"/>
    <w:rsid w:val="000831EB"/>
    <w:rsid w:val="000911B8"/>
    <w:rsid w:val="000A0EEE"/>
    <w:rsid w:val="000A514E"/>
    <w:rsid w:val="000A6213"/>
    <w:rsid w:val="000B48B4"/>
    <w:rsid w:val="000C3BD5"/>
    <w:rsid w:val="000D2CA5"/>
    <w:rsid w:val="000D54C6"/>
    <w:rsid w:val="000D6925"/>
    <w:rsid w:val="000D729F"/>
    <w:rsid w:val="000F0E1F"/>
    <w:rsid w:val="00107A1A"/>
    <w:rsid w:val="00123685"/>
    <w:rsid w:val="00124BF5"/>
    <w:rsid w:val="00137D95"/>
    <w:rsid w:val="00140811"/>
    <w:rsid w:val="001569DD"/>
    <w:rsid w:val="00160518"/>
    <w:rsid w:val="00172DD0"/>
    <w:rsid w:val="00183545"/>
    <w:rsid w:val="001848A9"/>
    <w:rsid w:val="001A4C45"/>
    <w:rsid w:val="001A6E8D"/>
    <w:rsid w:val="001D15F6"/>
    <w:rsid w:val="001D46AA"/>
    <w:rsid w:val="00203196"/>
    <w:rsid w:val="002050B2"/>
    <w:rsid w:val="00206E69"/>
    <w:rsid w:val="002113A5"/>
    <w:rsid w:val="00214779"/>
    <w:rsid w:val="0021678E"/>
    <w:rsid w:val="00217915"/>
    <w:rsid w:val="00220CF8"/>
    <w:rsid w:val="00224D66"/>
    <w:rsid w:val="00260C7C"/>
    <w:rsid w:val="00274871"/>
    <w:rsid w:val="00283E62"/>
    <w:rsid w:val="00283FDD"/>
    <w:rsid w:val="0028722A"/>
    <w:rsid w:val="002912CC"/>
    <w:rsid w:val="002A1797"/>
    <w:rsid w:val="002A1E98"/>
    <w:rsid w:val="002A6618"/>
    <w:rsid w:val="002B3347"/>
    <w:rsid w:val="002C1B88"/>
    <w:rsid w:val="002C2DCF"/>
    <w:rsid w:val="002D05F8"/>
    <w:rsid w:val="002D5E19"/>
    <w:rsid w:val="002F0191"/>
    <w:rsid w:val="002F36E2"/>
    <w:rsid w:val="003077EC"/>
    <w:rsid w:val="00310BDB"/>
    <w:rsid w:val="00315E25"/>
    <w:rsid w:val="00342223"/>
    <w:rsid w:val="00343E17"/>
    <w:rsid w:val="003510A9"/>
    <w:rsid w:val="003547B3"/>
    <w:rsid w:val="00362CAD"/>
    <w:rsid w:val="00363533"/>
    <w:rsid w:val="00364C33"/>
    <w:rsid w:val="00380AA8"/>
    <w:rsid w:val="0038653D"/>
    <w:rsid w:val="00386A30"/>
    <w:rsid w:val="00395B6E"/>
    <w:rsid w:val="0039610E"/>
    <w:rsid w:val="003A5E4C"/>
    <w:rsid w:val="003B21A8"/>
    <w:rsid w:val="003B622B"/>
    <w:rsid w:val="003C05EF"/>
    <w:rsid w:val="003C0E77"/>
    <w:rsid w:val="003D2483"/>
    <w:rsid w:val="003D29F8"/>
    <w:rsid w:val="003D579C"/>
    <w:rsid w:val="003E7EA3"/>
    <w:rsid w:val="003F342C"/>
    <w:rsid w:val="00401C5A"/>
    <w:rsid w:val="004139D3"/>
    <w:rsid w:val="00420A1D"/>
    <w:rsid w:val="00427433"/>
    <w:rsid w:val="00437CD4"/>
    <w:rsid w:val="0044222B"/>
    <w:rsid w:val="00452E0E"/>
    <w:rsid w:val="004564A2"/>
    <w:rsid w:val="00467B07"/>
    <w:rsid w:val="00473FCB"/>
    <w:rsid w:val="00486269"/>
    <w:rsid w:val="00491BD1"/>
    <w:rsid w:val="004922DE"/>
    <w:rsid w:val="00497013"/>
    <w:rsid w:val="004B53C4"/>
    <w:rsid w:val="004D37FB"/>
    <w:rsid w:val="004E4858"/>
    <w:rsid w:val="004F7EE8"/>
    <w:rsid w:val="00501B8E"/>
    <w:rsid w:val="005224F9"/>
    <w:rsid w:val="00525532"/>
    <w:rsid w:val="00536066"/>
    <w:rsid w:val="0054016F"/>
    <w:rsid w:val="005471C1"/>
    <w:rsid w:val="00560574"/>
    <w:rsid w:val="00562112"/>
    <w:rsid w:val="00581BF3"/>
    <w:rsid w:val="0058623D"/>
    <w:rsid w:val="005908FE"/>
    <w:rsid w:val="005A6D5C"/>
    <w:rsid w:val="005A7264"/>
    <w:rsid w:val="005B63F3"/>
    <w:rsid w:val="005C7B62"/>
    <w:rsid w:val="005E211B"/>
    <w:rsid w:val="005E3339"/>
    <w:rsid w:val="00610DD4"/>
    <w:rsid w:val="0061765C"/>
    <w:rsid w:val="00617D80"/>
    <w:rsid w:val="00632E78"/>
    <w:rsid w:val="00641C48"/>
    <w:rsid w:val="0064675A"/>
    <w:rsid w:val="00664D01"/>
    <w:rsid w:val="0067106D"/>
    <w:rsid w:val="006802CD"/>
    <w:rsid w:val="006919FE"/>
    <w:rsid w:val="00695F90"/>
    <w:rsid w:val="006A1E69"/>
    <w:rsid w:val="006B016B"/>
    <w:rsid w:val="006B6AAA"/>
    <w:rsid w:val="006E7009"/>
    <w:rsid w:val="006E74C6"/>
    <w:rsid w:val="00700A53"/>
    <w:rsid w:val="0070268B"/>
    <w:rsid w:val="00703639"/>
    <w:rsid w:val="0071402F"/>
    <w:rsid w:val="0071446A"/>
    <w:rsid w:val="00732F07"/>
    <w:rsid w:val="00740DEA"/>
    <w:rsid w:val="0074392A"/>
    <w:rsid w:val="00746665"/>
    <w:rsid w:val="00750E19"/>
    <w:rsid w:val="00761810"/>
    <w:rsid w:val="00774531"/>
    <w:rsid w:val="00796517"/>
    <w:rsid w:val="00796C93"/>
    <w:rsid w:val="007B20C0"/>
    <w:rsid w:val="007B3AB6"/>
    <w:rsid w:val="007B54DB"/>
    <w:rsid w:val="007C213C"/>
    <w:rsid w:val="007C69E2"/>
    <w:rsid w:val="007D12E8"/>
    <w:rsid w:val="007E4C06"/>
    <w:rsid w:val="0080352A"/>
    <w:rsid w:val="00814CC6"/>
    <w:rsid w:val="008244C1"/>
    <w:rsid w:val="00827A4E"/>
    <w:rsid w:val="008343A7"/>
    <w:rsid w:val="00844048"/>
    <w:rsid w:val="00844B2C"/>
    <w:rsid w:val="008613D5"/>
    <w:rsid w:val="00865B70"/>
    <w:rsid w:val="008702AB"/>
    <w:rsid w:val="008806F9"/>
    <w:rsid w:val="00892029"/>
    <w:rsid w:val="0089795E"/>
    <w:rsid w:val="008A228B"/>
    <w:rsid w:val="008B492C"/>
    <w:rsid w:val="008C7E36"/>
    <w:rsid w:val="008D0600"/>
    <w:rsid w:val="008E25AC"/>
    <w:rsid w:val="008E3033"/>
    <w:rsid w:val="008E31A1"/>
    <w:rsid w:val="008E6112"/>
    <w:rsid w:val="008F4627"/>
    <w:rsid w:val="008F685D"/>
    <w:rsid w:val="00910768"/>
    <w:rsid w:val="00917FAE"/>
    <w:rsid w:val="009207DB"/>
    <w:rsid w:val="0092305A"/>
    <w:rsid w:val="00924528"/>
    <w:rsid w:val="00925144"/>
    <w:rsid w:val="009261FE"/>
    <w:rsid w:val="00946BFE"/>
    <w:rsid w:val="009648CD"/>
    <w:rsid w:val="0097568A"/>
    <w:rsid w:val="009766F5"/>
    <w:rsid w:val="00977C65"/>
    <w:rsid w:val="00984105"/>
    <w:rsid w:val="00985609"/>
    <w:rsid w:val="00994786"/>
    <w:rsid w:val="00996224"/>
    <w:rsid w:val="009A638F"/>
    <w:rsid w:val="009A75C1"/>
    <w:rsid w:val="009B5F01"/>
    <w:rsid w:val="009C0961"/>
    <w:rsid w:val="009C271A"/>
    <w:rsid w:val="009C3DC1"/>
    <w:rsid w:val="009C7B54"/>
    <w:rsid w:val="009D07FB"/>
    <w:rsid w:val="009D5718"/>
    <w:rsid w:val="009E61E6"/>
    <w:rsid w:val="00A010E3"/>
    <w:rsid w:val="00A05000"/>
    <w:rsid w:val="00A1180A"/>
    <w:rsid w:val="00A12CFC"/>
    <w:rsid w:val="00A16D68"/>
    <w:rsid w:val="00A25280"/>
    <w:rsid w:val="00A33C3C"/>
    <w:rsid w:val="00A60572"/>
    <w:rsid w:val="00A65E95"/>
    <w:rsid w:val="00A769FD"/>
    <w:rsid w:val="00A86837"/>
    <w:rsid w:val="00A91379"/>
    <w:rsid w:val="00A95E79"/>
    <w:rsid w:val="00A96907"/>
    <w:rsid w:val="00AD7DB8"/>
    <w:rsid w:val="00AF02D3"/>
    <w:rsid w:val="00B01A9B"/>
    <w:rsid w:val="00B14742"/>
    <w:rsid w:val="00B16F41"/>
    <w:rsid w:val="00B211D6"/>
    <w:rsid w:val="00B27E80"/>
    <w:rsid w:val="00B31FDA"/>
    <w:rsid w:val="00B34AA5"/>
    <w:rsid w:val="00B357AA"/>
    <w:rsid w:val="00B412DB"/>
    <w:rsid w:val="00B60ECA"/>
    <w:rsid w:val="00B654B1"/>
    <w:rsid w:val="00B707B6"/>
    <w:rsid w:val="00B733ED"/>
    <w:rsid w:val="00B74AD4"/>
    <w:rsid w:val="00B84346"/>
    <w:rsid w:val="00B8685A"/>
    <w:rsid w:val="00BA3B29"/>
    <w:rsid w:val="00BA6E37"/>
    <w:rsid w:val="00BA7F59"/>
    <w:rsid w:val="00BC07F9"/>
    <w:rsid w:val="00BD11C2"/>
    <w:rsid w:val="00BD15E0"/>
    <w:rsid w:val="00BD20BA"/>
    <w:rsid w:val="00BD4E12"/>
    <w:rsid w:val="00BF6060"/>
    <w:rsid w:val="00C117C7"/>
    <w:rsid w:val="00C21E3A"/>
    <w:rsid w:val="00C30E27"/>
    <w:rsid w:val="00C3695E"/>
    <w:rsid w:val="00C55A57"/>
    <w:rsid w:val="00C57CAA"/>
    <w:rsid w:val="00C622E2"/>
    <w:rsid w:val="00C85066"/>
    <w:rsid w:val="00C872FF"/>
    <w:rsid w:val="00C93BDE"/>
    <w:rsid w:val="00C954E2"/>
    <w:rsid w:val="00C97A32"/>
    <w:rsid w:val="00CA09CC"/>
    <w:rsid w:val="00CA482B"/>
    <w:rsid w:val="00CB2833"/>
    <w:rsid w:val="00CB3349"/>
    <w:rsid w:val="00CB37AA"/>
    <w:rsid w:val="00CC48F4"/>
    <w:rsid w:val="00CC78E4"/>
    <w:rsid w:val="00CD076A"/>
    <w:rsid w:val="00CE6EE2"/>
    <w:rsid w:val="00CF554F"/>
    <w:rsid w:val="00D36AB4"/>
    <w:rsid w:val="00D44365"/>
    <w:rsid w:val="00D47224"/>
    <w:rsid w:val="00D509B5"/>
    <w:rsid w:val="00D56192"/>
    <w:rsid w:val="00D66FAE"/>
    <w:rsid w:val="00D71AFC"/>
    <w:rsid w:val="00D724DE"/>
    <w:rsid w:val="00D76C25"/>
    <w:rsid w:val="00D9341E"/>
    <w:rsid w:val="00D97F3D"/>
    <w:rsid w:val="00DA31FB"/>
    <w:rsid w:val="00DB1ACF"/>
    <w:rsid w:val="00DC0C2D"/>
    <w:rsid w:val="00DC2DED"/>
    <w:rsid w:val="00DC685F"/>
    <w:rsid w:val="00DD046F"/>
    <w:rsid w:val="00DD217A"/>
    <w:rsid w:val="00DD6AA4"/>
    <w:rsid w:val="00DE1E64"/>
    <w:rsid w:val="00DF3177"/>
    <w:rsid w:val="00DF3A65"/>
    <w:rsid w:val="00DF580C"/>
    <w:rsid w:val="00E01CF4"/>
    <w:rsid w:val="00E050C9"/>
    <w:rsid w:val="00E062EA"/>
    <w:rsid w:val="00E16CB2"/>
    <w:rsid w:val="00E2231B"/>
    <w:rsid w:val="00E304B4"/>
    <w:rsid w:val="00E53C96"/>
    <w:rsid w:val="00EA55A9"/>
    <w:rsid w:val="00EB6205"/>
    <w:rsid w:val="00EC12FE"/>
    <w:rsid w:val="00ED1018"/>
    <w:rsid w:val="00EE5FFC"/>
    <w:rsid w:val="00EF4C8C"/>
    <w:rsid w:val="00F04864"/>
    <w:rsid w:val="00F16BC5"/>
    <w:rsid w:val="00F21F04"/>
    <w:rsid w:val="00F27192"/>
    <w:rsid w:val="00F35120"/>
    <w:rsid w:val="00F36BAC"/>
    <w:rsid w:val="00F43F04"/>
    <w:rsid w:val="00F5071B"/>
    <w:rsid w:val="00F757BA"/>
    <w:rsid w:val="00FB2337"/>
    <w:rsid w:val="00FB4160"/>
    <w:rsid w:val="00FD3A0C"/>
    <w:rsid w:val="00FE0B2C"/>
    <w:rsid w:val="00FE2DE5"/>
    <w:rsid w:val="00FE3027"/>
    <w:rsid w:val="00FE32A6"/>
    <w:rsid w:val="00FF00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d4f53"/>
    </o:shapedefaults>
    <o:shapelayout v:ext="edit">
      <o:idmap v:ext="edit" data="1"/>
    </o:shapelayout>
  </w:shapeDefaults>
  <w:decimalSymbol w:val="."/>
  <w:listSeparator w:val=","/>
  <w14:docId w14:val="4A8D929C"/>
  <w14:defaultImageDpi w14:val="300"/>
  <w15:docId w15:val="{03C25CF3-AC18-41E6-B18E-0CF56DAD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0D729F"/>
    <w:pPr>
      <w:keepNext/>
      <w:pageBreakBefore/>
      <w:numPr>
        <w:numId w:val="54"/>
      </w:numPr>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0D729F"/>
    <w:pPr>
      <w:keepNext/>
      <w:numPr>
        <w:ilvl w:val="1"/>
        <w:numId w:val="54"/>
      </w:numPr>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0D729F"/>
    <w:pPr>
      <w:numPr>
        <w:ilvl w:val="2"/>
        <w:numId w:val="54"/>
      </w:numPr>
      <w:spacing w:before="360" w:after="120"/>
      <w:outlineLvl w:val="2"/>
    </w:pPr>
  </w:style>
  <w:style w:type="paragraph" w:styleId="Heading4">
    <w:name w:val="heading 4"/>
    <w:basedOn w:val="Normal"/>
    <w:next w:val="Normal"/>
    <w:link w:val="Heading4Char"/>
    <w:unhideWhenUsed/>
    <w:qFormat/>
    <w:rsid w:val="000D729F"/>
    <w:pPr>
      <w:keepNext/>
      <w:numPr>
        <w:ilvl w:val="3"/>
        <w:numId w:val="54"/>
      </w:numPr>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unhideWhenUsed/>
    <w:qFormat/>
    <w:rsid w:val="00B357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A96907"/>
    <w:pPr>
      <w:keepNext/>
      <w:tabs>
        <w:tab w:val="num" w:pos="1296"/>
      </w:tabs>
      <w:spacing w:before="0" w:after="0" w:line="240" w:lineRule="atLeast"/>
      <w:ind w:left="1296" w:hanging="1296"/>
      <w:outlineLvl w:val="6"/>
    </w:pPr>
    <w:rPr>
      <w:rFonts w:ascii="Arial" w:eastAsia="Times New Roman" w:hAnsi="Arial"/>
      <w:b/>
      <w:bCs/>
      <w:sz w:val="20"/>
      <w:szCs w:val="20"/>
    </w:rPr>
  </w:style>
  <w:style w:type="paragraph" w:styleId="Heading8">
    <w:name w:val="heading 8"/>
    <w:basedOn w:val="Normal"/>
    <w:next w:val="Normal"/>
    <w:link w:val="Heading8Char"/>
    <w:qFormat/>
    <w:rsid w:val="00A96907"/>
    <w:pPr>
      <w:tabs>
        <w:tab w:val="num" w:pos="1440"/>
      </w:tabs>
      <w:spacing w:before="240" w:after="60" w:line="240" w:lineRule="atLeast"/>
      <w:ind w:left="1440" w:hanging="1440"/>
      <w:outlineLvl w:val="7"/>
    </w:pPr>
    <w:rPr>
      <w:rFonts w:eastAsia="Times New Roman"/>
      <w:i/>
      <w:iCs/>
      <w:lang w:val="en-AU"/>
    </w:rPr>
  </w:style>
  <w:style w:type="paragraph" w:styleId="Heading9">
    <w:name w:val="heading 9"/>
    <w:basedOn w:val="Normal"/>
    <w:next w:val="Normal"/>
    <w:link w:val="Heading9Char"/>
    <w:qFormat/>
    <w:rsid w:val="00A96907"/>
    <w:pPr>
      <w:tabs>
        <w:tab w:val="num" w:pos="1584"/>
      </w:tabs>
      <w:spacing w:before="240" w:after="60" w:line="240" w:lineRule="atLeast"/>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729F"/>
    <w:rPr>
      <w:rFonts w:ascii="Arial" w:eastAsia="MS Gothic" w:hAnsi="Arial"/>
      <w:b/>
      <w:bCs/>
      <w:kern w:val="32"/>
      <w:sz w:val="36"/>
      <w:szCs w:val="32"/>
      <w:lang w:val="x-none" w:eastAsia="x-none"/>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rsid w:val="001569DD"/>
    <w:rPr>
      <w:rFonts w:ascii="Arial" w:hAnsi="Arial"/>
      <w:sz w:val="24"/>
      <w:szCs w:val="24"/>
    </w:rPr>
  </w:style>
  <w:style w:type="paragraph" w:styleId="Footer">
    <w:name w:val="footer"/>
    <w:basedOn w:val="Normal"/>
    <w:link w:val="FooterChar"/>
    <w:uiPriority w:val="99"/>
    <w:unhideWhenUsed/>
    <w:rsid w:val="001569DD"/>
    <w:pPr>
      <w:tabs>
        <w:tab w:val="center" w:pos="4320"/>
        <w:tab w:val="right" w:pos="8640"/>
      </w:tabs>
    </w:pPr>
    <w:rPr>
      <w:lang w:val="x-none" w:eastAsia="x-none"/>
    </w:rPr>
  </w:style>
  <w:style w:type="character" w:customStyle="1" w:styleId="FooterChar">
    <w:name w:val="Footer Char"/>
    <w:link w:val="Footer"/>
    <w:uiPriority w:val="99"/>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semiHidden/>
    <w:unhideWhenUsed/>
    <w:rsid w:val="001569DD"/>
    <w:rPr>
      <w:sz w:val="18"/>
      <w:szCs w:val="18"/>
      <w:lang w:val="x-none" w:eastAsia="x-none"/>
    </w:rPr>
  </w:style>
  <w:style w:type="character" w:customStyle="1" w:styleId="BalloonTextChar">
    <w:name w:val="Balloon Text Char"/>
    <w:link w:val="BalloonText"/>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rsid w:val="005A6D5C"/>
  </w:style>
  <w:style w:type="character" w:customStyle="1" w:styleId="Heading2Char">
    <w:name w:val="Heading 2 Char"/>
    <w:link w:val="Heading2"/>
    <w:rsid w:val="000D729F"/>
    <w:rPr>
      <w:rFonts w:ascii="Arial" w:eastAsiaTheme="minorEastAsia" w:hAnsi="Arial" w:cs="Arial"/>
      <w:b/>
      <w:sz w:val="28"/>
      <w:szCs w:val="28"/>
      <w:lang w:val="en-US" w:eastAsia="en-US"/>
    </w:rPr>
  </w:style>
  <w:style w:type="character" w:customStyle="1" w:styleId="Heading3Char">
    <w:name w:val="Heading 3 Char"/>
    <w:link w:val="Heading3"/>
    <w:rsid w:val="000D729F"/>
    <w:rPr>
      <w:rFonts w:ascii="Arial" w:eastAsiaTheme="minorEastAsia" w:hAnsi="Arial" w:cs="Arial"/>
      <w:b/>
      <w:sz w:val="24"/>
      <w:szCs w:val="24"/>
      <w:lang w:val="en-US" w:eastAsia="en-US"/>
    </w:rPr>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character" w:customStyle="1" w:styleId="Heading5Char">
    <w:name w:val="Heading 5 Char"/>
    <w:link w:val="Heading5"/>
    <w:rsid w:val="00034326"/>
    <w:rPr>
      <w:rFonts w:ascii="Arial" w:eastAsiaTheme="minorEastAsia" w:hAnsi="Arial" w:cs="Arial"/>
      <w:b/>
      <w:bCs/>
      <w:iCs/>
      <w:color w:val="65656A"/>
      <w:sz w:val="32"/>
      <w:szCs w:val="32"/>
      <w:lang w:val="en-US" w:eastAsia="en-US"/>
    </w:rPr>
  </w:style>
  <w:style w:type="paragraph" w:customStyle="1" w:styleId="Bullet2">
    <w:name w:val="Bullet 2"/>
    <w:basedOn w:val="Normal"/>
    <w:rsid w:val="00362CAD"/>
    <w:pPr>
      <w:numPr>
        <w:numId w:val="1"/>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character" w:customStyle="1" w:styleId="Heading4Char">
    <w:name w:val="Heading 4 Char"/>
    <w:link w:val="Heading4"/>
    <w:rsid w:val="000D729F"/>
    <w:rPr>
      <w:rFonts w:ascii="Arial" w:eastAsiaTheme="minorEastAsia" w:hAnsi="Arial"/>
      <w:b/>
      <w:bCs/>
      <w:i/>
      <w:sz w:val="22"/>
      <w:szCs w:val="28"/>
      <w:lang w:val="en-US" w:eastAsia="en-US"/>
    </w:rPr>
  </w:style>
  <w:style w:type="paragraph" w:customStyle="1" w:styleId="Bullet3">
    <w:name w:val="Bullet 3"/>
    <w:basedOn w:val="Bullet2"/>
    <w:rsid w:val="00362CAD"/>
    <w:pPr>
      <w:numPr>
        <w:numId w:val="2"/>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3"/>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uiPriority w:val="99"/>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table" w:styleId="TableGrid">
    <w:name w:val="Table Grid"/>
    <w:basedOn w:val="TableNormal"/>
    <w:rsid w:val="000D5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8E25AC"/>
    <w:pPr>
      <w:ind w:left="720"/>
      <w:contextualSpacing/>
    </w:pPr>
  </w:style>
  <w:style w:type="paragraph" w:customStyle="1" w:styleId="Body">
    <w:name w:val="Body"/>
    <w:basedOn w:val="Normal"/>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qFormat/>
    <w:rsid w:val="00560574"/>
    <w:rPr>
      <w:rFonts w:ascii="Arial" w:hAnsi="Arial"/>
      <w:sz w:val="20"/>
    </w:rPr>
  </w:style>
  <w:style w:type="paragraph" w:customStyle="1" w:styleId="TableBulletedList">
    <w:name w:val="Table Bulleted List"/>
    <w:basedOn w:val="TableText"/>
    <w:qFormat/>
    <w:rsid w:val="00034326"/>
    <w:pPr>
      <w:numPr>
        <w:numId w:val="4"/>
      </w:numPr>
      <w:spacing w:line="240" w:lineRule="auto"/>
      <w:ind w:left="270" w:hanging="270"/>
    </w:pPr>
    <w:rPr>
      <w:rFonts w:cs="Arial"/>
    </w:rPr>
  </w:style>
  <w:style w:type="paragraph" w:customStyle="1" w:styleId="TableNumberedText">
    <w:name w:val="Table Numbered Text"/>
    <w:basedOn w:val="TableText"/>
    <w:qFormat/>
    <w:rsid w:val="00034326"/>
    <w:pPr>
      <w:numPr>
        <w:numId w:val="5"/>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link w:val="CoverPageSubtitleChar"/>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IGPageHeading3">
    <w:name w:val="IG Page Heading 3"/>
    <w:basedOn w:val="Normal"/>
    <w:rsid w:val="00610DD4"/>
    <w:pPr>
      <w:spacing w:before="0" w:after="200"/>
    </w:pPr>
    <w:rPr>
      <w:rFonts w:ascii="Arial" w:hAnsi="Arial" w:cs="Arial"/>
      <w:b/>
    </w:rPr>
  </w:style>
  <w:style w:type="paragraph" w:customStyle="1" w:styleId="CoverDate">
    <w:name w:val="Cover Date"/>
    <w:basedOn w:val="Normal"/>
    <w:qFormat/>
    <w:rsid w:val="00467B07"/>
    <w:pPr>
      <w:spacing w:before="0" w:after="0" w:line="240" w:lineRule="auto"/>
    </w:pPr>
    <w:rPr>
      <w:rFonts w:ascii="Arial" w:eastAsiaTheme="minorHAnsi" w:hAnsi="Arial" w:cstheme="minorBidi"/>
      <w:b/>
      <w:color w:val="FFFFFF"/>
      <w:szCs w:val="26"/>
      <w:lang w:val="en-AU"/>
    </w:rPr>
  </w:style>
  <w:style w:type="paragraph" w:customStyle="1" w:styleId="ADPBody">
    <w:name w:val="ADP Body"/>
    <w:basedOn w:val="PlainText"/>
    <w:rsid w:val="00467B07"/>
    <w:pPr>
      <w:spacing w:after="120" w:line="260" w:lineRule="exact"/>
    </w:pPr>
    <w:rPr>
      <w:rFonts w:ascii="Arial" w:eastAsiaTheme="minorHAnsi" w:hAnsi="Arial" w:cs="Courier New"/>
      <w:sz w:val="20"/>
      <w:lang w:val="en-AU"/>
    </w:rPr>
  </w:style>
  <w:style w:type="paragraph" w:styleId="PlainText">
    <w:name w:val="Plain Text"/>
    <w:basedOn w:val="Normal"/>
    <w:link w:val="PlainTextChar"/>
    <w:unhideWhenUsed/>
    <w:rsid w:val="00467B07"/>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rsid w:val="00467B07"/>
    <w:rPr>
      <w:rFonts w:ascii="Consolas" w:eastAsiaTheme="minorEastAsia" w:hAnsi="Consolas" w:cs="Consolas"/>
      <w:sz w:val="21"/>
      <w:szCs w:val="21"/>
      <w:lang w:val="en-US" w:eastAsia="en-US"/>
    </w:rPr>
  </w:style>
  <w:style w:type="paragraph" w:customStyle="1" w:styleId="Bodytext3single">
    <w:name w:val="Body text 3 single"/>
    <w:basedOn w:val="BodyText3"/>
    <w:autoRedefine/>
    <w:rsid w:val="00467B07"/>
    <w:pPr>
      <w:widowControl w:val="0"/>
      <w:numPr>
        <w:numId w:val="6"/>
      </w:numPr>
      <w:tabs>
        <w:tab w:val="clear" w:pos="720"/>
        <w:tab w:val="num" w:pos="360"/>
      </w:tabs>
      <w:spacing w:before="0" w:after="0" w:line="240" w:lineRule="auto"/>
      <w:ind w:left="0" w:firstLine="0"/>
      <w:jc w:val="both"/>
    </w:pPr>
    <w:rPr>
      <w:rFonts w:ascii="Arial" w:eastAsia="Times New Roman" w:hAnsi="Arial" w:cs="Arial"/>
      <w:sz w:val="20"/>
      <w:szCs w:val="20"/>
      <w:lang w:val="en-AU"/>
    </w:rPr>
  </w:style>
  <w:style w:type="paragraph" w:customStyle="1" w:styleId="NoteToConsultant">
    <w:name w:val="NoteToConsultant"/>
    <w:basedOn w:val="Normal"/>
    <w:next w:val="Normal"/>
    <w:link w:val="NoteToConsultantChar"/>
    <w:qFormat/>
    <w:rsid w:val="00467B07"/>
    <w:pPr>
      <w:spacing w:before="0" w:line="240" w:lineRule="auto"/>
    </w:pPr>
    <w:rPr>
      <w:rFonts w:ascii="Arial" w:eastAsia="MS Mincho" w:hAnsi="Arial"/>
      <w:b/>
      <w:color w:val="47A141"/>
      <w:sz w:val="20"/>
    </w:rPr>
  </w:style>
  <w:style w:type="character" w:customStyle="1" w:styleId="NoteToConsultantChar">
    <w:name w:val="NoteToConsultant Char"/>
    <w:basedOn w:val="DefaultParagraphFont"/>
    <w:link w:val="NoteToConsultant"/>
    <w:rsid w:val="00467B07"/>
    <w:rPr>
      <w:rFonts w:ascii="Arial" w:hAnsi="Arial"/>
      <w:b/>
      <w:color w:val="47A141"/>
      <w:szCs w:val="24"/>
      <w:lang w:val="en-US" w:eastAsia="en-US"/>
    </w:rPr>
  </w:style>
  <w:style w:type="paragraph" w:styleId="BodyText3">
    <w:name w:val="Body Text 3"/>
    <w:basedOn w:val="Normal"/>
    <w:link w:val="BodyText3Char"/>
    <w:unhideWhenUsed/>
    <w:rsid w:val="00467B07"/>
    <w:rPr>
      <w:sz w:val="16"/>
      <w:szCs w:val="16"/>
    </w:rPr>
  </w:style>
  <w:style w:type="character" w:customStyle="1" w:styleId="BodyText3Char">
    <w:name w:val="Body Text 3 Char"/>
    <w:basedOn w:val="DefaultParagraphFont"/>
    <w:link w:val="BodyText3"/>
    <w:rsid w:val="00467B07"/>
    <w:rPr>
      <w:rFonts w:ascii="Times New Roman" w:eastAsiaTheme="minorEastAsia" w:hAnsi="Times New Roman"/>
      <w:sz w:val="16"/>
      <w:szCs w:val="16"/>
      <w:lang w:val="en-US" w:eastAsia="en-US"/>
    </w:rPr>
  </w:style>
  <w:style w:type="paragraph" w:customStyle="1" w:styleId="ClientName-Ref">
    <w:name w:val="ClientName-Ref"/>
    <w:basedOn w:val="CoverPageSubtitle"/>
    <w:link w:val="ClientName-RefChar"/>
    <w:qFormat/>
    <w:rsid w:val="00467B07"/>
    <w:rPr>
      <w:color w:val="47A141"/>
    </w:rPr>
  </w:style>
  <w:style w:type="paragraph" w:customStyle="1" w:styleId="CountryName-Ref">
    <w:name w:val="CountryName-Ref"/>
    <w:basedOn w:val="ClientName-Ref"/>
    <w:qFormat/>
    <w:rsid w:val="00B357AA"/>
  </w:style>
  <w:style w:type="character" w:customStyle="1" w:styleId="Heading6Char">
    <w:name w:val="Heading 6 Char"/>
    <w:basedOn w:val="DefaultParagraphFont"/>
    <w:link w:val="Heading6"/>
    <w:rsid w:val="00B357AA"/>
    <w:rPr>
      <w:rFonts w:asciiTheme="majorHAnsi" w:eastAsiaTheme="majorEastAsia" w:hAnsiTheme="majorHAnsi" w:cstheme="majorBidi"/>
      <w:i/>
      <w:iCs/>
      <w:color w:val="243F60" w:themeColor="accent1" w:themeShade="7F"/>
      <w:sz w:val="24"/>
      <w:szCs w:val="24"/>
      <w:lang w:val="en-US" w:eastAsia="en-US"/>
    </w:rPr>
  </w:style>
  <w:style w:type="paragraph" w:styleId="BodyTextIndent">
    <w:name w:val="Body Text Indent"/>
    <w:basedOn w:val="Normal"/>
    <w:link w:val="BodyTextIndentChar"/>
    <w:unhideWhenUsed/>
    <w:rsid w:val="00B357AA"/>
    <w:pPr>
      <w:ind w:left="283"/>
    </w:pPr>
  </w:style>
  <w:style w:type="character" w:customStyle="1" w:styleId="BodyTextIndentChar">
    <w:name w:val="Body Text Indent Char"/>
    <w:basedOn w:val="DefaultParagraphFont"/>
    <w:link w:val="BodyTextIndent"/>
    <w:semiHidden/>
    <w:rsid w:val="00B357AA"/>
    <w:rPr>
      <w:rFonts w:ascii="Times New Roman" w:eastAsiaTheme="minorEastAsia" w:hAnsi="Times New Roman"/>
      <w:sz w:val="24"/>
      <w:szCs w:val="24"/>
      <w:lang w:val="en-US" w:eastAsia="en-US"/>
    </w:rPr>
  </w:style>
  <w:style w:type="paragraph" w:styleId="BodyText2">
    <w:name w:val="Body Text 2"/>
    <w:basedOn w:val="Normal"/>
    <w:link w:val="BodyText2Char"/>
    <w:unhideWhenUsed/>
    <w:rsid w:val="00B357AA"/>
    <w:pPr>
      <w:spacing w:line="480" w:lineRule="auto"/>
    </w:pPr>
  </w:style>
  <w:style w:type="character" w:customStyle="1" w:styleId="BodyText2Char">
    <w:name w:val="Body Text 2 Char"/>
    <w:basedOn w:val="DefaultParagraphFont"/>
    <w:link w:val="BodyText2"/>
    <w:rsid w:val="00B357AA"/>
    <w:rPr>
      <w:rFonts w:ascii="Times New Roman" w:eastAsiaTheme="minorEastAsia" w:hAnsi="Times New Roman"/>
      <w:sz w:val="24"/>
      <w:szCs w:val="24"/>
      <w:lang w:val="en-US" w:eastAsia="en-US"/>
    </w:rPr>
  </w:style>
  <w:style w:type="paragraph" w:styleId="BodyTextIndent2">
    <w:name w:val="Body Text Indent 2"/>
    <w:basedOn w:val="Normal"/>
    <w:link w:val="BodyTextIndent2Char"/>
    <w:unhideWhenUsed/>
    <w:rsid w:val="00B357AA"/>
    <w:pPr>
      <w:spacing w:line="480" w:lineRule="auto"/>
      <w:ind w:left="283"/>
    </w:pPr>
  </w:style>
  <w:style w:type="character" w:customStyle="1" w:styleId="BodyTextIndent2Char">
    <w:name w:val="Body Text Indent 2 Char"/>
    <w:basedOn w:val="DefaultParagraphFont"/>
    <w:link w:val="BodyTextIndent2"/>
    <w:semiHidden/>
    <w:rsid w:val="00B357AA"/>
    <w:rPr>
      <w:rFonts w:ascii="Times New Roman" w:eastAsiaTheme="minorEastAsia" w:hAnsi="Times New Roman"/>
      <w:sz w:val="24"/>
      <w:szCs w:val="24"/>
      <w:lang w:val="en-US" w:eastAsia="en-US"/>
    </w:rPr>
  </w:style>
  <w:style w:type="paragraph" w:styleId="BodyTextIndent3">
    <w:name w:val="Body Text Indent 3"/>
    <w:basedOn w:val="Normal"/>
    <w:link w:val="BodyTextIndent3Char"/>
    <w:unhideWhenUsed/>
    <w:rsid w:val="00B357AA"/>
    <w:pPr>
      <w:ind w:left="283"/>
    </w:pPr>
    <w:rPr>
      <w:sz w:val="16"/>
      <w:szCs w:val="16"/>
    </w:rPr>
  </w:style>
  <w:style w:type="character" w:customStyle="1" w:styleId="BodyTextIndent3Char">
    <w:name w:val="Body Text Indent 3 Char"/>
    <w:basedOn w:val="DefaultParagraphFont"/>
    <w:link w:val="BodyTextIndent3"/>
    <w:semiHidden/>
    <w:rsid w:val="00B357AA"/>
    <w:rPr>
      <w:rFonts w:ascii="Times New Roman" w:eastAsiaTheme="minorEastAsia" w:hAnsi="Times New Roman"/>
      <w:sz w:val="16"/>
      <w:szCs w:val="16"/>
      <w:lang w:val="en-US" w:eastAsia="en-US"/>
    </w:rPr>
  </w:style>
  <w:style w:type="character" w:styleId="FollowedHyperlink">
    <w:name w:val="FollowedHyperlink"/>
    <w:basedOn w:val="DefaultParagraphFont"/>
    <w:unhideWhenUsed/>
    <w:rsid w:val="00B357AA"/>
    <w:rPr>
      <w:color w:val="800080" w:themeColor="followedHyperlink"/>
      <w:u w:val="single"/>
    </w:rPr>
  </w:style>
  <w:style w:type="character" w:customStyle="1" w:styleId="CoverPageSubtitleChar">
    <w:name w:val="CoverPageSubtitle Char"/>
    <w:basedOn w:val="DefaultParagraphFont"/>
    <w:link w:val="CoverPageSubtitle"/>
    <w:rsid w:val="0064675A"/>
    <w:rPr>
      <w:rFonts w:ascii="Arial" w:eastAsiaTheme="minorEastAsia" w:hAnsi="Arial"/>
      <w:b/>
      <w:color w:val="65656A"/>
      <w:sz w:val="32"/>
      <w:szCs w:val="24"/>
      <w:lang w:val="en-US" w:eastAsia="en-US"/>
    </w:rPr>
  </w:style>
  <w:style w:type="character" w:customStyle="1" w:styleId="ClientName-RefChar">
    <w:name w:val="ClientName-Ref Char"/>
    <w:basedOn w:val="CoverPageSubtitleChar"/>
    <w:link w:val="ClientName-Ref"/>
    <w:rsid w:val="0064675A"/>
    <w:rPr>
      <w:rFonts w:ascii="Arial" w:eastAsiaTheme="minorEastAsia" w:hAnsi="Arial"/>
      <w:b/>
      <w:color w:val="47A141"/>
      <w:sz w:val="32"/>
      <w:szCs w:val="24"/>
      <w:lang w:val="en-US" w:eastAsia="en-US"/>
    </w:rPr>
  </w:style>
  <w:style w:type="paragraph" w:styleId="TOC4">
    <w:name w:val="toc 4"/>
    <w:basedOn w:val="Normal"/>
    <w:next w:val="Normal"/>
    <w:uiPriority w:val="39"/>
    <w:rsid w:val="008B492C"/>
    <w:pPr>
      <w:spacing w:before="0" w:after="0" w:line="240" w:lineRule="atLeast"/>
      <w:ind w:left="600"/>
    </w:pPr>
    <w:rPr>
      <w:rFonts w:eastAsia="Times New Roman"/>
      <w:sz w:val="22"/>
      <w:szCs w:val="21"/>
      <w:lang w:val="en-AU"/>
    </w:rPr>
  </w:style>
  <w:style w:type="paragraph" w:styleId="TOC5">
    <w:name w:val="toc 5"/>
    <w:basedOn w:val="Normal"/>
    <w:next w:val="Normal"/>
    <w:autoRedefine/>
    <w:uiPriority w:val="39"/>
    <w:rsid w:val="008B492C"/>
    <w:pPr>
      <w:spacing w:before="0" w:after="0" w:line="240" w:lineRule="atLeast"/>
      <w:ind w:left="800"/>
    </w:pPr>
    <w:rPr>
      <w:rFonts w:eastAsia="Times New Roman"/>
      <w:sz w:val="22"/>
      <w:szCs w:val="21"/>
      <w:lang w:val="en-AU"/>
    </w:rPr>
  </w:style>
  <w:style w:type="paragraph" w:styleId="TOC6">
    <w:name w:val="toc 6"/>
    <w:basedOn w:val="Normal"/>
    <w:next w:val="Normal"/>
    <w:autoRedefine/>
    <w:uiPriority w:val="39"/>
    <w:rsid w:val="008B492C"/>
    <w:pPr>
      <w:spacing w:before="0" w:after="0" w:line="240" w:lineRule="atLeast"/>
      <w:ind w:left="1000"/>
    </w:pPr>
    <w:rPr>
      <w:rFonts w:eastAsia="Times New Roman"/>
      <w:sz w:val="22"/>
      <w:szCs w:val="21"/>
      <w:lang w:val="en-AU"/>
    </w:rPr>
  </w:style>
  <w:style w:type="paragraph" w:styleId="TOC7">
    <w:name w:val="toc 7"/>
    <w:basedOn w:val="Normal"/>
    <w:next w:val="Normal"/>
    <w:autoRedefine/>
    <w:uiPriority w:val="39"/>
    <w:rsid w:val="008B492C"/>
    <w:pPr>
      <w:spacing w:before="0" w:after="0" w:line="240" w:lineRule="atLeast"/>
      <w:ind w:left="1200"/>
    </w:pPr>
    <w:rPr>
      <w:rFonts w:eastAsia="Times New Roman"/>
      <w:sz w:val="22"/>
      <w:szCs w:val="21"/>
      <w:lang w:val="en-AU"/>
    </w:rPr>
  </w:style>
  <w:style w:type="paragraph" w:styleId="TOC8">
    <w:name w:val="toc 8"/>
    <w:basedOn w:val="Normal"/>
    <w:next w:val="Normal"/>
    <w:autoRedefine/>
    <w:uiPriority w:val="39"/>
    <w:rsid w:val="008B492C"/>
    <w:pPr>
      <w:spacing w:before="0" w:after="0" w:line="240" w:lineRule="atLeast"/>
      <w:ind w:left="1400"/>
    </w:pPr>
    <w:rPr>
      <w:rFonts w:eastAsia="Times New Roman"/>
      <w:sz w:val="22"/>
      <w:szCs w:val="21"/>
      <w:lang w:val="en-AU"/>
    </w:rPr>
  </w:style>
  <w:style w:type="paragraph" w:styleId="TOC9">
    <w:name w:val="toc 9"/>
    <w:basedOn w:val="Normal"/>
    <w:next w:val="Normal"/>
    <w:autoRedefine/>
    <w:uiPriority w:val="39"/>
    <w:rsid w:val="008B492C"/>
    <w:pPr>
      <w:spacing w:before="0" w:after="0" w:line="240" w:lineRule="atLeast"/>
      <w:ind w:left="1600"/>
    </w:pPr>
    <w:rPr>
      <w:rFonts w:eastAsia="Times New Roman"/>
      <w:sz w:val="22"/>
      <w:szCs w:val="21"/>
      <w:lang w:val="en-AU"/>
    </w:rPr>
  </w:style>
  <w:style w:type="paragraph" w:customStyle="1" w:styleId="Formtag">
    <w:name w:val="Form tag"/>
    <w:basedOn w:val="Normal"/>
    <w:rsid w:val="008B492C"/>
    <w:pPr>
      <w:spacing w:before="480" w:after="0" w:line="240" w:lineRule="auto"/>
    </w:pPr>
    <w:rPr>
      <w:rFonts w:ascii="Helv" w:eastAsia="Times New Roman" w:hAnsi="Helv"/>
      <w:b/>
      <w:sz w:val="22"/>
      <w:szCs w:val="20"/>
      <w:lang w:val="en-GB"/>
    </w:rPr>
  </w:style>
  <w:style w:type="paragraph" w:customStyle="1" w:styleId="Formtext">
    <w:name w:val="Form text"/>
    <w:basedOn w:val="Normal"/>
    <w:rsid w:val="008B492C"/>
    <w:pPr>
      <w:spacing w:before="0" w:after="0" w:line="240" w:lineRule="auto"/>
    </w:pPr>
    <w:rPr>
      <w:rFonts w:ascii="Helv" w:eastAsia="Times New Roman" w:hAnsi="Helv"/>
      <w:sz w:val="22"/>
      <w:szCs w:val="20"/>
      <w:lang w:val="en-GB"/>
    </w:rPr>
  </w:style>
  <w:style w:type="paragraph" w:customStyle="1" w:styleId="Formuscore1">
    <w:name w:val="Form uscore 1"/>
    <w:basedOn w:val="Normal"/>
    <w:rsid w:val="008B492C"/>
    <w:pPr>
      <w:pBdr>
        <w:bottom w:val="single" w:sz="6" w:space="1" w:color="C0C0C0"/>
      </w:pBdr>
      <w:spacing w:after="0" w:line="240" w:lineRule="auto"/>
    </w:pPr>
    <w:rPr>
      <w:rFonts w:ascii="Century Schoolbook" w:eastAsia="Times New Roman" w:hAnsi="Century Schoolbook"/>
      <w:sz w:val="22"/>
      <w:szCs w:val="20"/>
      <w:lang w:val="en-GB"/>
    </w:rPr>
  </w:style>
  <w:style w:type="paragraph" w:customStyle="1" w:styleId="Formuscore2">
    <w:name w:val="Form uscore 2"/>
    <w:basedOn w:val="Formuscore1"/>
    <w:rsid w:val="008B492C"/>
    <w:pPr>
      <w:spacing w:before="480"/>
    </w:pPr>
  </w:style>
  <w:style w:type="paragraph" w:customStyle="1" w:styleId="Formuscore3">
    <w:name w:val="Form uscore 3"/>
    <w:basedOn w:val="Formtext"/>
    <w:rsid w:val="008B492C"/>
    <w:pPr>
      <w:pBdr>
        <w:bottom w:val="single" w:sz="6" w:space="1" w:color="auto"/>
      </w:pBdr>
      <w:spacing w:before="120"/>
    </w:pPr>
  </w:style>
  <w:style w:type="paragraph" w:customStyle="1" w:styleId="Formheading">
    <w:name w:val="Form heading"/>
    <w:basedOn w:val="Heading2"/>
    <w:next w:val="Normal"/>
    <w:rsid w:val="008B492C"/>
    <w:pPr>
      <w:pBdr>
        <w:bottom w:val="single" w:sz="6" w:space="1" w:color="auto"/>
      </w:pBdr>
      <w:spacing w:before="240" w:line="240" w:lineRule="auto"/>
      <w:outlineLvl w:val="9"/>
    </w:pPr>
    <w:rPr>
      <w:rFonts w:ascii="Helv" w:eastAsia="Times New Roman" w:hAnsi="Helv" w:cs="Times New Roman"/>
      <w:color w:val="000000"/>
      <w:sz w:val="32"/>
      <w:szCs w:val="20"/>
      <w:lang w:val="en-GB"/>
    </w:rPr>
  </w:style>
  <w:style w:type="paragraph" w:customStyle="1" w:styleId="FormID">
    <w:name w:val="Form ID"/>
    <w:basedOn w:val="Normal"/>
    <w:next w:val="Formtag"/>
    <w:rsid w:val="008B492C"/>
    <w:pPr>
      <w:tabs>
        <w:tab w:val="right" w:pos="9640"/>
      </w:tabs>
      <w:spacing w:before="0" w:after="0" w:line="240" w:lineRule="auto"/>
      <w:jc w:val="right"/>
    </w:pPr>
    <w:rPr>
      <w:rFonts w:ascii="Helv" w:eastAsia="Times New Roman" w:hAnsi="Helv"/>
      <w:sz w:val="12"/>
      <w:szCs w:val="20"/>
      <w:lang w:val="en-GB"/>
    </w:rPr>
  </w:style>
  <w:style w:type="paragraph" w:styleId="DocumentMap">
    <w:name w:val="Document Map"/>
    <w:basedOn w:val="Normal"/>
    <w:link w:val="DocumentMapChar"/>
    <w:semiHidden/>
    <w:rsid w:val="008B492C"/>
    <w:pPr>
      <w:shd w:val="clear" w:color="auto" w:fill="000080"/>
      <w:spacing w:before="0" w:after="0" w:line="240" w:lineRule="atLeast"/>
    </w:pPr>
    <w:rPr>
      <w:rFonts w:ascii="Tahoma" w:eastAsia="Times New Roman" w:hAnsi="Tahoma" w:cs="Tahoma"/>
      <w:sz w:val="22"/>
      <w:szCs w:val="20"/>
      <w:lang w:val="en-AU"/>
    </w:rPr>
  </w:style>
  <w:style w:type="character" w:customStyle="1" w:styleId="DocumentMapChar">
    <w:name w:val="Document Map Char"/>
    <w:basedOn w:val="DefaultParagraphFont"/>
    <w:link w:val="DocumentMap"/>
    <w:semiHidden/>
    <w:rsid w:val="008B492C"/>
    <w:rPr>
      <w:rFonts w:ascii="Tahoma" w:eastAsia="Times New Roman" w:hAnsi="Tahoma" w:cs="Tahoma"/>
      <w:sz w:val="22"/>
      <w:shd w:val="clear" w:color="auto" w:fill="000080"/>
      <w:lang w:eastAsia="en-US"/>
    </w:rPr>
  </w:style>
  <w:style w:type="paragraph" w:customStyle="1" w:styleId="StyleHeading1Justified">
    <w:name w:val="Style Heading 1 + Justified"/>
    <w:basedOn w:val="Heading1"/>
    <w:rsid w:val="008B492C"/>
    <w:pPr>
      <w:pageBreakBefore w:val="0"/>
      <w:spacing w:before="120" w:after="240" w:line="240" w:lineRule="atLeast"/>
    </w:pPr>
    <w:rPr>
      <w:rFonts w:ascii="Arial Black" w:eastAsia="Times New Roman" w:hAnsi="Arial Black"/>
      <w:b w:val="0"/>
      <w:bCs w:val="0"/>
      <w:color w:val="0000FF"/>
      <w:kern w:val="28"/>
      <w:sz w:val="34"/>
      <w:szCs w:val="20"/>
      <w:lang w:val="en-US" w:eastAsia="en-US"/>
    </w:rPr>
  </w:style>
  <w:style w:type="paragraph" w:customStyle="1" w:styleId="StyleHeading2After12pt">
    <w:name w:val="Style Heading 2 + After:  12 pt"/>
    <w:basedOn w:val="Heading2"/>
    <w:rsid w:val="008B492C"/>
    <w:pPr>
      <w:pBdr>
        <w:bottom w:val="none" w:sz="0" w:space="0" w:color="auto"/>
      </w:pBdr>
      <w:spacing w:before="0" w:line="240" w:lineRule="atLeast"/>
    </w:pPr>
    <w:rPr>
      <w:rFonts w:ascii="Arial Black" w:eastAsia="Times New Roman" w:hAnsi="Arial Black" w:cs="Times New Roman"/>
      <w:b w:val="0"/>
      <w:color w:val="000000"/>
      <w:sz w:val="24"/>
      <w:szCs w:val="20"/>
    </w:rPr>
  </w:style>
  <w:style w:type="numbering" w:customStyle="1" w:styleId="StyleBulleted">
    <w:name w:val="Style Bulleted"/>
    <w:basedOn w:val="NoList"/>
    <w:rsid w:val="008B492C"/>
    <w:pPr>
      <w:numPr>
        <w:numId w:val="7"/>
      </w:numPr>
    </w:pPr>
  </w:style>
  <w:style w:type="numbering" w:customStyle="1" w:styleId="StyleBulleted1">
    <w:name w:val="Style Bulleted1"/>
    <w:basedOn w:val="NoList"/>
    <w:rsid w:val="008B492C"/>
    <w:pPr>
      <w:numPr>
        <w:numId w:val="9"/>
      </w:numPr>
    </w:pPr>
  </w:style>
  <w:style w:type="paragraph" w:customStyle="1" w:styleId="Bullett2">
    <w:name w:val="Bullett_2"/>
    <w:basedOn w:val="Normal"/>
    <w:rsid w:val="008B492C"/>
    <w:pPr>
      <w:numPr>
        <w:numId w:val="8"/>
      </w:numPr>
      <w:spacing w:before="0" w:after="0" w:line="240" w:lineRule="atLeast"/>
    </w:pPr>
    <w:rPr>
      <w:rFonts w:ascii="Palatino Linotype" w:eastAsia="Times New Roman" w:hAnsi="Palatino Linotype"/>
      <w:sz w:val="22"/>
      <w:szCs w:val="20"/>
      <w:lang w:val="en-AU"/>
    </w:rPr>
  </w:style>
  <w:style w:type="table" w:customStyle="1" w:styleId="TableSmall">
    <w:name w:val="Table_Small"/>
    <w:basedOn w:val="TableNormal"/>
    <w:rsid w:val="008B492C"/>
    <w:rPr>
      <w:rFonts w:ascii="Verdana" w:eastAsia="Times New Roman" w:hAnsi="Verdana"/>
      <w:sz w:val="16"/>
      <w:lang w:eastAsia="ja-JP"/>
    </w:rPr>
    <w:tblPr/>
  </w:style>
  <w:style w:type="paragraph" w:customStyle="1" w:styleId="Customboldcentered15">
    <w:name w:val="Custom bold centered 1.5"/>
    <w:basedOn w:val="BodyText2"/>
    <w:rsid w:val="008B492C"/>
    <w:pPr>
      <w:spacing w:before="0" w:after="0" w:line="360" w:lineRule="auto"/>
      <w:jc w:val="center"/>
    </w:pPr>
    <w:rPr>
      <w:rFonts w:ascii="Palatino Linotype" w:eastAsia="Times New Roman" w:hAnsi="Palatino Linotype"/>
      <w:b/>
      <w:color w:val="000000"/>
      <w:sz w:val="22"/>
      <w:szCs w:val="20"/>
      <w:lang w:val="en-AU"/>
    </w:rPr>
  </w:style>
  <w:style w:type="character" w:styleId="CommentReference">
    <w:name w:val="annotation reference"/>
    <w:basedOn w:val="DefaultParagraphFont"/>
    <w:semiHidden/>
    <w:rsid w:val="008B492C"/>
    <w:rPr>
      <w:sz w:val="16"/>
      <w:szCs w:val="16"/>
    </w:rPr>
  </w:style>
  <w:style w:type="paragraph" w:styleId="CommentText">
    <w:name w:val="annotation text"/>
    <w:basedOn w:val="Normal"/>
    <w:link w:val="CommentTextChar"/>
    <w:rsid w:val="008B492C"/>
    <w:pPr>
      <w:spacing w:before="0" w:after="0" w:line="240" w:lineRule="atLeast"/>
    </w:pPr>
    <w:rPr>
      <w:rFonts w:ascii="Palatino Linotype" w:eastAsia="Times New Roman" w:hAnsi="Palatino Linotype"/>
      <w:sz w:val="20"/>
      <w:szCs w:val="20"/>
      <w:lang w:val="en-AU"/>
    </w:rPr>
  </w:style>
  <w:style w:type="character" w:customStyle="1" w:styleId="CommentTextChar">
    <w:name w:val="Comment Text Char"/>
    <w:basedOn w:val="DefaultParagraphFont"/>
    <w:link w:val="CommentText"/>
    <w:uiPriority w:val="99"/>
    <w:rsid w:val="008B492C"/>
    <w:rPr>
      <w:rFonts w:ascii="Palatino Linotype" w:eastAsia="Times New Roman" w:hAnsi="Palatino Linotype"/>
      <w:lang w:eastAsia="en-US"/>
    </w:rPr>
  </w:style>
  <w:style w:type="paragraph" w:styleId="CommentSubject">
    <w:name w:val="annotation subject"/>
    <w:basedOn w:val="CommentText"/>
    <w:next w:val="CommentText"/>
    <w:link w:val="CommentSubjectChar"/>
    <w:semiHidden/>
    <w:rsid w:val="008B492C"/>
    <w:rPr>
      <w:b/>
      <w:bCs/>
    </w:rPr>
  </w:style>
  <w:style w:type="character" w:customStyle="1" w:styleId="CommentSubjectChar">
    <w:name w:val="Comment Subject Char"/>
    <w:basedOn w:val="CommentTextChar"/>
    <w:link w:val="CommentSubject"/>
    <w:semiHidden/>
    <w:rsid w:val="008B492C"/>
    <w:rPr>
      <w:rFonts w:ascii="Palatino Linotype" w:eastAsia="Times New Roman" w:hAnsi="Palatino Linotype"/>
      <w:b/>
      <w:bCs/>
      <w:lang w:eastAsia="en-US"/>
    </w:rPr>
  </w:style>
  <w:style w:type="character" w:customStyle="1" w:styleId="Heading7Char">
    <w:name w:val="Heading 7 Char"/>
    <w:basedOn w:val="DefaultParagraphFont"/>
    <w:link w:val="Heading7"/>
    <w:rsid w:val="00A96907"/>
    <w:rPr>
      <w:rFonts w:ascii="Arial" w:eastAsia="Times New Roman" w:hAnsi="Arial"/>
      <w:b/>
      <w:bCs/>
      <w:lang w:val="en-US" w:eastAsia="en-US"/>
    </w:rPr>
  </w:style>
  <w:style w:type="character" w:customStyle="1" w:styleId="Heading8Char">
    <w:name w:val="Heading 8 Char"/>
    <w:basedOn w:val="DefaultParagraphFont"/>
    <w:link w:val="Heading8"/>
    <w:rsid w:val="00A96907"/>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A96907"/>
    <w:rPr>
      <w:rFonts w:ascii="Arial" w:eastAsia="Times New Roman" w:hAnsi="Arial" w:cs="Arial"/>
      <w:sz w:val="22"/>
      <w:szCs w:val="22"/>
      <w:lang w:eastAsia="en-US"/>
    </w:rPr>
  </w:style>
  <w:style w:type="paragraph" w:customStyle="1" w:styleId="BackCoverLegalCoverBackcover">
    <w:name w:val="Back Cover Legal (Cover/Back cover)"/>
    <w:basedOn w:val="Normal"/>
    <w:uiPriority w:val="99"/>
    <w:rsid w:val="00A96907"/>
    <w:pPr>
      <w:autoSpaceDE w:val="0"/>
      <w:autoSpaceDN w:val="0"/>
      <w:adjustRightInd w:val="0"/>
      <w:spacing w:before="0" w:after="0" w:line="190" w:lineRule="atLeast"/>
      <w:textAlignment w:val="center"/>
    </w:pPr>
    <w:rPr>
      <w:rFonts w:ascii="DINOT" w:eastAsia="Arial" w:hAnsi="DINOT" w:cs="DINOT"/>
      <w:color w:val="FFFFFF"/>
      <w:sz w:val="13"/>
      <w:szCs w:val="13"/>
      <w:lang w:val="en-GB"/>
    </w:rPr>
  </w:style>
  <w:style w:type="paragraph" w:customStyle="1" w:styleId="Bullet1">
    <w:name w:val="Bullet 1"/>
    <w:basedOn w:val="Normal"/>
    <w:link w:val="Bullet1Char"/>
    <w:rsid w:val="00A96907"/>
    <w:pPr>
      <w:numPr>
        <w:numId w:val="10"/>
      </w:numPr>
      <w:spacing w:before="60" w:after="60"/>
      <w:ind w:left="720"/>
    </w:pPr>
    <w:rPr>
      <w:rFonts w:ascii="Arial" w:eastAsia="Arial" w:hAnsi="Arial" w:cs="Arial"/>
      <w:sz w:val="22"/>
      <w:szCs w:val="22"/>
      <w:lang w:val="en-GB"/>
    </w:rPr>
  </w:style>
  <w:style w:type="character" w:customStyle="1" w:styleId="Bullet1Char">
    <w:name w:val="Bullet 1 Char"/>
    <w:link w:val="Bullet1"/>
    <w:rsid w:val="00A96907"/>
    <w:rPr>
      <w:rFonts w:ascii="Arial" w:eastAsia="Arial" w:hAnsi="Arial" w:cs="Arial"/>
      <w:sz w:val="22"/>
      <w:szCs w:val="22"/>
      <w:lang w:val="en-GB" w:eastAsia="en-US"/>
    </w:rPr>
  </w:style>
  <w:style w:type="paragraph" w:customStyle="1" w:styleId="normal-withspaceafter0">
    <w:name w:val="normal-withspaceafter0"/>
    <w:basedOn w:val="Normal"/>
    <w:uiPriority w:val="99"/>
    <w:rsid w:val="00A96907"/>
    <w:pPr>
      <w:spacing w:before="100" w:beforeAutospacing="1" w:after="100" w:afterAutospacing="1" w:line="240" w:lineRule="auto"/>
    </w:pPr>
    <w:rPr>
      <w:rFonts w:eastAsia="Times New Roman"/>
      <w:lang w:val="en-AU" w:eastAsia="en-AU"/>
    </w:rPr>
  </w:style>
  <w:style w:type="paragraph" w:customStyle="1" w:styleId="section1">
    <w:name w:val="section1"/>
    <w:basedOn w:val="Normal"/>
    <w:uiPriority w:val="99"/>
    <w:rsid w:val="00A96907"/>
    <w:pPr>
      <w:spacing w:before="100" w:beforeAutospacing="1" w:after="100" w:afterAutospacing="1" w:line="240" w:lineRule="auto"/>
    </w:pPr>
    <w:rPr>
      <w:rFonts w:eastAsia="宋体" w:cs="Angsana New"/>
      <w:lang w:val="en-AU" w:eastAsia="zh-CN" w:bidi="th-TH"/>
    </w:rPr>
  </w:style>
  <w:style w:type="table" w:styleId="LightList">
    <w:name w:val="Light List"/>
    <w:basedOn w:val="TableNormal"/>
    <w:uiPriority w:val="61"/>
    <w:rsid w:val="00A96907"/>
    <w:rPr>
      <w:rFonts w:ascii="Arial" w:eastAsia="Arial" w:hAnsi="Arial" w:cs="Cordia New"/>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1Char1">
    <w:name w:val="Heading 1 Char1"/>
    <w:rsid w:val="00A96907"/>
    <w:rPr>
      <w:rFonts w:ascii="Arial Black" w:eastAsia="Times New Roman" w:hAnsi="Arial Black" w:cs="Arial"/>
      <w:color w:val="0000FF"/>
      <w:kern w:val="28"/>
      <w:sz w:val="34"/>
      <w:szCs w:val="32"/>
    </w:rPr>
  </w:style>
  <w:style w:type="character" w:customStyle="1" w:styleId="KeyboardKey">
    <w:name w:val="Keyboard Key"/>
    <w:rsid w:val="00A96907"/>
    <w:rPr>
      <w:rFonts w:ascii="Times New (W1)" w:hAnsi="Times New (W1)"/>
      <w:b/>
      <w:smallCaps/>
      <w:sz w:val="22"/>
      <w:szCs w:val="22"/>
    </w:rPr>
  </w:style>
  <w:style w:type="paragraph" w:customStyle="1" w:styleId="Lvl1bullet">
    <w:name w:val="Lvl 1 bullet"/>
    <w:basedOn w:val="Normal"/>
    <w:link w:val="Lvl1bulletChar"/>
    <w:autoRedefine/>
    <w:rsid w:val="00A96907"/>
    <w:pPr>
      <w:spacing w:before="0" w:line="240" w:lineRule="atLeast"/>
      <w:ind w:left="357"/>
      <w:contextualSpacing/>
    </w:pPr>
    <w:rPr>
      <w:rFonts w:ascii="Palatino Linotype" w:eastAsia="Times New Roman" w:hAnsi="Palatino Linotype"/>
      <w:sz w:val="22"/>
      <w:szCs w:val="20"/>
    </w:rPr>
  </w:style>
  <w:style w:type="paragraph" w:customStyle="1" w:styleId="Lvl2bullet">
    <w:name w:val="Lvl 2 bullet"/>
    <w:basedOn w:val="Normal"/>
    <w:rsid w:val="00A96907"/>
    <w:pPr>
      <w:numPr>
        <w:ilvl w:val="1"/>
        <w:numId w:val="11"/>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A96907"/>
    <w:pPr>
      <w:numPr>
        <w:numId w:val="12"/>
      </w:numPr>
      <w:spacing w:before="0" w:line="240" w:lineRule="atLeast"/>
      <w:contextualSpacing/>
    </w:pPr>
    <w:rPr>
      <w:rFonts w:ascii="Palatino Linotype" w:eastAsia="Times New Roman" w:hAnsi="Palatino Linotype"/>
      <w:sz w:val="22"/>
      <w:szCs w:val="20"/>
      <w:lang w:val="en-AU"/>
    </w:rPr>
  </w:style>
  <w:style w:type="character" w:customStyle="1" w:styleId="Menu">
    <w:name w:val="Menu"/>
    <w:rsid w:val="00A96907"/>
    <w:rPr>
      <w:rFonts w:ascii="Palatino Linotype" w:hAnsi="Palatino Linotype"/>
      <w:b/>
      <w:sz w:val="22"/>
    </w:rPr>
  </w:style>
  <w:style w:type="paragraph" w:customStyle="1" w:styleId="SubHeading5">
    <w:name w:val="Sub Heading 5"/>
    <w:basedOn w:val="Heading5"/>
    <w:autoRedefine/>
    <w:rsid w:val="00A96907"/>
    <w:pPr>
      <w:keepNext/>
      <w:spacing w:before="0" w:after="120" w:line="240" w:lineRule="atLeast"/>
      <w:ind w:left="125"/>
    </w:pPr>
    <w:rPr>
      <w:rFonts w:eastAsia="Times New Roman"/>
      <w:b w:val="0"/>
      <w:bCs w:val="0"/>
      <w:iCs w:val="0"/>
      <w:color w:val="auto"/>
      <w:position w:val="-6"/>
      <w:sz w:val="40"/>
      <w:szCs w:val="40"/>
    </w:rPr>
  </w:style>
  <w:style w:type="table" w:customStyle="1" w:styleId="TableH">
    <w:name w:val="Table H"/>
    <w:basedOn w:val="TableNormal"/>
    <w:rsid w:val="00A96907"/>
    <w:rPr>
      <w:rFonts w:ascii="Times New Roman" w:eastAsia="Times New Roman" w:hAnsi="Times New Roman"/>
      <w:lang w:val="en-US" w:eastAsia="en-US"/>
    </w:rPr>
    <w:tblPr/>
    <w:tblStylePr w:type="firstRow">
      <w:pPr>
        <w:jc w:val="center"/>
      </w:pPr>
      <w:rPr>
        <w:rFonts w:ascii="Arial" w:hAnsi="Arial"/>
        <w:b/>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Step">
    <w:name w:val="Step"/>
    <w:basedOn w:val="Normal"/>
    <w:autoRedefine/>
    <w:rsid w:val="00A96907"/>
    <w:pPr>
      <w:numPr>
        <w:numId w:val="13"/>
      </w:numPr>
      <w:spacing w:before="0" w:line="240" w:lineRule="atLeast"/>
    </w:pPr>
    <w:rPr>
      <w:rFonts w:ascii="Palatino Linotype" w:eastAsia="Times New Roman" w:hAnsi="Palatino Linotype" w:cs="Arial"/>
      <w:sz w:val="22"/>
      <w:szCs w:val="32"/>
      <w:lang w:val="en-AU"/>
    </w:rPr>
  </w:style>
  <w:style w:type="paragraph" w:customStyle="1" w:styleId="Substep">
    <w:name w:val="Substep"/>
    <w:basedOn w:val="Normal"/>
    <w:autoRedefine/>
    <w:rsid w:val="00A96907"/>
    <w:pPr>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A96907"/>
    <w:pPr>
      <w:spacing w:before="0" w:line="240" w:lineRule="atLeast"/>
    </w:pPr>
    <w:rPr>
      <w:rFonts w:ascii="Arial" w:eastAsia="Times New Roman" w:hAnsi="Arial" w:cs="Arial"/>
      <w:color w:val="FF0000"/>
      <w:sz w:val="100"/>
      <w:szCs w:val="32"/>
      <w:lang w:val="en-AU"/>
    </w:rPr>
  </w:style>
  <w:style w:type="paragraph" w:customStyle="1" w:styleId="ADPSubtitle">
    <w:name w:val="ADP Subtitle"/>
    <w:basedOn w:val="ADPTitle"/>
    <w:autoRedefine/>
    <w:rsid w:val="00A96907"/>
    <w:rPr>
      <w:color w:val="auto"/>
      <w:sz w:val="40"/>
    </w:rPr>
  </w:style>
  <w:style w:type="paragraph" w:customStyle="1" w:styleId="NormalItalics">
    <w:name w:val="Normal Italics"/>
    <w:basedOn w:val="Normal"/>
    <w:autoRedefine/>
    <w:rsid w:val="00A96907"/>
    <w:pPr>
      <w:spacing w:before="0" w:line="240" w:lineRule="atLeast"/>
    </w:pPr>
    <w:rPr>
      <w:rFonts w:ascii="Palatino Linotype" w:eastAsia="Times New Roman" w:hAnsi="Palatino Linotype" w:cs="Arial"/>
      <w:i/>
      <w:sz w:val="22"/>
      <w:szCs w:val="32"/>
      <w:lang w:val="en-AU"/>
    </w:rPr>
  </w:style>
  <w:style w:type="paragraph" w:customStyle="1" w:styleId="NormalBold">
    <w:name w:val="Normal Bold"/>
    <w:basedOn w:val="Normal"/>
    <w:link w:val="NormalBoldChar"/>
    <w:rsid w:val="00A96907"/>
    <w:pPr>
      <w:spacing w:before="0" w:line="240" w:lineRule="atLeast"/>
    </w:pPr>
    <w:rPr>
      <w:rFonts w:ascii="Palatino Linotype" w:eastAsia="Times New Roman" w:hAnsi="Palatino Linotype" w:cs="Arial"/>
      <w:b/>
      <w:sz w:val="22"/>
      <w:szCs w:val="32"/>
      <w:lang w:val="en-AU"/>
    </w:rPr>
  </w:style>
  <w:style w:type="character" w:customStyle="1" w:styleId="NormalBoldChar">
    <w:name w:val="Normal Bold Char"/>
    <w:link w:val="NormalBold"/>
    <w:rsid w:val="00A96907"/>
    <w:rPr>
      <w:rFonts w:ascii="Palatino Linotype" w:eastAsia="Times New Roman" w:hAnsi="Palatino Linotype" w:cs="Arial"/>
      <w:b/>
      <w:sz w:val="22"/>
      <w:szCs w:val="32"/>
      <w:lang w:eastAsia="en-US"/>
    </w:rPr>
  </w:style>
  <w:style w:type="paragraph" w:customStyle="1" w:styleId="StyleNormalBoldNonGras">
    <w:name w:val="Style Normal Bold + Non Gras"/>
    <w:basedOn w:val="NormalBold"/>
    <w:rsid w:val="00A96907"/>
    <w:rPr>
      <w:b w:val="0"/>
    </w:rPr>
  </w:style>
  <w:style w:type="paragraph" w:customStyle="1" w:styleId="StyleNormal-withSpaceAfterPalatinoLinotype11pt">
    <w:name w:val="Style Normal - with Space After + Palatino Linotype 11 pt"/>
    <w:basedOn w:val="Normal-withSpaceAfter"/>
    <w:link w:val="StyleNormal-withSpaceAfterPalatinoLinotype11ptCar"/>
    <w:rsid w:val="00A96907"/>
    <w:pPr>
      <w:spacing w:before="0"/>
    </w:pPr>
    <w:rPr>
      <w:sz w:val="20"/>
    </w:rPr>
  </w:style>
  <w:style w:type="character" w:customStyle="1" w:styleId="StyleNormal-withSpaceAfterPalatinoLinotype11ptCar">
    <w:name w:val="Style Normal - with Space After + Palatino Linotype 11 pt Car"/>
    <w:link w:val="StyleNormal-withSpaceAfterPalatinoLinotype11pt"/>
    <w:rsid w:val="00A96907"/>
    <w:rPr>
      <w:rFonts w:ascii="Palatino Linotype" w:eastAsia="Times New Roman" w:hAnsi="Palatino Linotype"/>
      <w:lang w:val="en-US" w:eastAsia="en-US"/>
    </w:rPr>
  </w:style>
  <w:style w:type="paragraph" w:customStyle="1" w:styleId="StyleNormal-withSpaceAfterPalatinoLinotype11ptGras">
    <w:name w:val="Style Normal - with Space After + Palatino Linotype 11 pt Gras"/>
    <w:basedOn w:val="Normal-withSpaceAfter"/>
    <w:rsid w:val="00A96907"/>
    <w:pPr>
      <w:spacing w:before="0"/>
    </w:pPr>
    <w:rPr>
      <w:b/>
      <w:bCs/>
    </w:rPr>
  </w:style>
  <w:style w:type="paragraph" w:customStyle="1" w:styleId="StyleNormal-withSpaceAfterPalatinoLinotype11ptAprs">
    <w:name w:val="Style Normal - with Space After + Palatino Linotype 11 pt Après :..."/>
    <w:basedOn w:val="Normal-withSpaceAfter"/>
    <w:rsid w:val="00A96907"/>
    <w:pPr>
      <w:spacing w:before="0" w:after="0"/>
    </w:pPr>
  </w:style>
  <w:style w:type="character" w:customStyle="1" w:styleId="StyleGras">
    <w:name w:val="Style Gras"/>
    <w:rsid w:val="00A96907"/>
    <w:rPr>
      <w:b/>
      <w:bCs/>
    </w:rPr>
  </w:style>
  <w:style w:type="paragraph" w:customStyle="1" w:styleId="tablebullet">
    <w:name w:val="table_bullet"/>
    <w:basedOn w:val="Normal"/>
    <w:rsid w:val="00A96907"/>
    <w:pPr>
      <w:numPr>
        <w:numId w:val="14"/>
      </w:numPr>
      <w:spacing w:before="0" w:line="240" w:lineRule="atLeast"/>
    </w:pPr>
    <w:rPr>
      <w:rFonts w:ascii="Palatino Linotype" w:eastAsia="Times New Roman" w:hAnsi="Palatino Linotype" w:cs="Arial"/>
      <w:sz w:val="22"/>
      <w:szCs w:val="32"/>
      <w:lang w:val="en-AU"/>
    </w:rPr>
  </w:style>
  <w:style w:type="character" w:customStyle="1" w:styleId="CharChar1">
    <w:name w:val="Char Char1"/>
    <w:rsid w:val="00A96907"/>
    <w:rPr>
      <w:rFonts w:ascii="Arial Black" w:hAnsi="Arial Black" w:cs="Arial"/>
      <w:color w:val="0000FF"/>
      <w:kern w:val="28"/>
      <w:sz w:val="34"/>
      <w:szCs w:val="32"/>
      <w:lang w:val="en-US" w:eastAsia="en-US" w:bidi="ar-SA"/>
    </w:rPr>
  </w:style>
  <w:style w:type="paragraph" w:styleId="NoSpacing">
    <w:name w:val="No Spacing"/>
    <w:uiPriority w:val="1"/>
    <w:qFormat/>
    <w:rsid w:val="00A96907"/>
    <w:rPr>
      <w:rFonts w:ascii="Palatino Linotype" w:eastAsia="Times New Roman" w:hAnsi="Palatino Linotype" w:cs="Arial"/>
      <w:sz w:val="22"/>
      <w:szCs w:val="32"/>
      <w:lang w:eastAsia="en-US"/>
    </w:rPr>
  </w:style>
  <w:style w:type="paragraph" w:customStyle="1" w:styleId="QR-Normal">
    <w:name w:val="QR-Normal"/>
    <w:rsid w:val="00A96907"/>
    <w:pPr>
      <w:spacing w:after="60"/>
    </w:pPr>
    <w:rPr>
      <w:rFonts w:ascii="Verdana" w:eastAsia="Times New Roman" w:hAnsi="Verdana"/>
    </w:rPr>
  </w:style>
  <w:style w:type="character" w:customStyle="1" w:styleId="Lvl1bulletChar">
    <w:name w:val="Lvl 1 bullet Char"/>
    <w:basedOn w:val="DefaultParagraphFont"/>
    <w:link w:val="Lvl1bullet"/>
    <w:rsid w:val="00A96907"/>
    <w:rPr>
      <w:rFonts w:ascii="Palatino Linotype" w:eastAsia="Times New Roman" w:hAnsi="Palatino Linotype"/>
      <w:sz w:val="22"/>
      <w:lang w:val="en-US" w:eastAsia="en-US"/>
    </w:rPr>
  </w:style>
  <w:style w:type="paragraph" w:customStyle="1" w:styleId="IndentedParagraph">
    <w:name w:val="Indented Paragraph"/>
    <w:basedOn w:val="Normal"/>
    <w:autoRedefine/>
    <w:rsid w:val="00A96907"/>
    <w:pPr>
      <w:spacing w:before="0" w:after="180" w:line="240" w:lineRule="atLeast"/>
      <w:ind w:left="720"/>
    </w:pPr>
    <w:rPr>
      <w:rFonts w:ascii="Palatino Linotype" w:eastAsia="Times New Roman" w:hAnsi="Palatino Linotype" w:cs="Arial"/>
      <w:sz w:val="22"/>
      <w:szCs w:val="32"/>
      <w:lang w:val="en-AU"/>
    </w:rPr>
  </w:style>
  <w:style w:type="paragraph" w:customStyle="1" w:styleId="Heading4left">
    <w:name w:val="Heading 4 +left"/>
    <w:basedOn w:val="Heading5"/>
    <w:rsid w:val="00A96907"/>
    <w:pPr>
      <w:spacing w:line="240" w:lineRule="auto"/>
      <w:ind w:left="720"/>
    </w:pPr>
    <w:rPr>
      <w:rFonts w:ascii="Times New Roman" w:eastAsia="Times New Roman" w:hAnsi="Times New Roman" w:cs="Times New Roman"/>
      <w:i/>
      <w:color w:val="auto"/>
      <w:sz w:val="26"/>
      <w:szCs w:val="26"/>
    </w:rPr>
  </w:style>
  <w:style w:type="character" w:customStyle="1" w:styleId="BBold">
    <w:name w:val="B Bold"/>
    <w:locked/>
    <w:rsid w:val="00A96907"/>
    <w:rPr>
      <w:b/>
      <w:bCs/>
    </w:rPr>
  </w:style>
  <w:style w:type="character" w:customStyle="1" w:styleId="Normal-withSpaceAfterChar1">
    <w:name w:val="Normal - with Space After Char1"/>
    <w:basedOn w:val="DefaultParagraphFont"/>
    <w:rsid w:val="00A96907"/>
    <w:rPr>
      <w:rFonts w:ascii="Arial" w:hAnsi="Arial"/>
      <w:lang w:val="en-US" w:eastAsia="en-US" w:bidi="ar-SA"/>
    </w:rPr>
  </w:style>
  <w:style w:type="paragraph" w:customStyle="1" w:styleId="Red">
    <w:name w:val="Red"/>
    <w:basedOn w:val="Normal"/>
    <w:rsid w:val="00A96907"/>
    <w:pPr>
      <w:spacing w:before="0" w:after="180" w:line="240" w:lineRule="atLeast"/>
    </w:pPr>
    <w:rPr>
      <w:rFonts w:ascii="Palatino Linotype" w:eastAsia="Times New Roman" w:hAnsi="Palatino Linotype" w:cs="Arial"/>
      <w:color w:val="FF0000"/>
      <w:sz w:val="22"/>
      <w:szCs w:val="32"/>
      <w:lang w:val="en-AU"/>
    </w:rPr>
  </w:style>
  <w:style w:type="table" w:styleId="TableGrid5">
    <w:name w:val="Table Grid 5"/>
    <w:basedOn w:val="TableNormal"/>
    <w:rsid w:val="00A96907"/>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yleJustifiedLinespacing15lines">
    <w:name w:val="Style Justified Line spacing:  1.5 lines"/>
    <w:basedOn w:val="Normal"/>
    <w:link w:val="StyleJustifiedLinespacing15linesChar"/>
    <w:rsid w:val="00A96907"/>
    <w:pPr>
      <w:spacing w:before="0" w:after="240" w:line="360" w:lineRule="auto"/>
      <w:jc w:val="both"/>
    </w:pPr>
    <w:rPr>
      <w:rFonts w:ascii="Trebuchet MS" w:eastAsia="Times New Roman" w:hAnsi="Trebuchet MS"/>
      <w:sz w:val="20"/>
      <w:lang w:val="en-AU" w:eastAsia="en-AU"/>
    </w:rPr>
  </w:style>
  <w:style w:type="character" w:customStyle="1" w:styleId="StyleJustifiedLinespacing15linesChar">
    <w:name w:val="Style Justified Line spacing:  1.5 lines Char"/>
    <w:basedOn w:val="DefaultParagraphFont"/>
    <w:link w:val="StyleJustifiedLinespacing15lines"/>
    <w:rsid w:val="00A96907"/>
    <w:rPr>
      <w:rFonts w:ascii="Trebuchet MS" w:eastAsia="Times New Roman" w:hAnsi="Trebuchet MS"/>
      <w:szCs w:val="24"/>
    </w:rPr>
  </w:style>
  <w:style w:type="table" w:styleId="TableProfessional">
    <w:name w:val="Table Professional"/>
    <w:basedOn w:val="TableNormal"/>
    <w:rsid w:val="00A96907"/>
    <w:pPr>
      <w:spacing w:after="180" w:line="240" w:lineRule="atLeas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FooterPortrait">
    <w:name w:val="Footer Portrait"/>
    <w:basedOn w:val="Footer"/>
    <w:link w:val="FooterPortraitChar"/>
    <w:qFormat/>
    <w:rsid w:val="00A96907"/>
    <w:pPr>
      <w:pBdr>
        <w:top w:val="single" w:sz="4" w:space="2" w:color="auto"/>
      </w:pBdr>
      <w:tabs>
        <w:tab w:val="clear" w:pos="4320"/>
        <w:tab w:val="clear" w:pos="8640"/>
        <w:tab w:val="center" w:pos="6440"/>
        <w:tab w:val="right" w:pos="11000"/>
      </w:tabs>
      <w:spacing w:before="0" w:after="0" w:line="240" w:lineRule="atLeast"/>
      <w:ind w:left="-840"/>
    </w:pPr>
    <w:rPr>
      <w:rFonts w:ascii="Arial" w:eastAsia="Times New Roman" w:hAnsi="Arial" w:cs="Arial"/>
      <w:b/>
      <w:bCs/>
      <w:sz w:val="18"/>
      <w:szCs w:val="18"/>
      <w:lang w:val="en-US" w:eastAsia="en-US"/>
    </w:rPr>
  </w:style>
  <w:style w:type="character" w:customStyle="1" w:styleId="FooterPortraitChar">
    <w:name w:val="Footer Portrait Char"/>
    <w:basedOn w:val="FooterChar"/>
    <w:link w:val="FooterPortrait"/>
    <w:rsid w:val="00A96907"/>
    <w:rPr>
      <w:rFonts w:ascii="Arial" w:eastAsia="Times New Roman" w:hAnsi="Arial" w:cs="Arial"/>
      <w:b/>
      <w:bCs/>
      <w:sz w:val="18"/>
      <w:szCs w:val="18"/>
      <w:lang w:val="en-US" w:eastAsia="en-US"/>
    </w:rPr>
  </w:style>
  <w:style w:type="paragraph" w:customStyle="1" w:styleId="Default">
    <w:name w:val="Default"/>
    <w:rsid w:val="00A96907"/>
    <w:pPr>
      <w:autoSpaceDE w:val="0"/>
      <w:autoSpaceDN w:val="0"/>
      <w:adjustRightInd w:val="0"/>
    </w:pPr>
    <w:rPr>
      <w:rFonts w:ascii="Arial" w:eastAsia="Arial" w:hAnsi="Arial" w:cs="Arial"/>
      <w:color w:val="000000"/>
      <w:sz w:val="24"/>
      <w:szCs w:val="24"/>
      <w:lang w:val="en-US"/>
    </w:rPr>
  </w:style>
  <w:style w:type="paragraph" w:styleId="Revision">
    <w:name w:val="Revision"/>
    <w:hidden/>
    <w:uiPriority w:val="99"/>
    <w:rsid w:val="00A96907"/>
    <w:rPr>
      <w:rFonts w:ascii="Arial" w:eastAsia="Arial" w:hAnsi="Arial" w:cs="Cordia New"/>
      <w:sz w:val="22"/>
      <w:szCs w:val="22"/>
      <w:lang w:val="en-GB" w:eastAsia="en-US"/>
    </w:rPr>
  </w:style>
  <w:style w:type="character" w:styleId="PlaceholderText">
    <w:name w:val="Placeholder Text"/>
    <w:basedOn w:val="DefaultParagraphFont"/>
    <w:uiPriority w:val="99"/>
    <w:semiHidden/>
    <w:rsid w:val="00A96907"/>
    <w:rPr>
      <w:color w:val="808080"/>
    </w:rPr>
  </w:style>
  <w:style w:type="numbering" w:customStyle="1" w:styleId="NumberedHeadings">
    <w:name w:val="NumberedHeadings"/>
    <w:uiPriority w:val="99"/>
    <w:rsid w:val="00A96907"/>
    <w:pPr>
      <w:numPr>
        <w:numId w:val="21"/>
      </w:numPr>
    </w:pPr>
  </w:style>
  <w:style w:type="numbering" w:customStyle="1" w:styleId="Heading1Numbered">
    <w:name w:val="Heading 1 Numbered"/>
    <w:uiPriority w:val="99"/>
    <w:rsid w:val="000D729F"/>
    <w:pPr>
      <w:numPr>
        <w:numId w:val="7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080255714">
      <w:bodyDiv w:val="1"/>
      <w:marLeft w:val="0"/>
      <w:marRight w:val="0"/>
      <w:marTop w:val="0"/>
      <w:marBottom w:val="0"/>
      <w:divBdr>
        <w:top w:val="none" w:sz="0" w:space="0" w:color="auto"/>
        <w:left w:val="none" w:sz="0" w:space="0" w:color="auto"/>
        <w:bottom w:val="none" w:sz="0" w:space="0" w:color="auto"/>
        <w:right w:val="none" w:sz="0" w:space="0" w:color="auto"/>
      </w:divBdr>
    </w:div>
    <w:div w:id="1181966374">
      <w:bodyDiv w:val="1"/>
      <w:marLeft w:val="0"/>
      <w:marRight w:val="0"/>
      <w:marTop w:val="0"/>
      <w:marBottom w:val="0"/>
      <w:divBdr>
        <w:top w:val="none" w:sz="0" w:space="0" w:color="auto"/>
        <w:left w:val="none" w:sz="0" w:space="0" w:color="auto"/>
        <w:bottom w:val="none" w:sz="0" w:space="0" w:color="auto"/>
        <w:right w:val="none" w:sz="0" w:space="0" w:color="auto"/>
      </w:divBdr>
    </w:div>
    <w:div w:id="1912037889">
      <w:bodyDiv w:val="1"/>
      <w:marLeft w:val="0"/>
      <w:marRight w:val="0"/>
      <w:marTop w:val="0"/>
      <w:marBottom w:val="0"/>
      <w:divBdr>
        <w:top w:val="none" w:sz="0" w:space="0" w:color="auto"/>
        <w:left w:val="none" w:sz="0" w:space="0" w:color="auto"/>
        <w:bottom w:val="none" w:sz="0" w:space="0" w:color="auto"/>
        <w:right w:val="none" w:sz="0" w:space="0" w:color="auto"/>
      </w:divBdr>
    </w:div>
    <w:div w:id="206714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cid:image012.jpg@01D179AC.D470C0B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do.not.reply@gvservice.adp.com"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DUMMYEMAIL@custome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AppData\Roaming\Microsoft\Templates\GV00003121%20GlobalView%20Word%20Template%20-%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1C615549CEF54DA63A0BDE2DF3EACA" ma:contentTypeVersion="0" ma:contentTypeDescription="Create a new document." ma:contentTypeScope="" ma:versionID="2d61fc58d417a7aa8787b57252362d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A410D-F865-4811-88DF-E4D2A9A9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3DA274E-89C5-4FEB-B0AF-F85028038C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4.xml><?xml version="1.0" encoding="utf-8"?>
<ds:datastoreItem xmlns:ds="http://schemas.openxmlformats.org/officeDocument/2006/customXml" ds:itemID="{23E21C1D-F74D-4C45-81F8-5DBC4A5E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 - Blue.dotx</Template>
  <TotalTime>5</TotalTime>
  <Pages>1</Pages>
  <Words>7466</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GlobalView General Document</vt:lpstr>
    </vt:vector>
  </TitlesOfParts>
  <Company>Automatic Data Processing, Inc.</Company>
  <LinksUpToDate>false</LinksUpToDate>
  <CharactersWithSpaces>49924</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GlobalView General Document</dc:title>
  <dc:subject>GV00003121</dc:subject>
  <dc:creator>Diana Hope</dc:creator>
  <cp:lastModifiedBy>Qi Wang</cp:lastModifiedBy>
  <cp:revision>3</cp:revision>
  <dcterms:created xsi:type="dcterms:W3CDTF">2019-10-09T02:46:00Z</dcterms:created>
  <dcterms:modified xsi:type="dcterms:W3CDTF">2019-10-09T02:46:00Z</dcterms:modified>
</cp:coreProperties>
</file>