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Arduino</w:t>
      </w:r>
      <w:r w:rsidDel="00000000" w:rsidR="00000000" w:rsidRPr="00000000">
        <w:rPr>
          <w:color w:val="222222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ind w:left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Borrow: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Arduino Wifi WeMos D1 (If there is no Arduino Wifi WeMos D1, then Arduino Uno R3 will be fine)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 Ethernet Shield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 Ethernet cable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 USB cable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2 motors (able to turn left and right)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5 LEDs with different colors</w:t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 borrow: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9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Engine box (do later)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9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Battery for Arduino (use our own battery)</w:t>
      </w:r>
    </w:p>
    <w:p w:rsidR="00000000" w:rsidDel="00000000" w:rsidP="00000000" w:rsidRDefault="00000000" w:rsidRPr="00000000" w14:paraId="0000000D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Raspberry Pi:</w:t>
      </w:r>
    </w:p>
    <w:p w:rsidR="00000000" w:rsidDel="00000000" w:rsidP="00000000" w:rsidRDefault="00000000" w:rsidRPr="00000000" w14:paraId="0000000F">
      <w:pPr>
        <w:ind w:left="72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Borrow: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Raspberry Pi 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Raspberry Pi 3 case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 USB cable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 Ethernet cable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rtl w:val="0"/>
        </w:rPr>
        <w:t xml:space="preserve">1 Raspberry Pi Camera or USB camera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