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CAAE1" w14:textId="093EDA9A" w:rsidR="00153023" w:rsidRDefault="00E209CC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E209CC">
        <w:rPr>
          <w:rFonts w:ascii="Times New Roman" w:hAnsi="Times New Roman" w:cs="Times New Roman"/>
          <w:sz w:val="24"/>
          <w:szCs w:val="24"/>
          <w:lang w:val="en-PH"/>
        </w:rPr>
        <w:t>CodeHS 5.4.2</w:t>
      </w:r>
    </w:p>
    <w:p w14:paraId="01F194D7" w14:textId="4A69606F" w:rsidR="002E3B38" w:rsidRDefault="002E3B38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2E3B38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47A570C5" wp14:editId="3586FF29">
            <wp:extent cx="5943600" cy="1895475"/>
            <wp:effectExtent l="0" t="0" r="0" b="9525"/>
            <wp:docPr id="82463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34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74B5" w14:textId="6058B72F" w:rsidR="002E3B38" w:rsidRPr="00E209CC" w:rsidRDefault="002E3B38">
      <w:pPr>
        <w:rPr>
          <w:rFonts w:ascii="Times New Roman" w:hAnsi="Times New Roman" w:cs="Times New Roman"/>
          <w:sz w:val="24"/>
          <w:szCs w:val="24"/>
          <w:lang w:val="en-PH"/>
        </w:rPr>
      </w:pPr>
      <w:r w:rsidRPr="002E3B38">
        <w:rPr>
          <w:rFonts w:ascii="Times New Roman" w:hAnsi="Times New Roman" w:cs="Times New Roman"/>
          <w:sz w:val="24"/>
          <w:szCs w:val="24"/>
          <w:lang w:val="en-PH"/>
        </w:rPr>
        <w:drawing>
          <wp:inline distT="0" distB="0" distL="0" distR="0" wp14:anchorId="46786635" wp14:editId="5DD68CC7">
            <wp:extent cx="5943600" cy="2093595"/>
            <wp:effectExtent l="0" t="0" r="0" b="1905"/>
            <wp:docPr id="51370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04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B38" w:rsidRPr="00E20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CC"/>
    <w:rsid w:val="00130668"/>
    <w:rsid w:val="00153023"/>
    <w:rsid w:val="002E3B38"/>
    <w:rsid w:val="004425B9"/>
    <w:rsid w:val="00E2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C7525"/>
  <w15:chartTrackingRefBased/>
  <w15:docId w15:val="{945EB92B-D6C2-4242-A27F-2F527255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3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2</cp:revision>
  <dcterms:created xsi:type="dcterms:W3CDTF">2024-09-27T01:37:00Z</dcterms:created>
  <dcterms:modified xsi:type="dcterms:W3CDTF">2024-09-27T01:39:00Z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9c18fb27-e5d0-45b6-bb85-f1315b26ee0e</vt:lpwstr>
  </property>
</Properties>
</file>