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color w:val="102C57"/>
          <w:sz w:val="32"/>
        </w:rPr>
        <w:t>RINGKASAN LITERATUR ILMIAH &amp; DRAF PROPOSAL TUGAS AKHIR</w:t>
        <w:br/>
        <w:t>RANCANG BANGUN MINI-SIEM BERBASIS GOLANG DENGAN SLIDING WINDOW DAN STANDAR SIGMA RULES</w:t>
      </w:r>
    </w:p>
    <w:p>
      <w:pPr>
        <w:spacing w:before="0" w:after="480"/>
        <w:jc w:val="center"/>
      </w:pPr>
      <w:r>
        <w:rPr>
          <w:i/>
          <w:color w:val="505050"/>
          <w:sz w:val="24"/>
        </w:rPr>
        <w:t>Dokumen Kompilasi Telaah 15 Jurnal Akademik, Panduan TA Polibatam, dan Blueprint Implementasi Sistem</w:t>
        <w:br/>
        <w:t>Jurusan Teknik Informatika - Politeknik Negeri Batam</w:t>
      </w:r>
    </w:p>
    <w:p/>
    <w:p>
      <w:pPr>
        <w:keepNext/>
        <w:spacing w:before="360" w:after="160"/>
      </w:pPr>
      <w:r>
        <w:rPr>
          <w:rFonts w:ascii="Times New Roman" w:hAnsi="Times New Roman"/>
          <w:b/>
          <w:color w:val="102C57"/>
          <w:sz w:val="28"/>
        </w:rPr>
        <w:t>1. IDENTITAS PROYEK &amp; REKOMENDASI JUDUL TUGAS AKHIR</w:t>
      </w:r>
    </w:p>
    <w:p>
      <w:pPr>
        <w:spacing w:line="360" w:lineRule="auto" w:after="120"/>
        <w:jc w:val="both"/>
      </w:pPr>
      <w:r>
        <w:rPr>
          <w:rFonts w:ascii="Times New Roman" w:hAnsi="Times New Roman"/>
          <w:sz w:val="24"/>
        </w:rPr>
        <w:t>Proyek Tugas Akhir ini berfokus pada pengembangan sistem Mini-SIEM (Security Information and Event Management) mandiri yang dibangun menggunakan bahasa pemrograman Golang dari awal (scratch) tanpa dependensi runtime berat pihak ketiga seperti Wazuh atau Elastic Stack (ELK). Berdasarkan hasil perumusan masalah dan novelty rekayasa, berikut rekomendasi judul resmi:</w:t>
      </w:r>
    </w:p>
    <w:p>
      <w:pPr>
        <w:keepNext/>
        <w:spacing w:before="280" w:after="120"/>
      </w:pPr>
      <w:r>
        <w:rPr>
          <w:rFonts w:ascii="Times New Roman" w:hAnsi="Times New Roman"/>
          <w:b/>
          <w:color w:val="1E4682"/>
          <w:sz w:val="25"/>
        </w:rPr>
        <w:t>1.1 Pilihan Judul Bahasa Indonesia:</w:t>
      </w:r>
    </w:p>
    <w:p>
      <w:pPr>
        <w:pStyle w:val="ListBullet"/>
        <w:spacing w:line="300" w:lineRule="auto" w:after="80"/>
        <w:jc w:val="both"/>
      </w:pPr>
      <w:r>
        <w:rPr>
          <w:rFonts w:ascii="Times New Roman" w:hAnsi="Times New Roman"/>
          <w:b/>
          <w:sz w:val="24"/>
        </w:rPr>
        <w:t>Opsi 1 (Fokus Algoritma &amp; Rule Engine):</w:t>
      </w:r>
      <w:r>
        <w:rPr>
          <w:rFonts w:ascii="Times New Roman" w:hAnsi="Times New Roman"/>
          <w:sz w:val="24"/>
        </w:rPr>
        <w:t xml:space="preserve"> "Rancang Bangun Mini-SIEM Berbasis Golang Menggunakan Algoritma Sliding Window dan Rule Engine Standar Sigma untuk Deteksi Dini Serangan Otentikasi"</w:t>
      </w:r>
    </w:p>
    <w:p>
      <w:pPr>
        <w:pStyle w:val="ListBullet"/>
        <w:spacing w:line="300" w:lineRule="auto" w:after="80"/>
        <w:jc w:val="both"/>
      </w:pPr>
      <w:r>
        <w:rPr>
          <w:rFonts w:ascii="Times New Roman" w:hAnsi="Times New Roman"/>
          <w:b/>
          <w:sz w:val="24"/>
        </w:rPr>
        <w:t>Opsi 2 (Fokus Arsitektur &amp; CTI):</w:t>
      </w:r>
      <w:r>
        <w:rPr>
          <w:rFonts w:ascii="Times New Roman" w:hAnsi="Times New Roman"/>
          <w:sz w:val="24"/>
        </w:rPr>
        <w:t xml:space="preserve"> "Implementasi Sistem SIEM Terdistribusi Berbasis Microservices dengan Pengayaan Cyber Threat Intelligence dan Korelasi Log Real-Time"</w:t>
      </w:r>
    </w:p>
    <w:p>
      <w:pPr>
        <w:pStyle w:val="ListBullet"/>
        <w:spacing w:line="300" w:lineRule="auto" w:after="80"/>
        <w:jc w:val="both"/>
      </w:pPr>
      <w:r>
        <w:rPr>
          <w:rFonts w:ascii="Times New Roman" w:hAnsi="Times New Roman"/>
          <w:b/>
          <w:sz w:val="24"/>
        </w:rPr>
        <w:t>Opsi 3 (Fokus Komprehensif):</w:t>
      </w:r>
      <w:r>
        <w:rPr>
          <w:rFonts w:ascii="Times New Roman" w:hAnsi="Times New Roman"/>
          <w:sz w:val="24"/>
        </w:rPr>
        <w:t xml:space="preserve"> "Sistem Deteksi Ancaman Keamanan Berbasis Rule Engine Sigma dan Upstream Log Enrichment Menggunakan Arsitektur Agent-Server pada Lingkungan Container"</w:t>
      </w:r>
    </w:p>
    <w:p>
      <w:pPr>
        <w:pStyle w:val="ListBullet"/>
        <w:spacing w:line="300" w:lineRule="auto" w:after="80"/>
        <w:jc w:val="both"/>
      </w:pPr>
      <w:r>
        <w:rPr>
          <w:rFonts w:ascii="Times New Roman" w:hAnsi="Times New Roman"/>
          <w:b/>
          <w:sz w:val="24"/>
        </w:rPr>
        <w:t>Opsi 4 (Fokus Efisiensi Resource &amp; Benchmark):</w:t>
      </w:r>
      <w:r>
        <w:rPr>
          <w:rFonts w:ascii="Times New Roman" w:hAnsi="Times New Roman"/>
          <w:sz w:val="24"/>
        </w:rPr>
        <w:t xml:space="preserve"> "Rancang Bangun SIEM Ultra-Lightweight Berbasis Golang dengan Evaluasi Throughput dan Efisiensi Memori pada Lingkungan Resource-Constrained"</w:t>
      </w:r>
    </w:p>
    <w:p>
      <w:pPr>
        <w:pStyle w:val="ListBullet"/>
        <w:spacing w:line="300" w:lineRule="auto" w:after="80"/>
        <w:jc w:val="both"/>
      </w:pPr>
      <w:r>
        <w:rPr>
          <w:rFonts w:ascii="Times New Roman" w:hAnsi="Times New Roman"/>
          <w:b/>
          <w:sz w:val="24"/>
        </w:rPr>
        <w:t>Opsi 5 (Fokus Risk-Based Alerting &amp; Reduksi Alert Fatigue):</w:t>
      </w:r>
      <w:r>
        <w:rPr>
          <w:rFonts w:ascii="Times New Roman" w:hAnsi="Times New Roman"/>
          <w:sz w:val="24"/>
        </w:rPr>
        <w:t xml:space="preserve"> "Penerapan Model Continuous Risk-Based Alerting pada Mini-SIEM Golang untuk Mereduksi Alert Fatigue Pemantauan Server"</w:t>
      </w:r>
    </w:p>
    <w:p>
      <w:pPr>
        <w:pStyle w:val="ListBullet"/>
        <w:spacing w:line="300" w:lineRule="auto" w:after="80"/>
        <w:jc w:val="both"/>
      </w:pPr>
      <w:r>
        <w:rPr>
          <w:rFonts w:ascii="Times New Roman" w:hAnsi="Times New Roman"/>
          <w:b/>
          <w:sz w:val="24"/>
        </w:rPr>
        <w:t>Opsi 6 (Fokus Respon Insiden Otomatis / SOAR):</w:t>
      </w:r>
      <w:r>
        <w:rPr>
          <w:rFonts w:ascii="Times New Roman" w:hAnsi="Times New Roman"/>
          <w:sz w:val="24"/>
        </w:rPr>
        <w:t xml:space="preserve"> "Integrasi Mini-SIEM dan Respon Insiden Otomatis Berbasis Dynamic Firewall Rule untuk Mitigasi Serangan Brute Force Real-Time"</w:t>
      </w:r>
    </w:p>
    <w:p>
      <w:pPr>
        <w:pStyle w:val="ListBullet"/>
        <w:spacing w:line="300" w:lineRule="auto" w:after="80"/>
        <w:jc w:val="both"/>
      </w:pPr>
      <w:r>
        <w:rPr>
          <w:rFonts w:ascii="Times New Roman" w:hAnsi="Times New Roman"/>
          <w:b/>
          <w:sz w:val="24"/>
        </w:rPr>
        <w:t>Opsi 7 (Fokus Upstream CTI &amp; Reputasi IP):</w:t>
      </w:r>
      <w:r>
        <w:rPr>
          <w:rFonts w:ascii="Times New Roman" w:hAnsi="Times New Roman"/>
          <w:sz w:val="24"/>
        </w:rPr>
        <w:t xml:space="preserve"> "Sistem Deteksi Anomali Autentikasi Berbasis Upstream Threat Intelligence Enrichment dan Reputasi IP pada Arsitektur Terdistribusi"</w:t>
      </w:r>
    </w:p>
    <w:p>
      <w:pPr>
        <w:pStyle w:val="ListBullet"/>
        <w:spacing w:line="300" w:lineRule="auto" w:after="80"/>
        <w:jc w:val="both"/>
      </w:pPr>
      <w:r>
        <w:rPr>
          <w:rFonts w:ascii="Times New Roman" w:hAnsi="Times New Roman"/>
          <w:b/>
          <w:sz w:val="24"/>
        </w:rPr>
        <w:t>Opsi 8 (Fokus Telemetri Log Audit &amp; Web AppSec):</w:t>
      </w:r>
      <w:r>
        <w:rPr>
          <w:rFonts w:ascii="Times New Roman" w:hAnsi="Times New Roman"/>
          <w:sz w:val="24"/>
        </w:rPr>
        <w:t xml:space="preserve"> "Sentralisasi Telemetri Log Audit dan Deteksi Serangan Web Menggunakan Arsitektur Agent-Collector Golang pada Klaster Multi-Container"</w:t>
      </w:r>
    </w:p>
    <w:p>
      <w:pPr>
        <w:keepNext/>
        <w:spacing w:before="280" w:after="120"/>
      </w:pPr>
      <w:r>
        <w:rPr>
          <w:rFonts w:ascii="Times New Roman" w:hAnsi="Times New Roman"/>
          <w:b/>
          <w:color w:val="1E4682"/>
          <w:sz w:val="25"/>
        </w:rPr>
        <w:t>1.2 Pilihan Judul Bahasa Inggris:</w:t>
      </w:r>
    </w:p>
    <w:p>
      <w:pPr>
        <w:pStyle w:val="ListBullet"/>
        <w:spacing w:line="300" w:lineRule="auto" w:after="80"/>
        <w:jc w:val="both"/>
      </w:pPr>
      <w:r>
        <w:rPr>
          <w:rFonts w:ascii="Times New Roman" w:hAnsi="Times New Roman"/>
          <w:b/>
          <w:sz w:val="24"/>
        </w:rPr>
        <w:t>Option 1 (Algorithm &amp; Rule Engine):</w:t>
      </w:r>
      <w:r>
        <w:rPr>
          <w:rFonts w:ascii="Times New Roman" w:hAnsi="Times New Roman"/>
          <w:sz w:val="24"/>
        </w:rPr>
        <w:t xml:space="preserve"> "Design and Implementation of a Lightweight Golang-Based Mini-SIEM with Sliding Window Event Correlation and Sigma Rule Engine"</w:t>
      </w:r>
    </w:p>
    <w:p>
      <w:pPr>
        <w:pStyle w:val="ListBullet"/>
        <w:spacing w:line="300" w:lineRule="auto" w:after="80"/>
        <w:jc w:val="both"/>
      </w:pPr>
      <w:r>
        <w:rPr>
          <w:rFonts w:ascii="Times New Roman" w:hAnsi="Times New Roman"/>
          <w:b/>
          <w:sz w:val="24"/>
        </w:rPr>
        <w:t>Option 2 (Distributed Architecture &amp; Threat Intelligence):</w:t>
      </w:r>
      <w:r>
        <w:rPr>
          <w:rFonts w:ascii="Times New Roman" w:hAnsi="Times New Roman"/>
          <w:sz w:val="24"/>
        </w:rPr>
        <w:t xml:space="preserve"> "Real-Time Security Event Ingestion and Upstream Threat Intelligence Enrichment for Distributed Microservice Environments"</w:t>
      </w:r>
    </w:p>
    <w:p>
      <w:pPr>
        <w:pStyle w:val="ListBullet"/>
        <w:spacing w:line="300" w:lineRule="auto" w:after="80"/>
        <w:jc w:val="both"/>
      </w:pPr>
      <w:r>
        <w:rPr>
          <w:rFonts w:ascii="Times New Roman" w:hAnsi="Times New Roman"/>
          <w:b/>
          <w:sz w:val="24"/>
        </w:rPr>
        <w:t>Option 3 (Comprehensive Containerized Framework):</w:t>
      </w:r>
      <w:r>
        <w:rPr>
          <w:rFonts w:ascii="Times New Roman" w:hAnsi="Times New Roman"/>
          <w:sz w:val="24"/>
        </w:rPr>
        <w:t xml:space="preserve"> "A Vendor-Agnostic Lightweight SIEM Architecture Using Sigma Rules and In-Memory Sliding Window Correlation"</w:t>
      </w:r>
    </w:p>
    <w:p>
      <w:pPr>
        <w:pStyle w:val="ListBullet"/>
        <w:spacing w:line="300" w:lineRule="auto" w:after="80"/>
        <w:jc w:val="both"/>
      </w:pPr>
      <w:r>
        <w:rPr>
          <w:rFonts w:ascii="Times New Roman" w:hAnsi="Times New Roman"/>
          <w:b/>
          <w:sz w:val="24"/>
        </w:rPr>
        <w:t>Option 4 (Resource Efficiency &amp; Benchmarking):</w:t>
      </w:r>
      <w:r>
        <w:rPr>
          <w:rFonts w:ascii="Times New Roman" w:hAnsi="Times New Roman"/>
          <w:sz w:val="24"/>
        </w:rPr>
        <w:t xml:space="preserve"> "Design of an Ultra-Lightweight Golang SIEM with Throughput and Memory Efficiency Evaluation in Resource-Constrained Environments"</w:t>
      </w:r>
    </w:p>
    <w:p>
      <w:pPr>
        <w:pStyle w:val="ListBullet"/>
        <w:spacing w:line="300" w:lineRule="auto" w:after="80"/>
        <w:jc w:val="both"/>
      </w:pPr>
      <w:r>
        <w:rPr>
          <w:rFonts w:ascii="Times New Roman" w:hAnsi="Times New Roman"/>
          <w:b/>
          <w:sz w:val="24"/>
        </w:rPr>
        <w:t>Option 5 (Risk-Based Alerting &amp; Alert Fatigue Mitigation):</w:t>
      </w:r>
      <w:r>
        <w:rPr>
          <w:rFonts w:ascii="Times New Roman" w:hAnsi="Times New Roman"/>
          <w:sz w:val="24"/>
        </w:rPr>
        <w:t xml:space="preserve"> "Implementing Continuous Risk-Based Alerting in a Golang Mini-SIEM to Mitigate Alert Fatigue in Server Monitoring"</w:t>
      </w:r>
    </w:p>
    <w:p>
      <w:pPr>
        <w:pStyle w:val="ListBullet"/>
        <w:spacing w:line="300" w:lineRule="auto" w:after="80"/>
        <w:jc w:val="both"/>
      </w:pPr>
      <w:r>
        <w:rPr>
          <w:rFonts w:ascii="Times New Roman" w:hAnsi="Times New Roman"/>
          <w:b/>
          <w:sz w:val="24"/>
        </w:rPr>
        <w:t>Option 6 (Automated Incident Response &amp; Active Defense):</w:t>
      </w:r>
      <w:r>
        <w:rPr>
          <w:rFonts w:ascii="Times New Roman" w:hAnsi="Times New Roman"/>
          <w:sz w:val="24"/>
        </w:rPr>
        <w:t xml:space="preserve"> "Integrating Mini-SIEM and Dynamic Firewall-Based Automated Incident Response for Real-Time Brute Force Mitigation"</w:t>
      </w:r>
    </w:p>
    <w:p>
      <w:pPr>
        <w:pStyle w:val="ListBullet"/>
        <w:spacing w:line="300" w:lineRule="auto" w:after="80"/>
        <w:jc w:val="both"/>
      </w:pPr>
      <w:r>
        <w:rPr>
          <w:rFonts w:ascii="Times New Roman" w:hAnsi="Times New Roman"/>
          <w:b/>
          <w:sz w:val="24"/>
        </w:rPr>
        <w:t>Option 7 (Upstream CTI &amp; IP Reputation Anomaly):</w:t>
      </w:r>
      <w:r>
        <w:rPr>
          <w:rFonts w:ascii="Times New Roman" w:hAnsi="Times New Roman"/>
          <w:sz w:val="24"/>
        </w:rPr>
        <w:t xml:space="preserve"> "Authentication Anomaly Detection System Based on Upstream Threat Intelligence Enrichment and IP Reputation in Distributed Architectures"</w:t>
      </w:r>
    </w:p>
    <w:p>
      <w:pPr>
        <w:pStyle w:val="ListBullet"/>
        <w:spacing w:line="300" w:lineRule="auto" w:after="80"/>
        <w:jc w:val="both"/>
      </w:pPr>
      <w:r>
        <w:rPr>
          <w:rFonts w:ascii="Times New Roman" w:hAnsi="Times New Roman"/>
          <w:b/>
          <w:sz w:val="24"/>
        </w:rPr>
        <w:t>Option 8 (Audit Log Telemetry &amp; Multi-Container Web AppSec):</w:t>
      </w:r>
      <w:r>
        <w:rPr>
          <w:rFonts w:ascii="Times New Roman" w:hAnsi="Times New Roman"/>
          <w:sz w:val="24"/>
        </w:rPr>
        <w:t xml:space="preserve"> "Centralized Audit Log Telemetry and Web Attack Detection Using a Golang Agent-Collector Architecture on Multi-Container Clusters"</w:t>
      </w:r>
    </w:p>
    <w:p>
      <w:pPr>
        <w:keepNext/>
        <w:spacing w:before="360" w:after="160"/>
      </w:pPr>
      <w:r>
        <w:rPr>
          <w:rFonts w:ascii="Times New Roman" w:hAnsi="Times New Roman"/>
          <w:b/>
          <w:color w:val="102C57"/>
          <w:sz w:val="28"/>
        </w:rPr>
        <w:t>2. KETENTUAN DAN STRUKTUR PROPOSAL SESUAI PANDUAN POLIBATAM</w:t>
      </w:r>
    </w:p>
    <w:p>
      <w:pPr>
        <w:spacing w:line="360" w:lineRule="auto" w:after="120"/>
        <w:jc w:val="both"/>
      </w:pPr>
      <w:r>
        <w:rPr>
          <w:rFonts w:ascii="Times New Roman" w:hAnsi="Times New Roman"/>
          <w:sz w:val="24"/>
        </w:rPr>
        <w:t>Berdasarkan Buku Panduan Tugas Akhir Politeknik Negeri Batam dan template resmi cover (hal-judul.docx), proposal TA pada program studi bidang informatika (D4 Rekayasa Keamanan Siber / D4 Rekayasa Perangkat Lunak / D3 Teknik Informatika) memiliki struktur baku yang harus dipenuhi:</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No</w:t>
            </w:r>
          </w:p>
        </w:tc>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Komponen Isi Proposal</w:t>
            </w:r>
          </w:p>
        </w:tc>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D4-RKS (Siber)</w:t>
            </w:r>
          </w:p>
        </w:tc>
        <w:tc>
          <w:tcPr>
            <w:tcW w:type="dxa" w:w="1987"/>
            <w:shd w:fill="1F497D"/>
            <w:tcMar>
              <w:top w:w="120" w:type="dxa"/>
              <w:bottom w:w="120" w:type="dxa"/>
              <w:left w:w="150" w:type="dxa"/>
              <w:right w:w="150" w:type="dxa"/>
            </w:tcMar>
          </w:tcPr>
          <w:p>
            <w:pPr>
              <w:jc w:val="center"/>
            </w:pPr>
            <w:r>
              <w:rPr>
                <w:rFonts w:ascii="Times New Roman" w:hAnsi="Times New Roman"/>
                <w:b/>
                <w:color w:val="FFFFFF"/>
                <w:sz w:val="21"/>
              </w:rPr>
              <w:t>D4-TRM / D3-IF</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1</w:t>
            </w:r>
          </w:p>
        </w:tc>
        <w:tc>
          <w:tcPr>
            <w:tcW w:type="dxa" w:w="1987"/>
            <w:shd w:fill="FFFFFF"/>
            <w:tcMar>
              <w:top w:w="100" w:type="dxa"/>
              <w:bottom w:w="100" w:type="dxa"/>
              <w:left w:w="120" w:type="dxa"/>
              <w:right w:w="120" w:type="dxa"/>
            </w:tcMar>
          </w:tcPr>
          <w:p>
            <w:r>
              <w:rPr>
                <w:rFonts w:ascii="Times New Roman" w:hAnsi="Times New Roman"/>
                <w:sz w:val="20"/>
              </w:rPr>
              <w:t>Halaman Judul (Template Jurusan Informatika)</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2</w:t>
            </w:r>
          </w:p>
        </w:tc>
        <w:tc>
          <w:tcPr>
            <w:tcW w:type="dxa" w:w="1987"/>
            <w:shd w:fill="F2F5F9"/>
            <w:tcMar>
              <w:top w:w="100" w:type="dxa"/>
              <w:bottom w:w="100" w:type="dxa"/>
              <w:left w:w="120" w:type="dxa"/>
              <w:right w:w="120" w:type="dxa"/>
            </w:tcMar>
          </w:tcPr>
          <w:p>
            <w:r>
              <w:rPr>
                <w:rFonts w:ascii="Times New Roman" w:hAnsi="Times New Roman"/>
                <w:sz w:val="20"/>
              </w:rPr>
              <w:t>Pendahuluan (Latar Belakang, Rumusan Masalah, Batasan)</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3</w:t>
            </w:r>
          </w:p>
        </w:tc>
        <w:tc>
          <w:tcPr>
            <w:tcW w:type="dxa" w:w="1987"/>
            <w:shd w:fill="FFFFFF"/>
            <w:tcMar>
              <w:top w:w="100" w:type="dxa"/>
              <w:bottom w:w="100" w:type="dxa"/>
              <w:left w:w="120" w:type="dxa"/>
              <w:right w:w="120" w:type="dxa"/>
            </w:tcMar>
          </w:tcPr>
          <w:p>
            <w:r>
              <w:rPr>
                <w:rFonts w:ascii="Times New Roman" w:hAnsi="Times New Roman"/>
                <w:sz w:val="20"/>
              </w:rPr>
              <w:t>Landasan Teori / Tinjauan Pustaka</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4</w:t>
            </w:r>
          </w:p>
        </w:tc>
        <w:tc>
          <w:tcPr>
            <w:tcW w:type="dxa" w:w="1987"/>
            <w:shd w:fill="F2F5F9"/>
            <w:tcMar>
              <w:top w:w="100" w:type="dxa"/>
              <w:bottom w:w="100" w:type="dxa"/>
              <w:left w:w="120" w:type="dxa"/>
              <w:right w:w="120" w:type="dxa"/>
            </w:tcMar>
          </w:tcPr>
          <w:p>
            <w:r>
              <w:rPr>
                <w:rFonts w:ascii="Times New Roman" w:hAnsi="Times New Roman"/>
                <w:sz w:val="20"/>
              </w:rPr>
              <w:t>Hipotesis Penelitian Rekayasa</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Opsional</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5</w:t>
            </w:r>
          </w:p>
        </w:tc>
        <w:tc>
          <w:tcPr>
            <w:tcW w:type="dxa" w:w="1987"/>
            <w:shd w:fill="FFFFFF"/>
            <w:tcMar>
              <w:top w:w="100" w:type="dxa"/>
              <w:bottom w:w="100" w:type="dxa"/>
              <w:left w:w="120" w:type="dxa"/>
              <w:right w:w="120" w:type="dxa"/>
            </w:tcMar>
          </w:tcPr>
          <w:p>
            <w:r>
              <w:rPr>
                <w:rFonts w:ascii="Times New Roman" w:hAnsi="Times New Roman"/>
                <w:sz w:val="20"/>
              </w:rPr>
              <w:t>Metode Penelitian / Rekayasa Pengembangan Produk</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6</w:t>
            </w:r>
          </w:p>
        </w:tc>
        <w:tc>
          <w:tcPr>
            <w:tcW w:type="dxa" w:w="1987"/>
            <w:shd w:fill="F2F5F9"/>
            <w:tcMar>
              <w:top w:w="100" w:type="dxa"/>
              <w:bottom w:w="100" w:type="dxa"/>
              <w:left w:w="120" w:type="dxa"/>
              <w:right w:w="120" w:type="dxa"/>
            </w:tcMar>
          </w:tcPr>
          <w:p>
            <w:r>
              <w:rPr>
                <w:rFonts w:ascii="Times New Roman" w:hAnsi="Times New Roman"/>
                <w:sz w:val="20"/>
              </w:rPr>
              <w:t>Gambaran Umum Perancangan Sistem &amp; Arsitektur</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7</w:t>
            </w:r>
          </w:p>
        </w:tc>
        <w:tc>
          <w:tcPr>
            <w:tcW w:type="dxa" w:w="1987"/>
            <w:shd w:fill="FFFFFF"/>
            <w:tcMar>
              <w:top w:w="100" w:type="dxa"/>
              <w:bottom w:w="100" w:type="dxa"/>
              <w:left w:w="120" w:type="dxa"/>
              <w:right w:w="120" w:type="dxa"/>
            </w:tcMar>
          </w:tcPr>
          <w:p>
            <w:r>
              <w:rPr>
                <w:rFonts w:ascii="Times New Roman" w:hAnsi="Times New Roman"/>
                <w:sz w:val="20"/>
              </w:rPr>
              <w:t>Gambaran Analisis Kebutuhan &amp; Spesifikasi</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8</w:t>
            </w:r>
          </w:p>
        </w:tc>
        <w:tc>
          <w:tcPr>
            <w:tcW w:type="dxa" w:w="1987"/>
            <w:shd w:fill="F2F5F9"/>
            <w:tcMar>
              <w:top w:w="100" w:type="dxa"/>
              <w:bottom w:w="100" w:type="dxa"/>
              <w:left w:w="120" w:type="dxa"/>
              <w:right w:w="120" w:type="dxa"/>
            </w:tcMar>
          </w:tcPr>
          <w:p>
            <w:r>
              <w:rPr>
                <w:rFonts w:ascii="Times New Roman" w:hAnsi="Times New Roman"/>
                <w:sz w:val="20"/>
              </w:rPr>
              <w:t>Rencana Implementasi &amp; Skenario Uji Coba</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FFFFF"/>
            <w:tcMar>
              <w:top w:w="100" w:type="dxa"/>
              <w:bottom w:w="100" w:type="dxa"/>
              <w:left w:w="120" w:type="dxa"/>
              <w:right w:w="120" w:type="dxa"/>
            </w:tcMar>
          </w:tcPr>
          <w:p>
            <w:pPr>
              <w:jc w:val="center"/>
            </w:pPr>
            <w:r>
              <w:rPr>
                <w:rFonts w:ascii="Times New Roman" w:hAnsi="Times New Roman"/>
                <w:sz w:val="20"/>
              </w:rPr>
              <w:t>9</w:t>
            </w:r>
          </w:p>
        </w:tc>
        <w:tc>
          <w:tcPr>
            <w:tcW w:type="dxa" w:w="1987"/>
            <w:shd w:fill="FFFFFF"/>
            <w:tcMar>
              <w:top w:w="100" w:type="dxa"/>
              <w:bottom w:w="100" w:type="dxa"/>
              <w:left w:w="120" w:type="dxa"/>
              <w:right w:w="120" w:type="dxa"/>
            </w:tcMar>
          </w:tcPr>
          <w:p>
            <w:r>
              <w:rPr>
                <w:rFonts w:ascii="Times New Roman" w:hAnsi="Times New Roman"/>
                <w:sz w:val="20"/>
              </w:rPr>
              <w:t>Jadwal Pelaksanaan &amp; Pembagian Peran</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c>
          <w:tcPr>
            <w:tcW w:type="dxa" w:w="1987"/>
            <w:shd w:fill="FFFFFF"/>
            <w:tcMar>
              <w:top w:w="100" w:type="dxa"/>
              <w:bottom w:w="100" w:type="dxa"/>
              <w:left w:w="120" w:type="dxa"/>
              <w:right w:w="120" w:type="dxa"/>
            </w:tcMar>
          </w:tcPr>
          <w:p>
            <w:pPr>
              <w:jc w:val="center"/>
            </w:pPr>
            <w:r>
              <w:rPr>
                <w:rFonts w:ascii="Times New Roman" w:hAnsi="Times New Roman"/>
                <w:sz w:val="20"/>
              </w:rPr>
              <w:t>Wajib</w:t>
            </w:r>
          </w:p>
        </w:tc>
      </w:tr>
      <w:tr>
        <w:tc>
          <w:tcPr>
            <w:tcW w:type="dxa" w:w="1987"/>
            <w:shd w:fill="F2F5F9"/>
            <w:tcMar>
              <w:top w:w="100" w:type="dxa"/>
              <w:bottom w:w="100" w:type="dxa"/>
              <w:left w:w="120" w:type="dxa"/>
              <w:right w:w="120" w:type="dxa"/>
            </w:tcMar>
          </w:tcPr>
          <w:p>
            <w:pPr>
              <w:jc w:val="center"/>
            </w:pPr>
            <w:r>
              <w:rPr>
                <w:rFonts w:ascii="Times New Roman" w:hAnsi="Times New Roman"/>
                <w:sz w:val="20"/>
              </w:rPr>
              <w:t>10</w:t>
            </w:r>
          </w:p>
        </w:tc>
        <w:tc>
          <w:tcPr>
            <w:tcW w:type="dxa" w:w="1987"/>
            <w:shd w:fill="F2F5F9"/>
            <w:tcMar>
              <w:top w:w="100" w:type="dxa"/>
              <w:bottom w:w="100" w:type="dxa"/>
              <w:left w:w="120" w:type="dxa"/>
              <w:right w:w="120" w:type="dxa"/>
            </w:tcMar>
          </w:tcPr>
          <w:p>
            <w:r>
              <w:rPr>
                <w:rFonts w:ascii="Times New Roman" w:hAnsi="Times New Roman"/>
                <w:sz w:val="20"/>
              </w:rPr>
              <w:t>Daftar Pustaka (Standar Sitasi IEEE)</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c>
          <w:tcPr>
            <w:tcW w:type="dxa" w:w="1987"/>
            <w:shd w:fill="F2F5F9"/>
            <w:tcMar>
              <w:top w:w="100" w:type="dxa"/>
              <w:bottom w:w="100" w:type="dxa"/>
              <w:left w:w="120" w:type="dxa"/>
              <w:right w:w="120" w:type="dxa"/>
            </w:tcMar>
          </w:tcPr>
          <w:p>
            <w:pPr>
              <w:jc w:val="center"/>
            </w:pPr>
            <w:r>
              <w:rPr>
                <w:rFonts w:ascii="Times New Roman" w:hAnsi="Times New Roman"/>
                <w:sz w:val="20"/>
              </w:rPr>
              <w:t>Wajib</w:t>
            </w:r>
          </w:p>
        </w:tc>
      </w:tr>
    </w:tbl>
    <w:p/>
    <w:p>
      <w:pPr>
        <w:keepNext/>
        <w:spacing w:before="360" w:after="160"/>
      </w:pPr>
      <w:r>
        <w:rPr>
          <w:rFonts w:ascii="Times New Roman" w:hAnsi="Times New Roman"/>
          <w:b/>
          <w:color w:val="102C57"/>
          <w:sz w:val="28"/>
        </w:rPr>
        <w:t>3. MATRIKS KOMPARASI STATE OF THE ART (15 JURNAL RUJUKAN)</w:t>
      </w:r>
    </w:p>
    <w:p>
      <w:pPr>
        <w:spacing w:line="360" w:lineRule="auto" w:after="120"/>
        <w:jc w:val="both"/>
      </w:pPr>
      <w:r>
        <w:rPr>
          <w:rFonts w:ascii="Times New Roman" w:hAnsi="Times New Roman"/>
          <w:sz w:val="24"/>
        </w:rPr>
        <w:t>Matriks ini merangkum perbandingan pendekatan, keunggulan, kelemahan (research gap), dan posisi kontribusi produk Mini-SIEM Golang Anda terhadap 15 artikel ilmiah yang telah dianalisis:</w:t>
      </w:r>
    </w:p>
    <w:tbl>
      <w:tblPr>
        <w:tblStyle w:val="TableGrid"/>
        <w:tblW w:type="auto" w:w="0"/>
        <w:jc w:val="center"/>
        <w:tblLook w:firstColumn="1" w:firstRow="1" w:lastColumn="0" w:lastRow="0" w:noHBand="0" w:noVBand="1" w:val="04A0"/>
      </w:tblPr>
      <w:tblGrid>
        <w:gridCol w:w="1590"/>
        <w:gridCol w:w="1590"/>
        <w:gridCol w:w="1590"/>
        <w:gridCol w:w="1590"/>
        <w:gridCol w:w="1590"/>
      </w:tblGrid>
      <w:tr>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No</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Referensi &amp; Penulis</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Metode &amp; Fokus</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Research Gap Utama</w:t>
            </w:r>
          </w:p>
        </w:tc>
        <w:tc>
          <w:tcPr>
            <w:tcW w:type="dxa" w:w="1590"/>
            <w:shd w:fill="1F497D"/>
            <w:tcMar>
              <w:top w:w="120" w:type="dxa"/>
              <w:bottom w:w="120" w:type="dxa"/>
              <w:left w:w="140" w:type="dxa"/>
              <w:right w:w="140" w:type="dxa"/>
            </w:tcMar>
          </w:tcPr>
          <w:p>
            <w:pPr>
              <w:jc w:val="center"/>
            </w:pPr>
            <w:r>
              <w:rPr>
                <w:rFonts w:ascii="Times New Roman" w:hAnsi="Times New Roman"/>
                <w:b/>
                <w:color w:val="FFFFFF"/>
                <w:sz w:val="19"/>
              </w:rPr>
              <w:t>Pengisian Gap oleh Proyek TA</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w:t>
            </w:r>
          </w:p>
        </w:tc>
        <w:tc>
          <w:tcPr>
            <w:tcW w:type="dxa" w:w="1590"/>
            <w:shd w:fill="FFFFFF"/>
            <w:tcMar>
              <w:top w:w="80" w:type="dxa"/>
              <w:bottom w:w="80" w:type="dxa"/>
              <w:left w:w="100" w:type="dxa"/>
              <w:right w:w="100" w:type="dxa"/>
            </w:tcMar>
          </w:tcPr>
          <w:p>
            <w:r>
              <w:rPr>
                <w:rFonts w:ascii="Times New Roman" w:hAnsi="Times New Roman"/>
                <w:sz w:val="17"/>
              </w:rPr>
              <w:t>Al-Mamun / Sheeraz et al. (MDPI Sensors 2024)</w:t>
            </w:r>
          </w:p>
        </w:tc>
        <w:tc>
          <w:tcPr>
            <w:tcW w:type="dxa" w:w="1590"/>
            <w:shd w:fill="FFFFFF"/>
            <w:tcMar>
              <w:top w:w="80" w:type="dxa"/>
              <w:bottom w:w="80" w:type="dxa"/>
              <w:left w:w="100" w:type="dxa"/>
              <w:right w:w="100" w:type="dxa"/>
            </w:tcMar>
          </w:tcPr>
          <w:p>
            <w:r>
              <w:rPr>
                <w:rFonts w:ascii="Times New Roman" w:hAnsi="Times New Roman"/>
                <w:sz w:val="17"/>
              </w:rPr>
              <w:t>In-Memory Multi-Regex Matching (Hyperscan C++)</w:t>
            </w:r>
          </w:p>
        </w:tc>
        <w:tc>
          <w:tcPr>
            <w:tcW w:type="dxa" w:w="1590"/>
            <w:shd w:fill="FFFFFF"/>
            <w:tcMar>
              <w:top w:w="80" w:type="dxa"/>
              <w:bottom w:w="80" w:type="dxa"/>
              <w:left w:w="100" w:type="dxa"/>
              <w:right w:w="100" w:type="dxa"/>
            </w:tcMar>
          </w:tcPr>
          <w:p>
            <w:r>
              <w:rPr>
                <w:rFonts w:ascii="Times New Roman" w:hAnsi="Times New Roman"/>
                <w:sz w:val="17"/>
              </w:rPr>
              <w:t>Rule proprietary kaku, hardware-bound Intel SIMD.</w:t>
            </w:r>
          </w:p>
        </w:tc>
        <w:tc>
          <w:tcPr>
            <w:tcW w:type="dxa" w:w="1590"/>
            <w:shd w:fill="FFFFFF"/>
            <w:tcMar>
              <w:top w:w="80" w:type="dxa"/>
              <w:bottom w:w="80" w:type="dxa"/>
              <w:left w:w="100" w:type="dxa"/>
              <w:right w:w="100" w:type="dxa"/>
            </w:tcMar>
          </w:tcPr>
          <w:p>
            <w:r>
              <w:rPr>
                <w:rFonts w:ascii="Times New Roman" w:hAnsi="Times New Roman"/>
                <w:sz w:val="17"/>
              </w:rPr>
              <w:t>Implementasi in-memory native Golang dengan Sigma Rules terbuka.</w:t>
            </w:r>
          </w:p>
        </w:tc>
      </w:tr>
      <w:tr>
        <w:tc>
          <w:tcPr>
            <w:tcW w:type="dxa" w:w="1590"/>
            <w:shd w:fill="F9FAFC"/>
            <w:tcMar>
              <w:top w:w="80" w:type="dxa"/>
              <w:bottom w:w="80" w:type="dxa"/>
              <w:left w:w="100" w:type="dxa"/>
              <w:right w:w="100" w:type="dxa"/>
            </w:tcMar>
          </w:tcPr>
          <w:p>
            <w:pPr>
              <w:jc w:val="center"/>
            </w:pPr>
            <w:r>
              <w:rPr>
                <w:rFonts w:ascii="Times New Roman" w:hAnsi="Times New Roman"/>
                <w:sz w:val="17"/>
              </w:rPr>
              <w:t>2</w:t>
            </w:r>
          </w:p>
        </w:tc>
        <w:tc>
          <w:tcPr>
            <w:tcW w:type="dxa" w:w="1590"/>
            <w:shd w:fill="F9FAFC"/>
            <w:tcMar>
              <w:top w:w="80" w:type="dxa"/>
              <w:bottom w:w="80" w:type="dxa"/>
              <w:left w:w="100" w:type="dxa"/>
              <w:right w:w="100" w:type="dxa"/>
            </w:tcMar>
          </w:tcPr>
          <w:p>
            <w:r>
              <w:rPr>
                <w:rFonts w:ascii="Times New Roman" w:hAnsi="Times New Roman"/>
                <w:sz w:val="17"/>
              </w:rPr>
              <w:t>Mitra et al. (arXiv 2026 - SSHafe)</w:t>
            </w:r>
          </w:p>
        </w:tc>
        <w:tc>
          <w:tcPr>
            <w:tcW w:type="dxa" w:w="1590"/>
            <w:shd w:fill="F9FAFC"/>
            <w:tcMar>
              <w:top w:w="80" w:type="dxa"/>
              <w:bottom w:w="80" w:type="dxa"/>
              <w:left w:w="100" w:type="dxa"/>
              <w:right w:w="100" w:type="dxa"/>
            </w:tcMar>
          </w:tcPr>
          <w:p>
            <w:r>
              <w:rPr>
                <w:rFonts w:ascii="Times New Roman" w:hAnsi="Times New Roman"/>
                <w:sz w:val="17"/>
              </w:rPr>
              <w:t>Sliding Window Buffer &amp; LightGBM Time-Series</w:t>
            </w:r>
          </w:p>
        </w:tc>
        <w:tc>
          <w:tcPr>
            <w:tcW w:type="dxa" w:w="1590"/>
            <w:shd w:fill="F9FAFC"/>
            <w:tcMar>
              <w:top w:w="80" w:type="dxa"/>
              <w:bottom w:w="80" w:type="dxa"/>
              <w:left w:w="100" w:type="dxa"/>
              <w:right w:w="100" w:type="dxa"/>
            </w:tcMar>
          </w:tcPr>
          <w:p>
            <w:r>
              <w:rPr>
                <w:rFonts w:ascii="Times New Roman" w:hAnsi="Times New Roman"/>
                <w:sz w:val="17"/>
              </w:rPr>
              <w:t>Hanya protokol SSH dan single-host.</w:t>
            </w:r>
          </w:p>
        </w:tc>
        <w:tc>
          <w:tcPr>
            <w:tcW w:type="dxa" w:w="1590"/>
            <w:shd w:fill="F9FAFC"/>
            <w:tcMar>
              <w:top w:w="80" w:type="dxa"/>
              <w:bottom w:w="80" w:type="dxa"/>
              <w:left w:w="100" w:type="dxa"/>
              <w:right w:w="100" w:type="dxa"/>
            </w:tcMar>
          </w:tcPr>
          <w:p>
            <w:r>
              <w:rPr>
                <w:rFonts w:ascii="Times New Roman" w:hAnsi="Times New Roman"/>
                <w:sz w:val="17"/>
              </w:rPr>
              <w:t>Multi-node HTTP/Auth log terdistribusi pada container Docker.</w:t>
            </w:r>
          </w:p>
        </w:tc>
      </w:tr>
      <w:tr>
        <w:tc>
          <w:tcPr>
            <w:tcW w:type="dxa" w:w="1590"/>
            <w:shd w:fill="FFFFFF"/>
            <w:tcMar>
              <w:top w:w="80" w:type="dxa"/>
              <w:bottom w:w="80" w:type="dxa"/>
              <w:left w:w="100" w:type="dxa"/>
              <w:right w:w="100" w:type="dxa"/>
            </w:tcMar>
          </w:tcPr>
          <w:p>
            <w:pPr>
              <w:jc w:val="center"/>
            </w:pPr>
            <w:r>
              <w:rPr>
                <w:rFonts w:ascii="Times New Roman" w:hAnsi="Times New Roman"/>
                <w:sz w:val="17"/>
              </w:rPr>
              <w:t>3</w:t>
            </w:r>
          </w:p>
        </w:tc>
        <w:tc>
          <w:tcPr>
            <w:tcW w:type="dxa" w:w="1590"/>
            <w:shd w:fill="FFFFFF"/>
            <w:tcMar>
              <w:top w:w="80" w:type="dxa"/>
              <w:bottom w:w="80" w:type="dxa"/>
              <w:left w:w="100" w:type="dxa"/>
              <w:right w:w="100" w:type="dxa"/>
            </w:tcMar>
          </w:tcPr>
          <w:p>
            <w:r>
              <w:rPr>
                <w:rFonts w:ascii="Times New Roman" w:hAnsi="Times New Roman"/>
                <w:sz w:val="17"/>
              </w:rPr>
              <w:t>Sharma &amp; Gupta (IJCA 2022)</w:t>
            </w:r>
          </w:p>
        </w:tc>
        <w:tc>
          <w:tcPr>
            <w:tcW w:type="dxa" w:w="1590"/>
            <w:shd w:fill="FFFFFF"/>
            <w:tcMar>
              <w:top w:w="80" w:type="dxa"/>
              <w:bottom w:w="80" w:type="dxa"/>
              <w:left w:w="100" w:type="dxa"/>
              <w:right w:w="100" w:type="dxa"/>
            </w:tcMar>
          </w:tcPr>
          <w:p>
            <w:r>
              <w:rPr>
                <w:rFonts w:ascii="Times New Roman" w:hAnsi="Times New Roman"/>
                <w:sz w:val="17"/>
              </w:rPr>
              <w:t>Cetak Biru Arsitektur SIEM Modular Vendor-Agnostic</w:t>
            </w:r>
          </w:p>
        </w:tc>
        <w:tc>
          <w:tcPr>
            <w:tcW w:type="dxa" w:w="1590"/>
            <w:shd w:fill="FFFFFF"/>
            <w:tcMar>
              <w:top w:w="80" w:type="dxa"/>
              <w:bottom w:w="80" w:type="dxa"/>
              <w:left w:w="100" w:type="dxa"/>
              <w:right w:w="100" w:type="dxa"/>
            </w:tcMar>
          </w:tcPr>
          <w:p>
            <w:r>
              <w:rPr>
                <w:rFonts w:ascii="Times New Roman" w:hAnsi="Times New Roman"/>
                <w:sz w:val="17"/>
              </w:rPr>
              <w:t>Post-processing basis data disk lambat.</w:t>
            </w:r>
          </w:p>
        </w:tc>
        <w:tc>
          <w:tcPr>
            <w:tcW w:type="dxa" w:w="1590"/>
            <w:shd w:fill="FFFFFF"/>
            <w:tcMar>
              <w:top w:w="80" w:type="dxa"/>
              <w:bottom w:w="80" w:type="dxa"/>
              <w:left w:w="100" w:type="dxa"/>
              <w:right w:w="100" w:type="dxa"/>
            </w:tcMar>
          </w:tcPr>
          <w:p>
            <w:r>
              <w:rPr>
                <w:rFonts w:ascii="Times New Roman" w:hAnsi="Times New Roman"/>
                <w:sz w:val="17"/>
              </w:rPr>
              <w:t>In-stream processing pipeline real-time sebelum persistensi disk.</w:t>
            </w:r>
          </w:p>
        </w:tc>
      </w:tr>
      <w:tr>
        <w:tc>
          <w:tcPr>
            <w:tcW w:type="dxa" w:w="1590"/>
            <w:shd w:fill="F9FAFC"/>
            <w:tcMar>
              <w:top w:w="80" w:type="dxa"/>
              <w:bottom w:w="80" w:type="dxa"/>
              <w:left w:w="100" w:type="dxa"/>
              <w:right w:w="100" w:type="dxa"/>
            </w:tcMar>
          </w:tcPr>
          <w:p>
            <w:pPr>
              <w:jc w:val="center"/>
            </w:pPr>
            <w:r>
              <w:rPr>
                <w:rFonts w:ascii="Times New Roman" w:hAnsi="Times New Roman"/>
                <w:sz w:val="17"/>
              </w:rPr>
              <w:t>4</w:t>
            </w:r>
          </w:p>
        </w:tc>
        <w:tc>
          <w:tcPr>
            <w:tcW w:type="dxa" w:w="1590"/>
            <w:shd w:fill="F9FAFC"/>
            <w:tcMar>
              <w:top w:w="80" w:type="dxa"/>
              <w:bottom w:w="80" w:type="dxa"/>
              <w:left w:w="100" w:type="dxa"/>
              <w:right w:w="100" w:type="dxa"/>
            </w:tcMar>
          </w:tcPr>
          <w:p>
            <w:r>
              <w:rPr>
                <w:rFonts w:ascii="Times New Roman" w:hAnsi="Times New Roman"/>
                <w:sz w:val="17"/>
              </w:rPr>
              <w:t>Ghaffarzadegan et al. (arXiv 2026 - AutoSigma)</w:t>
            </w:r>
          </w:p>
        </w:tc>
        <w:tc>
          <w:tcPr>
            <w:tcW w:type="dxa" w:w="1590"/>
            <w:shd w:fill="F9FAFC"/>
            <w:tcMar>
              <w:top w:w="80" w:type="dxa"/>
              <w:bottom w:w="80" w:type="dxa"/>
              <w:left w:w="100" w:type="dxa"/>
              <w:right w:w="100" w:type="dxa"/>
            </w:tcMar>
          </w:tcPr>
          <w:p>
            <w:r>
              <w:rPr>
                <w:rFonts w:ascii="Times New Roman" w:hAnsi="Times New Roman"/>
                <w:sz w:val="17"/>
              </w:rPr>
              <w:t>Standardisasi Deteksi via Sigma Rules YAML &amp; ATT&amp;CK</w:t>
            </w:r>
          </w:p>
        </w:tc>
        <w:tc>
          <w:tcPr>
            <w:tcW w:type="dxa" w:w="1590"/>
            <w:shd w:fill="F9FAFC"/>
            <w:tcMar>
              <w:top w:w="80" w:type="dxa"/>
              <w:bottom w:w="80" w:type="dxa"/>
              <w:left w:w="100" w:type="dxa"/>
              <w:right w:w="100" w:type="dxa"/>
            </w:tcMar>
          </w:tcPr>
          <w:p>
            <w:r>
              <w:rPr>
                <w:rFonts w:ascii="Times New Roman" w:hAnsi="Times New Roman"/>
                <w:sz w:val="17"/>
              </w:rPr>
              <w:t>Belum ada standalone runtime engine ringan.</w:t>
            </w:r>
          </w:p>
        </w:tc>
        <w:tc>
          <w:tcPr>
            <w:tcW w:type="dxa" w:w="1590"/>
            <w:shd w:fill="F9FAFC"/>
            <w:tcMar>
              <w:top w:w="80" w:type="dxa"/>
              <w:bottom w:w="80" w:type="dxa"/>
              <w:left w:w="100" w:type="dxa"/>
              <w:right w:w="100" w:type="dxa"/>
            </w:tcMar>
          </w:tcPr>
          <w:p>
            <w:r>
              <w:rPr>
                <w:rFonts w:ascii="Times New Roman" w:hAnsi="Times New Roman"/>
                <w:sz w:val="17"/>
              </w:rPr>
              <w:t>Menyediakan lightweight embedded Sigma rule evaluator mandiri.</w:t>
            </w:r>
          </w:p>
        </w:tc>
      </w:tr>
      <w:tr>
        <w:tc>
          <w:tcPr>
            <w:tcW w:type="dxa" w:w="1590"/>
            <w:shd w:fill="FFFFFF"/>
            <w:tcMar>
              <w:top w:w="80" w:type="dxa"/>
              <w:bottom w:w="80" w:type="dxa"/>
              <w:left w:w="100" w:type="dxa"/>
              <w:right w:w="100" w:type="dxa"/>
            </w:tcMar>
          </w:tcPr>
          <w:p>
            <w:pPr>
              <w:jc w:val="center"/>
            </w:pPr>
            <w:r>
              <w:rPr>
                <w:rFonts w:ascii="Times New Roman" w:hAnsi="Times New Roman"/>
                <w:sz w:val="17"/>
              </w:rPr>
              <w:t>5</w:t>
            </w:r>
          </w:p>
        </w:tc>
        <w:tc>
          <w:tcPr>
            <w:tcW w:type="dxa" w:w="1590"/>
            <w:shd w:fill="FFFFFF"/>
            <w:tcMar>
              <w:top w:w="80" w:type="dxa"/>
              <w:bottom w:w="80" w:type="dxa"/>
              <w:left w:w="100" w:type="dxa"/>
              <w:right w:w="100" w:type="dxa"/>
            </w:tcMar>
          </w:tcPr>
          <w:p>
            <w:r>
              <w:rPr>
                <w:rFonts w:ascii="Times New Roman" w:hAnsi="Times New Roman"/>
                <w:sz w:val="17"/>
              </w:rPr>
              <w:t>Deidda et al. (arXiv 2026) / Gonzalez (IEEE 2024)</w:t>
            </w:r>
          </w:p>
        </w:tc>
        <w:tc>
          <w:tcPr>
            <w:tcW w:type="dxa" w:w="1590"/>
            <w:shd w:fill="FFFFFF"/>
            <w:tcMar>
              <w:top w:w="80" w:type="dxa"/>
              <w:bottom w:w="80" w:type="dxa"/>
              <w:left w:w="100" w:type="dxa"/>
              <w:right w:w="100" w:type="dxa"/>
            </w:tcMar>
          </w:tcPr>
          <w:p>
            <w:r>
              <w:rPr>
                <w:rFonts w:ascii="Times New Roman" w:hAnsi="Times New Roman"/>
                <w:sz w:val="17"/>
              </w:rPr>
              <w:t>Upstream CTI Enrichment &amp; Attack Pre/Post-Conditions</w:t>
            </w:r>
          </w:p>
        </w:tc>
        <w:tc>
          <w:tcPr>
            <w:tcW w:type="dxa" w:w="1590"/>
            <w:shd w:fill="FFFFFF"/>
            <w:tcMar>
              <w:top w:w="80" w:type="dxa"/>
              <w:bottom w:w="80" w:type="dxa"/>
              <w:left w:w="100" w:type="dxa"/>
              <w:right w:w="100" w:type="dxa"/>
            </w:tcMar>
          </w:tcPr>
          <w:p>
            <w:r>
              <w:rPr>
                <w:rFonts w:ascii="Times New Roman" w:hAnsi="Times New Roman"/>
                <w:sz w:val="17"/>
              </w:rPr>
              <w:t>Perlu stack enterprise berat (Kafka/Flink).</w:t>
            </w:r>
          </w:p>
        </w:tc>
        <w:tc>
          <w:tcPr>
            <w:tcW w:type="dxa" w:w="1590"/>
            <w:shd w:fill="FFFFFF"/>
            <w:tcMar>
              <w:top w:w="80" w:type="dxa"/>
              <w:bottom w:w="80" w:type="dxa"/>
              <w:left w:w="100" w:type="dxa"/>
              <w:right w:w="100" w:type="dxa"/>
            </w:tcMar>
          </w:tcPr>
          <w:p>
            <w:r>
              <w:rPr>
                <w:rFonts w:ascii="Times New Roman" w:hAnsi="Times New Roman"/>
                <w:sz w:val="17"/>
              </w:rPr>
              <w:t>Single-binary Go dengan in-memory IP threat intelligence (&lt;100MB RAM).</w:t>
            </w:r>
          </w:p>
        </w:tc>
      </w:tr>
      <w:tr>
        <w:tc>
          <w:tcPr>
            <w:tcW w:type="dxa" w:w="1590"/>
            <w:shd w:fill="F9FAFC"/>
            <w:tcMar>
              <w:top w:w="80" w:type="dxa"/>
              <w:bottom w:w="80" w:type="dxa"/>
              <w:left w:w="100" w:type="dxa"/>
              <w:right w:w="100" w:type="dxa"/>
            </w:tcMar>
          </w:tcPr>
          <w:p>
            <w:pPr>
              <w:jc w:val="center"/>
            </w:pPr>
            <w:r>
              <w:rPr>
                <w:rFonts w:ascii="Times New Roman" w:hAnsi="Times New Roman"/>
                <w:sz w:val="17"/>
              </w:rPr>
              <w:t>6</w:t>
            </w:r>
          </w:p>
        </w:tc>
        <w:tc>
          <w:tcPr>
            <w:tcW w:type="dxa" w:w="1590"/>
            <w:shd w:fill="F9FAFC"/>
            <w:tcMar>
              <w:top w:w="80" w:type="dxa"/>
              <w:bottom w:w="80" w:type="dxa"/>
              <w:left w:w="100" w:type="dxa"/>
              <w:right w:w="100" w:type="dxa"/>
            </w:tcMar>
          </w:tcPr>
          <w:p>
            <w:r>
              <w:rPr>
                <w:rFonts w:ascii="Times New Roman" w:hAnsi="Times New Roman"/>
                <w:sz w:val="17"/>
              </w:rPr>
              <w:t>Wazuh ML Framework (Open Source Review)</w:t>
            </w:r>
          </w:p>
        </w:tc>
        <w:tc>
          <w:tcPr>
            <w:tcW w:type="dxa" w:w="1590"/>
            <w:shd w:fill="F9FAFC"/>
            <w:tcMar>
              <w:top w:w="80" w:type="dxa"/>
              <w:bottom w:w="80" w:type="dxa"/>
              <w:left w:w="100" w:type="dxa"/>
              <w:right w:w="100" w:type="dxa"/>
            </w:tcMar>
          </w:tcPr>
          <w:p>
            <w:r>
              <w:rPr>
                <w:rFonts w:ascii="Times New Roman" w:hAnsi="Times New Roman"/>
                <w:sz w:val="17"/>
              </w:rPr>
              <w:t>Deteksi Anomali Log Machine Learning pada Wazuh</w:t>
            </w:r>
          </w:p>
        </w:tc>
        <w:tc>
          <w:tcPr>
            <w:tcW w:type="dxa" w:w="1590"/>
            <w:shd w:fill="F9FAFC"/>
            <w:tcMar>
              <w:top w:w="80" w:type="dxa"/>
              <w:bottom w:w="80" w:type="dxa"/>
              <w:left w:w="100" w:type="dxa"/>
              <w:right w:w="100" w:type="dxa"/>
            </w:tcMar>
          </w:tcPr>
          <w:p>
            <w:r>
              <w:rPr>
                <w:rFonts w:ascii="Times New Roman" w:hAnsi="Times New Roman"/>
                <w:sz w:val="17"/>
              </w:rPr>
              <w:t>Overhead resource masif (4-8 GB RAM &amp; cluster ES).</w:t>
            </w:r>
          </w:p>
        </w:tc>
        <w:tc>
          <w:tcPr>
            <w:tcW w:type="dxa" w:w="1590"/>
            <w:shd w:fill="F9FAFC"/>
            <w:tcMar>
              <w:top w:w="80" w:type="dxa"/>
              <w:bottom w:w="80" w:type="dxa"/>
              <w:left w:w="100" w:type="dxa"/>
              <w:right w:w="100" w:type="dxa"/>
            </w:tcMar>
          </w:tcPr>
          <w:p>
            <w:r>
              <w:rPr>
                <w:rFonts w:ascii="Times New Roman" w:hAnsi="Times New Roman"/>
                <w:sz w:val="17"/>
              </w:rPr>
              <w:t>Arsitektur ultra-ringan, deterministik, sub-milidetik latency.</w:t>
            </w:r>
          </w:p>
        </w:tc>
      </w:tr>
      <w:tr>
        <w:tc>
          <w:tcPr>
            <w:tcW w:type="dxa" w:w="1590"/>
            <w:shd w:fill="FFFFFF"/>
            <w:tcMar>
              <w:top w:w="80" w:type="dxa"/>
              <w:bottom w:w="80" w:type="dxa"/>
              <w:left w:w="100" w:type="dxa"/>
              <w:right w:w="100" w:type="dxa"/>
            </w:tcMar>
          </w:tcPr>
          <w:p>
            <w:pPr>
              <w:jc w:val="center"/>
            </w:pPr>
            <w:r>
              <w:rPr>
                <w:rFonts w:ascii="Times New Roman" w:hAnsi="Times New Roman"/>
                <w:sz w:val="17"/>
              </w:rPr>
              <w:t>7</w:t>
            </w:r>
          </w:p>
        </w:tc>
        <w:tc>
          <w:tcPr>
            <w:tcW w:type="dxa" w:w="1590"/>
            <w:shd w:fill="FFFFFF"/>
            <w:tcMar>
              <w:top w:w="80" w:type="dxa"/>
              <w:bottom w:w="80" w:type="dxa"/>
              <w:left w:w="100" w:type="dxa"/>
              <w:right w:w="100" w:type="dxa"/>
            </w:tcMar>
          </w:tcPr>
          <w:p>
            <w:r>
              <w:rPr>
                <w:rFonts w:ascii="Times New Roman" w:hAnsi="Times New Roman"/>
                <w:sz w:val="17"/>
              </w:rPr>
              <w:t>Mishra &amp; Paul (arXiv 2020 - LAC)</w:t>
            </w:r>
          </w:p>
        </w:tc>
        <w:tc>
          <w:tcPr>
            <w:tcW w:type="dxa" w:w="1590"/>
            <w:shd w:fill="FFFFFF"/>
            <w:tcMar>
              <w:top w:w="80" w:type="dxa"/>
              <w:bottom w:w="80" w:type="dxa"/>
              <w:left w:w="100" w:type="dxa"/>
              <w:right w:w="100" w:type="dxa"/>
            </w:tcMar>
          </w:tcPr>
          <w:p>
            <w:r>
              <w:rPr>
                <w:rFonts w:ascii="Times New Roman" w:hAnsi="Times New Roman"/>
                <w:sz w:val="17"/>
              </w:rPr>
              <w:t>UEBA Deep Learning LSTM Autoencoder + Louvain Community</w:t>
            </w:r>
          </w:p>
        </w:tc>
        <w:tc>
          <w:tcPr>
            <w:tcW w:type="dxa" w:w="1590"/>
            <w:shd w:fill="FFFFFF"/>
            <w:tcMar>
              <w:top w:w="80" w:type="dxa"/>
              <w:bottom w:w="80" w:type="dxa"/>
              <w:left w:w="100" w:type="dxa"/>
              <w:right w:w="100" w:type="dxa"/>
            </w:tcMar>
          </w:tcPr>
          <w:p>
            <w:r>
              <w:rPr>
                <w:rFonts w:ascii="Times New Roman" w:hAnsi="Times New Roman"/>
                <w:sz w:val="17"/>
              </w:rPr>
              <w:t>Training lama, sensitif baseline normal statis.</w:t>
            </w:r>
          </w:p>
        </w:tc>
        <w:tc>
          <w:tcPr>
            <w:tcW w:type="dxa" w:w="1590"/>
            <w:shd w:fill="FFFFFF"/>
            <w:tcMar>
              <w:top w:w="80" w:type="dxa"/>
              <w:bottom w:w="80" w:type="dxa"/>
              <w:left w:w="100" w:type="dxa"/>
              <w:right w:w="100" w:type="dxa"/>
            </w:tcMar>
          </w:tcPr>
          <w:p>
            <w:r>
              <w:rPr>
                <w:rFonts w:ascii="Times New Roman" w:hAnsi="Times New Roman"/>
                <w:sz w:val="17"/>
              </w:rPr>
              <w:t>Deteksi deterministik anomali geolokasi &amp; hosting IP seketika.</w:t>
            </w:r>
          </w:p>
        </w:tc>
      </w:tr>
      <w:tr>
        <w:tc>
          <w:tcPr>
            <w:tcW w:type="dxa" w:w="1590"/>
            <w:shd w:fill="F9FAFC"/>
            <w:tcMar>
              <w:top w:w="80" w:type="dxa"/>
              <w:bottom w:w="80" w:type="dxa"/>
              <w:left w:w="100" w:type="dxa"/>
              <w:right w:w="100" w:type="dxa"/>
            </w:tcMar>
          </w:tcPr>
          <w:p>
            <w:pPr>
              <w:jc w:val="center"/>
            </w:pPr>
            <w:r>
              <w:rPr>
                <w:rFonts w:ascii="Times New Roman" w:hAnsi="Times New Roman"/>
                <w:sz w:val="17"/>
              </w:rPr>
              <w:t>8</w:t>
            </w:r>
          </w:p>
        </w:tc>
        <w:tc>
          <w:tcPr>
            <w:tcW w:type="dxa" w:w="1590"/>
            <w:shd w:fill="F9FAFC"/>
            <w:tcMar>
              <w:top w:w="80" w:type="dxa"/>
              <w:bottom w:w="80" w:type="dxa"/>
              <w:left w:w="100" w:type="dxa"/>
              <w:right w:w="100" w:type="dxa"/>
            </w:tcMar>
          </w:tcPr>
          <w:p>
            <w:r>
              <w:rPr>
                <w:rFonts w:ascii="Times New Roman" w:hAnsi="Times New Roman"/>
                <w:sz w:val="17"/>
              </w:rPr>
              <w:t>Fatima &amp; Ali (arXiv 2022)</w:t>
            </w:r>
          </w:p>
        </w:tc>
        <w:tc>
          <w:tcPr>
            <w:tcW w:type="dxa" w:w="1590"/>
            <w:shd w:fill="F9FAFC"/>
            <w:tcMar>
              <w:top w:w="80" w:type="dxa"/>
              <w:bottom w:w="80" w:type="dxa"/>
              <w:left w:w="100" w:type="dxa"/>
              <w:right w:w="100" w:type="dxa"/>
            </w:tcMar>
          </w:tcPr>
          <w:p>
            <w:r>
              <w:rPr>
                <w:rFonts w:ascii="Times New Roman" w:hAnsi="Times New Roman"/>
                <w:sz w:val="17"/>
              </w:rPr>
              <w:t>Algoritma Genetika Feature Pruning &amp; Ensembling</w:t>
            </w:r>
          </w:p>
        </w:tc>
        <w:tc>
          <w:tcPr>
            <w:tcW w:type="dxa" w:w="1590"/>
            <w:shd w:fill="F9FAFC"/>
            <w:tcMar>
              <w:top w:w="80" w:type="dxa"/>
              <w:bottom w:w="80" w:type="dxa"/>
              <w:left w:w="100" w:type="dxa"/>
              <w:right w:w="100" w:type="dxa"/>
            </w:tcMar>
          </w:tcPr>
          <w:p>
            <w:r>
              <w:rPr>
                <w:rFonts w:ascii="Times New Roman" w:hAnsi="Times New Roman"/>
                <w:sz w:val="17"/>
              </w:rPr>
              <w:t>Komputasi berat, berorientasi flow jaringan offline.</w:t>
            </w:r>
          </w:p>
        </w:tc>
        <w:tc>
          <w:tcPr>
            <w:tcW w:type="dxa" w:w="1590"/>
            <w:shd w:fill="F9FAFC"/>
            <w:tcMar>
              <w:top w:w="80" w:type="dxa"/>
              <w:bottom w:w="80" w:type="dxa"/>
              <w:left w:w="100" w:type="dxa"/>
              <w:right w:w="100" w:type="dxa"/>
            </w:tcMar>
          </w:tcPr>
          <w:p>
            <w:r>
              <w:rPr>
                <w:rFonts w:ascii="Times New Roman" w:hAnsi="Times New Roman"/>
                <w:sz w:val="17"/>
              </w:rPr>
              <w:t>Seleksi field log esensial terstruktur pada normalizer Go.</w:t>
            </w:r>
          </w:p>
        </w:tc>
      </w:tr>
      <w:tr>
        <w:tc>
          <w:tcPr>
            <w:tcW w:type="dxa" w:w="1590"/>
            <w:shd w:fill="FFFFFF"/>
            <w:tcMar>
              <w:top w:w="80" w:type="dxa"/>
              <w:bottom w:w="80" w:type="dxa"/>
              <w:left w:w="100" w:type="dxa"/>
              <w:right w:w="100" w:type="dxa"/>
            </w:tcMar>
          </w:tcPr>
          <w:p>
            <w:pPr>
              <w:jc w:val="center"/>
            </w:pPr>
            <w:r>
              <w:rPr>
                <w:rFonts w:ascii="Times New Roman" w:hAnsi="Times New Roman"/>
                <w:sz w:val="17"/>
              </w:rPr>
              <w:t>9</w:t>
            </w:r>
          </w:p>
        </w:tc>
        <w:tc>
          <w:tcPr>
            <w:tcW w:type="dxa" w:w="1590"/>
            <w:shd w:fill="FFFFFF"/>
            <w:tcMar>
              <w:top w:w="80" w:type="dxa"/>
              <w:bottom w:w="80" w:type="dxa"/>
              <w:left w:w="100" w:type="dxa"/>
              <w:right w:w="100" w:type="dxa"/>
            </w:tcMar>
          </w:tcPr>
          <w:p>
            <w:r>
              <w:rPr>
                <w:rFonts w:ascii="Times New Roman" w:hAnsi="Times New Roman"/>
                <w:sz w:val="17"/>
              </w:rPr>
              <w:t>Eckhoff et al. (arXiv 2025 - SOC Graph)</w:t>
            </w:r>
          </w:p>
        </w:tc>
        <w:tc>
          <w:tcPr>
            <w:tcW w:type="dxa" w:w="1590"/>
            <w:shd w:fill="FFFFFF"/>
            <w:tcMar>
              <w:top w:w="80" w:type="dxa"/>
              <w:bottom w:w="80" w:type="dxa"/>
              <w:left w:w="100" w:type="dxa"/>
              <w:right w:w="100" w:type="dxa"/>
            </w:tcMar>
          </w:tcPr>
          <w:p>
            <w:r>
              <w:rPr>
                <w:rFonts w:ascii="Times New Roman" w:hAnsi="Times New Roman"/>
                <w:sz w:val="17"/>
              </w:rPr>
              <w:t>Alert Grouping &amp; Graph Contextualisation</w:t>
            </w:r>
          </w:p>
        </w:tc>
        <w:tc>
          <w:tcPr>
            <w:tcW w:type="dxa" w:w="1590"/>
            <w:shd w:fill="FFFFFF"/>
            <w:tcMar>
              <w:top w:w="80" w:type="dxa"/>
              <w:bottom w:w="80" w:type="dxa"/>
              <w:left w:w="100" w:type="dxa"/>
              <w:right w:w="100" w:type="dxa"/>
            </w:tcMar>
          </w:tcPr>
          <w:p>
            <w:r>
              <w:rPr>
                <w:rFonts w:ascii="Times New Roman" w:hAnsi="Times New Roman"/>
                <w:sz w:val="17"/>
              </w:rPr>
              <w:t>Komputasi GNN offline lambat.</w:t>
            </w:r>
          </w:p>
        </w:tc>
        <w:tc>
          <w:tcPr>
            <w:tcW w:type="dxa" w:w="1590"/>
            <w:shd w:fill="FFFFFF"/>
            <w:tcMar>
              <w:top w:w="80" w:type="dxa"/>
              <w:bottom w:w="80" w:type="dxa"/>
              <w:left w:w="100" w:type="dxa"/>
              <w:right w:w="100" w:type="dxa"/>
            </w:tcMar>
          </w:tcPr>
          <w:p>
            <w:r>
              <w:rPr>
                <w:rFonts w:ascii="Times New Roman" w:hAnsi="Times New Roman"/>
                <w:sz w:val="17"/>
              </w:rPr>
              <w:t>Buffer korelasi in-memory berbasis kunci gabungan IP + User.</w:t>
            </w:r>
          </w:p>
        </w:tc>
      </w:tr>
      <w:tr>
        <w:tc>
          <w:tcPr>
            <w:tcW w:type="dxa" w:w="1590"/>
            <w:shd w:fill="F9FAFC"/>
            <w:tcMar>
              <w:top w:w="80" w:type="dxa"/>
              <w:bottom w:w="80" w:type="dxa"/>
              <w:left w:w="100" w:type="dxa"/>
              <w:right w:w="100" w:type="dxa"/>
            </w:tcMar>
          </w:tcPr>
          <w:p>
            <w:pPr>
              <w:jc w:val="center"/>
            </w:pPr>
            <w:r>
              <w:rPr>
                <w:rFonts w:ascii="Times New Roman" w:hAnsi="Times New Roman"/>
                <w:sz w:val="17"/>
              </w:rPr>
              <w:t>10</w:t>
            </w:r>
          </w:p>
        </w:tc>
        <w:tc>
          <w:tcPr>
            <w:tcW w:type="dxa" w:w="1590"/>
            <w:shd w:fill="F9FAFC"/>
            <w:tcMar>
              <w:top w:w="80" w:type="dxa"/>
              <w:bottom w:w="80" w:type="dxa"/>
              <w:left w:w="100" w:type="dxa"/>
              <w:right w:w="100" w:type="dxa"/>
            </w:tcMar>
          </w:tcPr>
          <w:p>
            <w:r>
              <w:rPr>
                <w:rFonts w:ascii="Times New Roman" w:hAnsi="Times New Roman"/>
                <w:sz w:val="17"/>
              </w:rPr>
              <w:t>Jouhari &amp; Guizani (arXiv 2024)</w:t>
            </w:r>
          </w:p>
        </w:tc>
        <w:tc>
          <w:tcPr>
            <w:tcW w:type="dxa" w:w="1590"/>
            <w:shd w:fill="F9FAFC"/>
            <w:tcMar>
              <w:top w:w="80" w:type="dxa"/>
              <w:bottom w:w="80" w:type="dxa"/>
              <w:left w:w="100" w:type="dxa"/>
              <w:right w:w="100" w:type="dxa"/>
            </w:tcMar>
          </w:tcPr>
          <w:p>
            <w:r>
              <w:rPr>
                <w:rFonts w:ascii="Times New Roman" w:hAnsi="Times New Roman"/>
                <w:sz w:val="17"/>
              </w:rPr>
              <w:t>Lightweight CNN-BiLSTM untuk Resource-Constrained</w:t>
            </w:r>
          </w:p>
        </w:tc>
        <w:tc>
          <w:tcPr>
            <w:tcW w:type="dxa" w:w="1590"/>
            <w:shd w:fill="F9FAFC"/>
            <w:tcMar>
              <w:top w:w="80" w:type="dxa"/>
              <w:bottom w:w="80" w:type="dxa"/>
              <w:left w:w="100" w:type="dxa"/>
              <w:right w:w="100" w:type="dxa"/>
            </w:tcMar>
          </w:tcPr>
          <w:p>
            <w:r>
              <w:rPr>
                <w:rFonts w:ascii="Times New Roman" w:hAnsi="Times New Roman"/>
                <w:sz w:val="17"/>
              </w:rPr>
              <w:t>Masih perlu runtime Python berbobot ratusan MB.</w:t>
            </w:r>
          </w:p>
        </w:tc>
        <w:tc>
          <w:tcPr>
            <w:tcW w:type="dxa" w:w="1590"/>
            <w:shd w:fill="F9FAFC"/>
            <w:tcMar>
              <w:top w:w="80" w:type="dxa"/>
              <w:bottom w:w="80" w:type="dxa"/>
              <w:left w:w="100" w:type="dxa"/>
              <w:right w:w="100" w:type="dxa"/>
            </w:tcMar>
          </w:tcPr>
          <w:p>
            <w:r>
              <w:rPr>
                <w:rFonts w:ascii="Times New Roman" w:hAnsi="Times New Roman"/>
                <w:sz w:val="17"/>
              </w:rPr>
              <w:t>Single native compiled binary Go tanpa ketergantungan runtime.</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11</w:t>
            </w:r>
          </w:p>
        </w:tc>
        <w:tc>
          <w:tcPr>
            <w:tcW w:type="dxa" w:w="1590"/>
            <w:shd w:fill="FFFFFF"/>
            <w:tcMar>
              <w:top w:w="80" w:type="dxa"/>
              <w:bottom w:w="80" w:type="dxa"/>
              <w:left w:w="100" w:type="dxa"/>
              <w:right w:w="100" w:type="dxa"/>
            </w:tcMar>
          </w:tcPr>
          <w:p>
            <w:r>
              <w:rPr>
                <w:rFonts w:ascii="Times New Roman" w:hAnsi="Times New Roman"/>
                <w:sz w:val="17"/>
              </w:rPr>
              <w:t>Akbarfam et al. (arXiv 2023 - ForensiBlock)</w:t>
            </w:r>
          </w:p>
        </w:tc>
        <w:tc>
          <w:tcPr>
            <w:tcW w:type="dxa" w:w="1590"/>
            <w:shd w:fill="FFFFFF"/>
            <w:tcMar>
              <w:top w:w="80" w:type="dxa"/>
              <w:bottom w:w="80" w:type="dxa"/>
              <w:left w:w="100" w:type="dxa"/>
              <w:right w:w="100" w:type="dxa"/>
            </w:tcMar>
          </w:tcPr>
          <w:p>
            <w:r>
              <w:rPr>
                <w:rFonts w:ascii="Times New Roman" w:hAnsi="Times New Roman"/>
                <w:sz w:val="17"/>
              </w:rPr>
              <w:t>Blockchain Immutable Digital Evidence Provenance</w:t>
            </w:r>
          </w:p>
        </w:tc>
        <w:tc>
          <w:tcPr>
            <w:tcW w:type="dxa" w:w="1590"/>
            <w:shd w:fill="FFFFFF"/>
            <w:tcMar>
              <w:top w:w="80" w:type="dxa"/>
              <w:bottom w:w="80" w:type="dxa"/>
              <w:left w:w="100" w:type="dxa"/>
              <w:right w:w="100" w:type="dxa"/>
            </w:tcMar>
          </w:tcPr>
          <w:p>
            <w:r>
              <w:rPr>
                <w:rFonts w:ascii="Times New Roman" w:hAnsi="Times New Roman"/>
                <w:sz w:val="17"/>
              </w:rPr>
              <w:t>Overhead konsensus tinggi, latensi penulisan besar.</w:t>
            </w:r>
          </w:p>
        </w:tc>
        <w:tc>
          <w:tcPr>
            <w:tcW w:type="dxa" w:w="1590"/>
            <w:shd w:fill="FFFFFF"/>
            <w:tcMar>
              <w:top w:w="80" w:type="dxa"/>
              <w:bottom w:w="80" w:type="dxa"/>
              <w:left w:w="100" w:type="dxa"/>
              <w:right w:w="100" w:type="dxa"/>
            </w:tcMar>
          </w:tcPr>
          <w:p>
            <w:r>
              <w:rPr>
                <w:rFonts w:ascii="Times New Roman" w:hAnsi="Times New Roman"/>
                <w:sz w:val="17"/>
              </w:rPr>
              <w:t>Centralized secure streaming forwarder asinkron instan.</w:t>
            </w:r>
          </w:p>
        </w:tc>
      </w:tr>
      <w:tr>
        <w:tc>
          <w:tcPr>
            <w:tcW w:type="dxa" w:w="1590"/>
            <w:shd w:fill="F9FAFC"/>
            <w:tcMar>
              <w:top w:w="80" w:type="dxa"/>
              <w:bottom w:w="80" w:type="dxa"/>
              <w:left w:w="100" w:type="dxa"/>
              <w:right w:w="100" w:type="dxa"/>
            </w:tcMar>
          </w:tcPr>
          <w:p>
            <w:pPr>
              <w:jc w:val="center"/>
            </w:pPr>
            <w:r>
              <w:rPr>
                <w:rFonts w:ascii="Times New Roman" w:hAnsi="Times New Roman"/>
                <w:sz w:val="17"/>
              </w:rPr>
              <w:t>12</w:t>
            </w:r>
          </w:p>
        </w:tc>
        <w:tc>
          <w:tcPr>
            <w:tcW w:type="dxa" w:w="1590"/>
            <w:shd w:fill="F9FAFC"/>
            <w:tcMar>
              <w:top w:w="80" w:type="dxa"/>
              <w:bottom w:w="80" w:type="dxa"/>
              <w:left w:w="100" w:type="dxa"/>
              <w:right w:w="100" w:type="dxa"/>
            </w:tcMar>
          </w:tcPr>
          <w:p>
            <w:r>
              <w:rPr>
                <w:rFonts w:ascii="Times New Roman" w:hAnsi="Times New Roman"/>
                <w:sz w:val="17"/>
              </w:rPr>
              <w:t>Beck et al. (arXiv 2025 - LLM Review)</w:t>
            </w:r>
          </w:p>
        </w:tc>
        <w:tc>
          <w:tcPr>
            <w:tcW w:type="dxa" w:w="1590"/>
            <w:shd w:fill="F9FAFC"/>
            <w:tcMar>
              <w:top w:w="80" w:type="dxa"/>
              <w:bottom w:w="80" w:type="dxa"/>
              <w:left w:w="100" w:type="dxa"/>
              <w:right w:w="100" w:type="dxa"/>
            </w:tcMar>
          </w:tcPr>
          <w:p>
            <w:r>
              <w:rPr>
                <w:rFonts w:ascii="Times New Roman" w:hAnsi="Times New Roman"/>
                <w:sz w:val="17"/>
              </w:rPr>
              <w:t>Systematic Review Semantic Log Parsing via LLMs</w:t>
            </w:r>
          </w:p>
        </w:tc>
        <w:tc>
          <w:tcPr>
            <w:tcW w:type="dxa" w:w="1590"/>
            <w:shd w:fill="F9FAFC"/>
            <w:tcMar>
              <w:top w:w="80" w:type="dxa"/>
              <w:bottom w:w="80" w:type="dxa"/>
              <w:left w:w="100" w:type="dxa"/>
              <w:right w:w="100" w:type="dxa"/>
            </w:tcMar>
          </w:tcPr>
          <w:p>
            <w:r>
              <w:rPr>
                <w:rFonts w:ascii="Times New Roman" w:hAnsi="Times New Roman"/>
                <w:sz w:val="17"/>
              </w:rPr>
              <w:t>Latensi 100-500ms/log, boros API, tidak real-time.</w:t>
            </w:r>
          </w:p>
        </w:tc>
        <w:tc>
          <w:tcPr>
            <w:tcW w:type="dxa" w:w="1590"/>
            <w:shd w:fill="F9FAFC"/>
            <w:tcMar>
              <w:top w:w="80" w:type="dxa"/>
              <w:bottom w:w="80" w:type="dxa"/>
              <w:left w:w="100" w:type="dxa"/>
              <w:right w:w="100" w:type="dxa"/>
            </w:tcMar>
          </w:tcPr>
          <w:p>
            <w:r>
              <w:rPr>
                <w:rFonts w:ascii="Times New Roman" w:hAnsi="Times New Roman"/>
                <w:sz w:val="17"/>
              </w:rPr>
              <w:t>LLM diposisikan sebagai AI SOC Assistant di tier hilir insiden.</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13</w:t>
            </w:r>
          </w:p>
        </w:tc>
        <w:tc>
          <w:tcPr>
            <w:tcW w:type="dxa" w:w="1590"/>
            <w:shd w:fill="FFFFFF"/>
            <w:tcMar>
              <w:top w:w="80" w:type="dxa"/>
              <w:bottom w:w="80" w:type="dxa"/>
              <w:left w:w="100" w:type="dxa"/>
              <w:right w:w="100" w:type="dxa"/>
            </w:tcMar>
          </w:tcPr>
          <w:p>
            <w:r>
              <w:rPr>
                <w:rFonts w:ascii="Times New Roman" w:hAnsi="Times New Roman"/>
                <w:sz w:val="17"/>
              </w:rPr>
              <w:t>Uetz et al. (arXiv 2026 - Fraunhofer FKIE)</w:t>
            </w:r>
          </w:p>
        </w:tc>
        <w:tc>
          <w:tcPr>
            <w:tcW w:type="dxa" w:w="1590"/>
            <w:shd w:fill="FFFFFF"/>
            <w:tcMar>
              <w:top w:w="80" w:type="dxa"/>
              <w:bottom w:w="80" w:type="dxa"/>
              <w:left w:w="100" w:type="dxa"/>
              <w:right w:w="100" w:type="dxa"/>
            </w:tcMar>
          </w:tcPr>
          <w:p>
            <w:r>
              <w:rPr>
                <w:rFonts w:ascii="Times New Roman" w:hAnsi="Times New Roman"/>
                <w:sz w:val="17"/>
              </w:rPr>
              <w:t>5 Hipotesis Risk-Based Alerting (RBA) Prioritization</w:t>
            </w:r>
          </w:p>
        </w:tc>
        <w:tc>
          <w:tcPr>
            <w:tcW w:type="dxa" w:w="1590"/>
            <w:shd w:fill="FFFFFF"/>
            <w:tcMar>
              <w:top w:w="80" w:type="dxa"/>
              <w:bottom w:w="80" w:type="dxa"/>
              <w:left w:w="100" w:type="dxa"/>
              <w:right w:w="100" w:type="dxa"/>
            </w:tcMar>
          </w:tcPr>
          <w:p>
            <w:r>
              <w:rPr>
                <w:rFonts w:ascii="Times New Roman" w:hAnsi="Times New Roman"/>
                <w:sz w:val="17"/>
              </w:rPr>
              <w:t>Pengujian offline, belum ada collector terintegrasi.</w:t>
            </w:r>
          </w:p>
        </w:tc>
        <w:tc>
          <w:tcPr>
            <w:tcW w:type="dxa" w:w="1590"/>
            <w:shd w:fill="FFFFFF"/>
            <w:tcMar>
              <w:top w:w="80" w:type="dxa"/>
              <w:bottom w:w="80" w:type="dxa"/>
              <w:left w:w="100" w:type="dxa"/>
              <w:right w:w="100" w:type="dxa"/>
            </w:tcMar>
          </w:tcPr>
          <w:p>
            <w:r>
              <w:rPr>
                <w:rFonts w:ascii="Times New Roman" w:hAnsi="Times New Roman"/>
                <w:sz w:val="17"/>
              </w:rPr>
              <w:t>Penerapan formula skoring risiko RBA langsung pada event match.</w:t>
            </w:r>
          </w:p>
        </w:tc>
      </w:tr>
      <w:tr>
        <w:tc>
          <w:tcPr>
            <w:tcW w:type="dxa" w:w="1590"/>
            <w:shd w:fill="F9FAFC"/>
            <w:tcMar>
              <w:top w:w="80" w:type="dxa"/>
              <w:bottom w:w="80" w:type="dxa"/>
              <w:left w:w="100" w:type="dxa"/>
              <w:right w:w="100" w:type="dxa"/>
            </w:tcMar>
          </w:tcPr>
          <w:p>
            <w:pPr>
              <w:jc w:val="center"/>
            </w:pPr>
            <w:r>
              <w:rPr>
                <w:rFonts w:ascii="Times New Roman" w:hAnsi="Times New Roman"/>
                <w:sz w:val="17"/>
              </w:rPr>
              <w:t>14</w:t>
            </w:r>
          </w:p>
        </w:tc>
        <w:tc>
          <w:tcPr>
            <w:tcW w:type="dxa" w:w="1590"/>
            <w:shd w:fill="F9FAFC"/>
            <w:tcMar>
              <w:top w:w="80" w:type="dxa"/>
              <w:bottom w:w="80" w:type="dxa"/>
              <w:left w:w="100" w:type="dxa"/>
              <w:right w:w="100" w:type="dxa"/>
            </w:tcMar>
          </w:tcPr>
          <w:p>
            <w:r>
              <w:rPr>
                <w:rFonts w:ascii="Times New Roman" w:hAnsi="Times New Roman"/>
                <w:sz w:val="17"/>
              </w:rPr>
              <w:t>Johnson &amp; Nyberg (arXiv 2024 - CAGE 2)</w:t>
            </w:r>
          </w:p>
        </w:tc>
        <w:tc>
          <w:tcPr>
            <w:tcW w:type="dxa" w:w="1590"/>
            <w:shd w:fill="F9FAFC"/>
            <w:tcMar>
              <w:top w:w="80" w:type="dxa"/>
              <w:bottom w:w="80" w:type="dxa"/>
              <w:left w:w="100" w:type="dxa"/>
              <w:right w:w="100" w:type="dxa"/>
            </w:tcMar>
          </w:tcPr>
          <w:p>
            <w:r>
              <w:rPr>
                <w:rFonts w:ascii="Times New Roman" w:hAnsi="Times New Roman"/>
                <w:sz w:val="17"/>
              </w:rPr>
              <w:t>Autonomous Incident Response via Reinforcement Learning</w:t>
            </w:r>
          </w:p>
        </w:tc>
        <w:tc>
          <w:tcPr>
            <w:tcW w:type="dxa" w:w="1590"/>
            <w:shd w:fill="F9FAFC"/>
            <w:tcMar>
              <w:top w:w="80" w:type="dxa"/>
              <w:bottom w:w="80" w:type="dxa"/>
              <w:left w:w="100" w:type="dxa"/>
              <w:right w:w="100" w:type="dxa"/>
            </w:tcMar>
          </w:tcPr>
          <w:p>
            <w:r>
              <w:rPr>
                <w:rFonts w:ascii="Times New Roman" w:hAnsi="Times New Roman"/>
                <w:sz w:val="17"/>
              </w:rPr>
              <w:t>Sifat black-box berisiko gangguan layanan bisnis.</w:t>
            </w:r>
          </w:p>
        </w:tc>
        <w:tc>
          <w:tcPr>
            <w:tcW w:type="dxa" w:w="1590"/>
            <w:shd w:fill="F9FAFC"/>
            <w:tcMar>
              <w:top w:w="80" w:type="dxa"/>
              <w:bottom w:w="80" w:type="dxa"/>
              <w:left w:w="100" w:type="dxa"/>
              <w:right w:w="100" w:type="dxa"/>
            </w:tcMar>
          </w:tcPr>
          <w:p>
            <w:r>
              <w:rPr>
                <w:rFonts w:ascii="Times New Roman" w:hAnsi="Times New Roman"/>
                <w:sz w:val="17"/>
              </w:rPr>
              <w:t>Respon mitigasi terstruktur deterministik (auto-block iptables).</w:t>
            </w:r>
          </w:p>
        </w:tc>
      </w:tr>
      <w:tr>
        <w:tc>
          <w:tcPr>
            <w:tcW w:type="dxa" w:w="1590"/>
            <w:shd w:fill="FFFFFF"/>
            <w:tcMar>
              <w:top w:w="80" w:type="dxa"/>
              <w:bottom w:w="80" w:type="dxa"/>
              <w:left w:w="100" w:type="dxa"/>
              <w:right w:w="100" w:type="dxa"/>
            </w:tcMar>
          </w:tcPr>
          <w:p>
            <w:pPr>
              <w:jc w:val="center"/>
            </w:pPr>
            <w:r>
              <w:rPr>
                <w:rFonts w:ascii="Times New Roman" w:hAnsi="Times New Roman"/>
                <w:sz w:val="17"/>
              </w:rPr>
              <w:t>15</w:t>
            </w:r>
          </w:p>
        </w:tc>
        <w:tc>
          <w:tcPr>
            <w:tcW w:type="dxa" w:w="1590"/>
            <w:shd w:fill="FFFFFF"/>
            <w:tcMar>
              <w:top w:w="80" w:type="dxa"/>
              <w:bottom w:w="80" w:type="dxa"/>
              <w:left w:w="100" w:type="dxa"/>
              <w:right w:w="100" w:type="dxa"/>
            </w:tcMar>
          </w:tcPr>
          <w:p>
            <w:r>
              <w:rPr>
                <w:rFonts w:ascii="Times New Roman" w:hAnsi="Times New Roman"/>
                <w:sz w:val="17"/>
              </w:rPr>
              <w:t>Li et al. (PADL 2025 - Provenance Graph)</w:t>
            </w:r>
          </w:p>
        </w:tc>
        <w:tc>
          <w:tcPr>
            <w:tcW w:type="dxa" w:w="1590"/>
            <w:shd w:fill="FFFFFF"/>
            <w:tcMar>
              <w:top w:w="80" w:type="dxa"/>
              <w:bottom w:w="80" w:type="dxa"/>
              <w:left w:w="100" w:type="dxa"/>
              <w:right w:w="100" w:type="dxa"/>
            </w:tcMar>
          </w:tcPr>
          <w:p>
            <w:r>
              <w:rPr>
                <w:rFonts w:ascii="Times New Roman" w:hAnsi="Times New Roman"/>
                <w:sz w:val="17"/>
              </w:rPr>
              <w:t>Answer Set Programming (ASP) Causal Threat Reasoning</w:t>
            </w:r>
          </w:p>
        </w:tc>
        <w:tc>
          <w:tcPr>
            <w:tcW w:type="dxa" w:w="1590"/>
            <w:shd w:fill="FFFFFF"/>
            <w:tcMar>
              <w:top w:w="80" w:type="dxa"/>
              <w:bottom w:w="80" w:type="dxa"/>
              <w:left w:w="100" w:type="dxa"/>
              <w:right w:w="100" w:type="dxa"/>
            </w:tcMar>
          </w:tcPr>
          <w:p>
            <w:r>
              <w:rPr>
                <w:rFonts w:ascii="Times New Roman" w:hAnsi="Times New Roman"/>
                <w:sz w:val="17"/>
              </w:rPr>
              <w:t>Volume syscall kernel masif membebani I/O.</w:t>
            </w:r>
          </w:p>
        </w:tc>
        <w:tc>
          <w:tcPr>
            <w:tcW w:type="dxa" w:w="1590"/>
            <w:shd w:fill="FFFFFF"/>
            <w:tcMar>
              <w:top w:w="80" w:type="dxa"/>
              <w:bottom w:w="80" w:type="dxa"/>
              <w:left w:w="100" w:type="dxa"/>
              <w:right w:w="100" w:type="dxa"/>
            </w:tcMar>
          </w:tcPr>
          <w:p>
            <w:r>
              <w:rPr>
                <w:rFonts w:ascii="Times New Roman" w:hAnsi="Times New Roman"/>
                <w:sz w:val="17"/>
              </w:rPr>
              <w:t>Audit telemetri aplikasi terdistribusi lintas node server 1 &amp; 2.</w:t>
            </w:r>
          </w:p>
        </w:tc>
      </w:tr>
    </w:tbl>
    <w:p>
      <w:r>
        <w:br w:type="page"/>
      </w:r>
    </w:p>
    <w:p>
      <w:pPr>
        <w:keepNext/>
        <w:spacing w:before="360" w:after="160"/>
      </w:pPr>
      <w:r>
        <w:rPr>
          <w:rFonts w:ascii="Times New Roman" w:hAnsi="Times New Roman"/>
          <w:b/>
          <w:color w:val="102C57"/>
          <w:sz w:val="28"/>
        </w:rPr>
        <w:t>4. ANALISIS MENDALAM 15 ARTIKEL ILMIAH PRIMER (KAJIAN PUSTAKA BAB II)</w:t>
      </w:r>
    </w:p>
    <w:p>
      <w:pPr>
        <w:spacing w:line="360" w:lineRule="auto" w:after="120"/>
        <w:jc w:val="both"/>
      </w:pPr>
      <w:r>
        <w:rPr>
          <w:rFonts w:ascii="Times New Roman" w:hAnsi="Times New Roman"/>
          <w:sz w:val="24"/>
        </w:rPr>
        <w:t>Berikut adalah bedah komprehensif terhadap 15 artikel ilmiah rujukan primer yang mencakup metadata publikasi, abstrak resmi, metodologi detail (tahapan, dataset/instrumen, metrik evaluasi), kesimpulan peneliti, research gap, serta apa yang secara spesifik diadopsi ke dalam proyek Tugas Akhir Anda:</w:t>
      </w:r>
    </w:p>
    <w:p>
      <w:pPr>
        <w:keepNext/>
        <w:spacing w:before="280" w:after="120"/>
      </w:pPr>
      <w:r>
        <w:rPr>
          <w:rFonts w:ascii="Times New Roman" w:hAnsi="Times New Roman"/>
          <w:b/>
          <w:color w:val="1E4682"/>
          <w:sz w:val="25"/>
        </w:rPr>
        <w:t>Jurnal 1: Revolutionizing SIEM Security: An Innovative Correlation Engine Design for Multi-Layered Attack Detection</w:t>
      </w:r>
    </w:p>
    <w:p>
      <w:pPr>
        <w:spacing w:line="360" w:lineRule="auto" w:after="120"/>
        <w:jc w:val="both"/>
      </w:pPr>
      <w:r>
        <w:rPr>
          <w:rFonts w:ascii="Times New Roman" w:hAnsi="Times New Roman"/>
          <w:b/>
          <w:sz w:val="24"/>
        </w:rPr>
        <w:t xml:space="preserve">Penulis: </w:t>
      </w:r>
      <w:r>
        <w:rPr>
          <w:rFonts w:ascii="Times New Roman" w:hAnsi="Times New Roman"/>
          <w:sz w:val="24"/>
        </w:rPr>
        <w:t>Muhammad Sheeraz, Muhammad Hanif Durad, Muhammad Arsalan Paracha, Syed Muhammad Mohsin, Sadia Nishat Kazmi, Carsten Maple</w:t>
      </w:r>
    </w:p>
    <w:p>
      <w:pPr>
        <w:spacing w:line="360" w:lineRule="auto" w:after="120"/>
        <w:jc w:val="both"/>
      </w:pPr>
      <w:r>
        <w:rPr>
          <w:rFonts w:ascii="Times New Roman" w:hAnsi="Times New Roman"/>
          <w:b/>
          <w:sz w:val="24"/>
        </w:rPr>
        <w:t xml:space="preserve">Publikasi / Sumber: </w:t>
      </w:r>
      <w:r>
        <w:rPr>
          <w:rFonts w:ascii="Times New Roman" w:hAnsi="Times New Roman"/>
          <w:sz w:val="24"/>
        </w:rPr>
        <w:t>Sensors (MDPI / PubMed Central), Vol. 24, No. 15, 2024. DOI: 10.3390/s24154901</w:t>
      </w:r>
    </w:p>
    <w:p>
      <w:pPr>
        <w:spacing w:line="360" w:lineRule="auto" w:after="120"/>
        <w:jc w:val="both"/>
      </w:pPr>
      <w:r>
        <w:rPr>
          <w:rFonts w:ascii="Times New Roman" w:hAnsi="Times New Roman"/>
          <w:b/>
          <w:sz w:val="24"/>
        </w:rPr>
        <w:t xml:space="preserve">Abstrak: </w:t>
      </w:r>
      <w:r>
        <w:rPr>
          <w:rFonts w:ascii="Times New Roman" w:hAnsi="Times New Roman"/>
          <w:sz w:val="24"/>
        </w:rPr>
        <w:t>Perangkat keamanan tradisional sering gagal mendeteksi serangan siber canggih multi-tahap karena keterbatasan konteks. SIEM mengatasi hal ini dengan mengkorelasikan log lintas sistem, di mana correlation engine adalah intinya. Peneliti mengusulkan Optimized Correlator (OC) yang menggantikan pencocokan regex sekuensial pada Simple Event Correlator (SEC) dengan library Hyperscan berkecepatan tinggi berbasis SIMD. Diuji dengan log 102 MB hingga 1024 MB, OC terbukti 21 kali lebih cepat dalam real-time response dan 2.5 kali lebih efisien dalam waktu eksekusi dibanding SEC, serta sukses mendeteksi serangan multi-layer (DoS, login brute-force, MAC flooding, STP root takeover).</w:t>
      </w:r>
    </w:p>
    <w:p>
      <w:pPr>
        <w:spacing w:line="360" w:lineRule="auto" w:after="120"/>
        <w:jc w:val="both"/>
      </w:pPr>
      <w:r>
        <w:rPr>
          <w:rFonts w:ascii="Times New Roman" w:hAnsi="Times New Roman"/>
          <w:b/>
          <w:sz w:val="24"/>
        </w:rPr>
        <w:t>Metodologi Lengkap:</w:t>
        <w:br/>
      </w:r>
      <w:r>
        <w:rPr>
          <w:rFonts w:ascii="Times New Roman" w:hAnsi="Times New Roman"/>
          <w:sz w:val="24"/>
        </w:rPr>
        <w:t>1. Pipeline: Membagi aliran log menjadi blok data paralel (D1..Dn) yang dipindai bersamaan oleh multi-core CPU terhadap pattern database read-only.</w:t>
        <w:br/>
        <w:t>2. Dataset &amp; Tooling: Log sintetis dan riil dari Windows 7, Linux vsftpd, Cisco/Dell switch, dan Snort IDS. Generator serangan: Kali Linux (Hydra, Scapy, Yersinia).</w:t>
        <w:br/>
        <w:t>3. Metrik: Throughput (EPS), Detection Latency (ms), Execution Time (s), CPU/RAM overhead.</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Pencocokan in-memory stream paralel secara radikal memangkas latensi deteksi SIEM tanpa ketergantungan bottleneck I/O disk database.</w:t>
      </w:r>
    </w:p>
    <w:p>
      <w:pPr>
        <w:spacing w:line="360" w:lineRule="auto" w:after="120"/>
        <w:jc w:val="both"/>
      </w:pPr>
      <w:r>
        <w:rPr>
          <w:rFonts w:ascii="Times New Roman" w:hAnsi="Times New Roman"/>
          <w:b/>
          <w:sz w:val="24"/>
        </w:rPr>
        <w:t xml:space="preserve">Research Gap: </w:t>
      </w:r>
      <w:r>
        <w:rPr>
          <w:rFonts w:ascii="Times New Roman" w:hAnsi="Times New Roman"/>
          <w:sz w:val="24"/>
        </w:rPr>
        <w:t>Sistem terikat pada hardware Intel x86 SIMD dan memakai format aturan kustom/proprietary yang tidak interoperabel.</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Latar Belakang (Bab 1) dan Arsitektur In-Memory Core (Bab 3). Dipadukan dengan goroutines native Go dan format Sigma YAML terbuka.</w:t>
      </w:r>
    </w:p>
    <w:p/>
    <w:p>
      <w:pPr>
        <w:keepNext/>
        <w:spacing w:before="280" w:after="120"/>
      </w:pPr>
      <w:r>
        <w:rPr>
          <w:rFonts w:ascii="Times New Roman" w:hAnsi="Times New Roman"/>
          <w:b/>
          <w:color w:val="1E4682"/>
          <w:sz w:val="25"/>
        </w:rPr>
        <w:t>Jurnal 2: SSHafe: A Real-Time SSH Brute Force Attack Detection and Novel Credential Rotation Standard</w:t>
      </w:r>
    </w:p>
    <w:p>
      <w:pPr>
        <w:spacing w:line="360" w:lineRule="auto" w:after="120"/>
        <w:jc w:val="both"/>
      </w:pPr>
      <w:r>
        <w:rPr>
          <w:rFonts w:ascii="Times New Roman" w:hAnsi="Times New Roman"/>
          <w:b/>
          <w:sz w:val="24"/>
        </w:rPr>
        <w:t xml:space="preserve">Penulis: </w:t>
      </w:r>
      <w:r>
        <w:rPr>
          <w:rFonts w:ascii="Times New Roman" w:hAnsi="Times New Roman"/>
          <w:sz w:val="24"/>
        </w:rPr>
        <w:t>Aditya Mitra, Amar Kumar Mandal, Amaan Rais Shah, Iqra Naz, E. Fatih Yetkin, Tuğçe Ballı</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arXiv:2608.09066 [cs.CR], Agustus 2026 (Kadir Has University)</w:t>
      </w:r>
    </w:p>
    <w:p>
      <w:pPr>
        <w:spacing w:line="360" w:lineRule="auto" w:after="120"/>
        <w:jc w:val="both"/>
      </w:pPr>
      <w:r>
        <w:rPr>
          <w:rFonts w:ascii="Times New Roman" w:hAnsi="Times New Roman"/>
          <w:b/>
          <w:sz w:val="24"/>
        </w:rPr>
        <w:t xml:space="preserve">Abstrak: </w:t>
      </w:r>
      <w:r>
        <w:rPr>
          <w:rFonts w:ascii="Times New Roman" w:hAnsi="Times New Roman"/>
          <w:sz w:val="24"/>
        </w:rPr>
        <w:t>Pertahanan berbasis ambang batas statis seperti Fail2Ban mudah dilewati oleh penyerang slow-and-low. SSHafe memadukan rekayasa fitur time-series dengan model LightGBM pada log autentikasi SSH. Dengan multi-scale sliding window (30s, 60s, 300s), SSHafe mengekstrak laju percobaan, rasio kegagalan, dan inter-arrival time (IAT), mencapai akurasi 99.96%. Akun yang diserang otomatis diblokir dan diarahkan ke mitigasi rotasi kredensial berbasis FIDO2 Passkey dalam &lt;10 detik.</w:t>
      </w:r>
    </w:p>
    <w:p>
      <w:pPr>
        <w:spacing w:line="360" w:lineRule="auto" w:after="120"/>
        <w:jc w:val="both"/>
      </w:pPr>
      <w:r>
        <w:rPr>
          <w:rFonts w:ascii="Times New Roman" w:hAnsi="Times New Roman"/>
          <w:b/>
          <w:sz w:val="24"/>
        </w:rPr>
        <w:t>Metodologi Lengkap:</w:t>
        <w:br/>
      </w:r>
      <w:r>
        <w:rPr>
          <w:rFonts w:ascii="Times New Roman" w:hAnsi="Times New Roman"/>
          <w:sz w:val="24"/>
        </w:rPr>
        <w:t>1. Multi-scale sliding window: Jendela geser dinamis 30s, 60s, 300s mengekstrak 6 fitur temporal.</w:t>
        <w:br/>
        <w:t>2. Model: LightGBM dilatih pada dataset berlabel (90% serangan, 9% normal) dengan threshold klasifikasi 0.7.</w:t>
        <w:br/>
        <w:t>3. Uji Coba: 4 VM Cloud Azure di bawah serangan brute-force aktif.</w:t>
        <w:br/>
        <w:t>4. Metrik: Accuracy (99.96%), Precision (100%), Recall (99.96%), F1 (99.98%), Response Time (&lt;10s).</w:t>
      </w:r>
    </w:p>
    <w:p>
      <w:pPr>
        <w:spacing w:line="360" w:lineRule="auto" w:after="120"/>
        <w:jc w:val="both"/>
      </w:pPr>
      <w:r>
        <w:rPr>
          <w:rFonts w:ascii="Times New Roman" w:hAnsi="Times New Roman"/>
          <w:b/>
          <w:sz w:val="24"/>
        </w:rPr>
        <w:t xml:space="preserve">Kesimpulan Peneliti: </w:t>
      </w:r>
      <w:r>
        <w:rPr>
          <w:rFonts w:ascii="Times New Roman" w:hAnsi="Times New Roman"/>
          <w:sz w:val="24"/>
        </w:rPr>
        <w:t>Sliding window dinamis mengatasi kegagalan boundary interval waktu kaku, memungkinkan deteksi serangan brute-force burst dan terdistribusi secara akurat.</w:t>
      </w:r>
    </w:p>
    <w:p>
      <w:pPr>
        <w:spacing w:line="360" w:lineRule="auto" w:after="120"/>
        <w:jc w:val="both"/>
      </w:pPr>
      <w:r>
        <w:rPr>
          <w:rFonts w:ascii="Times New Roman" w:hAnsi="Times New Roman"/>
          <w:b/>
          <w:sz w:val="24"/>
        </w:rPr>
        <w:t xml:space="preserve">Research Gap: </w:t>
      </w:r>
      <w:r>
        <w:rPr>
          <w:rFonts w:ascii="Times New Roman" w:hAnsi="Times New Roman"/>
          <w:sz w:val="24"/>
        </w:rPr>
        <w:t>Hanya diuji pada protokol SSH pada host tunggal; rotasi passkey memerlukan interaksi pengguna via browser.</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perancangan algoritma Sliding Window Buffer di Golang (Bab 2 &amp; 3). Digunakan untuk mendeteksi lonjakan kegagalan autentikasi multi-node.</w:t>
      </w:r>
    </w:p>
    <w:p/>
    <w:p>
      <w:pPr>
        <w:keepNext/>
        <w:spacing w:before="280" w:after="120"/>
      </w:pPr>
      <w:r>
        <w:rPr>
          <w:rFonts w:ascii="Times New Roman" w:hAnsi="Times New Roman"/>
          <w:b/>
          <w:color w:val="1E4682"/>
          <w:sz w:val="25"/>
        </w:rPr>
        <w:t>Jurnal 3: Effective Security Monitoring Using Efficient SIEM Architecture</w:t>
      </w:r>
    </w:p>
    <w:p>
      <w:pPr>
        <w:spacing w:line="360" w:lineRule="auto" w:after="120"/>
        <w:jc w:val="both"/>
      </w:pPr>
      <w:r>
        <w:rPr>
          <w:rFonts w:ascii="Times New Roman" w:hAnsi="Times New Roman"/>
          <w:b/>
          <w:sz w:val="24"/>
        </w:rPr>
        <w:t xml:space="preserve">Penulis: </w:t>
      </w:r>
      <w:r>
        <w:rPr>
          <w:rFonts w:ascii="Times New Roman" w:hAnsi="Times New Roman"/>
          <w:sz w:val="24"/>
        </w:rPr>
        <w:t>S. Sharma, R. K. Gupta</w:t>
      </w:r>
    </w:p>
    <w:p>
      <w:pPr>
        <w:spacing w:line="360" w:lineRule="auto" w:after="120"/>
        <w:jc w:val="both"/>
      </w:pPr>
      <w:r>
        <w:rPr>
          <w:rFonts w:ascii="Times New Roman" w:hAnsi="Times New Roman"/>
          <w:b/>
          <w:sz w:val="24"/>
        </w:rPr>
        <w:t xml:space="preserve">Publikasi / Sumber: </w:t>
      </w:r>
      <w:r>
        <w:rPr>
          <w:rFonts w:ascii="Times New Roman" w:hAnsi="Times New Roman"/>
          <w:sz w:val="24"/>
        </w:rPr>
        <w:t>International Journal of Computer Applications (IJCA), 2022</w:t>
      </w:r>
    </w:p>
    <w:p>
      <w:pPr>
        <w:spacing w:line="360" w:lineRule="auto" w:after="120"/>
        <w:jc w:val="both"/>
      </w:pPr>
      <w:r>
        <w:rPr>
          <w:rFonts w:ascii="Times New Roman" w:hAnsi="Times New Roman"/>
          <w:b/>
          <w:sz w:val="24"/>
        </w:rPr>
        <w:t xml:space="preserve">Abstrak: </w:t>
      </w:r>
      <w:r>
        <w:rPr>
          <w:rFonts w:ascii="Times New Roman" w:hAnsi="Times New Roman"/>
          <w:sz w:val="24"/>
        </w:rPr>
        <w:t>Menyusun kerangka kerja SIEM modular mandiri dari awal tanpa vendor lock-in. Arsitektur membagi pipeline SIEM ke dalam 4 modul independen: Log Collector, Normalization Parser, Correlation Engine, dan Alert Dispatcher, yang diuji pada log heterogen OS Syslog, Apache web server, dan database audit.</w:t>
      </w:r>
    </w:p>
    <w:p>
      <w:pPr>
        <w:spacing w:line="360" w:lineRule="auto" w:after="120"/>
        <w:jc w:val="both"/>
      </w:pPr>
      <w:r>
        <w:rPr>
          <w:rFonts w:ascii="Times New Roman" w:hAnsi="Times New Roman"/>
          <w:b/>
          <w:sz w:val="24"/>
        </w:rPr>
        <w:t>Metodologi Lengkap:</w:t>
        <w:br/>
      </w:r>
      <w:r>
        <w:rPr>
          <w:rFonts w:ascii="Times New Roman" w:hAnsi="Times New Roman"/>
          <w:sz w:val="24"/>
        </w:rPr>
        <w:t>1. SDLC Waterfall: Analisis kebutuhan format log, perancangan skema terstandarisasi, dan purwarupa modular.</w:t>
        <w:br/>
        <w:t>2. Integrasi: Menghubungkan Collector agen ke mesin normalisasi skema JSON terstruktur.</w:t>
        <w:br/>
        <w:t>3. Metrik: Parsing Success Rate (%), Throughput EPS, System Modularity Index.</w:t>
      </w:r>
    </w:p>
    <w:p>
      <w:pPr>
        <w:spacing w:line="360" w:lineRule="auto" w:after="120"/>
        <w:jc w:val="both"/>
      </w:pPr>
      <w:r>
        <w:rPr>
          <w:rFonts w:ascii="Times New Roman" w:hAnsi="Times New Roman"/>
          <w:b/>
          <w:sz w:val="24"/>
        </w:rPr>
        <w:t xml:space="preserve">Kesimpulan Peneliti: </w:t>
      </w:r>
      <w:r>
        <w:rPr>
          <w:rFonts w:ascii="Times New Roman" w:hAnsi="Times New Roman"/>
          <w:sz w:val="24"/>
        </w:rPr>
        <w:t>Dekomposisi modular mencegah single point of failure dan mempermudah penambahan modul log source baru tanpa merombak mesin korelasi.</w:t>
      </w:r>
    </w:p>
    <w:p>
      <w:pPr>
        <w:spacing w:line="360" w:lineRule="auto" w:after="120"/>
        <w:jc w:val="both"/>
      </w:pPr>
      <w:r>
        <w:rPr>
          <w:rFonts w:ascii="Times New Roman" w:hAnsi="Times New Roman"/>
          <w:b/>
          <w:sz w:val="24"/>
        </w:rPr>
        <w:t xml:space="preserve">Research Gap: </w:t>
      </w:r>
      <w:r>
        <w:rPr>
          <w:rFonts w:ascii="Times New Roman" w:hAnsi="Times New Roman"/>
          <w:sz w:val="24"/>
        </w:rPr>
        <w:t>Memakai paradigma post-processing (menulis ke basis data sebelum dievaluasi) sehingga menimbulkan latensi tinggi.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pola arsitektur subsistem proyek: Agent Forwarder -&gt; Collector API -&gt; Normalizer -&gt; Correlator -&gt; Alert Dispatcher.</w:t>
      </w:r>
    </w:p>
    <w:p/>
    <w:p>
      <w:pPr>
        <w:keepNext/>
        <w:spacing w:before="280" w:after="120"/>
      </w:pPr>
      <w:r>
        <w:rPr>
          <w:rFonts w:ascii="Times New Roman" w:hAnsi="Times New Roman"/>
          <w:b/>
          <w:color w:val="1E4682"/>
          <w:sz w:val="25"/>
        </w:rPr>
        <w:t>Jurnal 4: From Threat Intelligence to Detection: Knowledge-Driven Enrichment and Template-Based Rule Grounding for Automated Sigma Rule Generation (AutoSigma)</w:t>
      </w:r>
    </w:p>
    <w:p>
      <w:pPr>
        <w:spacing w:line="360" w:lineRule="auto" w:after="120"/>
        <w:jc w:val="both"/>
      </w:pPr>
      <w:r>
        <w:rPr>
          <w:rFonts w:ascii="Times New Roman" w:hAnsi="Times New Roman"/>
          <w:b/>
          <w:sz w:val="24"/>
        </w:rPr>
        <w:t xml:space="preserve">Penulis: </w:t>
      </w:r>
      <w:r>
        <w:rPr>
          <w:rFonts w:ascii="Times New Roman" w:hAnsi="Times New Roman"/>
          <w:sz w:val="24"/>
        </w:rPr>
        <w:t>Sepehr Ghaffarzadegan, Boubakr Nour, Makan Pourzandi, Mourad Debbabi, Chadi Assi</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arXiv:2608.19011 [cs.CR], Agustus 2026 (Concordia University &amp; Ericsson Research)</w:t>
      </w:r>
    </w:p>
    <w:p>
      <w:pPr>
        <w:spacing w:line="360" w:lineRule="auto" w:after="120"/>
        <w:jc w:val="both"/>
      </w:pPr>
      <w:r>
        <w:rPr>
          <w:rFonts w:ascii="Times New Roman" w:hAnsi="Times New Roman"/>
          <w:b/>
          <w:sz w:val="24"/>
        </w:rPr>
        <w:t xml:space="preserve">Abstrak: </w:t>
      </w:r>
      <w:r>
        <w:rPr>
          <w:rFonts w:ascii="Times New Roman" w:hAnsi="Times New Roman"/>
          <w:sz w:val="24"/>
        </w:rPr>
        <w:t>Format Sigma Rule (YAML) telah menjadi standar universal vendor-neutral untuk deteksi ancaman. AutoSigma mengotomatisasi ekstraksi laporan CTI tidak terstruktur menjadi aturan Sigma yang dipetakan ke MITRE ATT&amp;CK menggunakan LLM-as-a-Judge dan repositori Sigma HQ resmi, menghasilkan aturan dengan validitas sintaksis dan relevansi tinggi.</w:t>
      </w:r>
    </w:p>
    <w:p>
      <w:pPr>
        <w:spacing w:line="360" w:lineRule="auto" w:after="120"/>
        <w:jc w:val="both"/>
      </w:pPr>
      <w:r>
        <w:rPr>
          <w:rFonts w:ascii="Times New Roman" w:hAnsi="Times New Roman"/>
          <w:b/>
          <w:sz w:val="24"/>
        </w:rPr>
        <w:t>Metodologi Lengkap:</w:t>
        <w:br/>
      </w:r>
      <w:r>
        <w:rPr>
          <w:rFonts w:ascii="Times New Roman" w:hAnsi="Times New Roman"/>
          <w:sz w:val="24"/>
        </w:rPr>
        <w:t>1. Contextual Analysis: NER dan TTP extraction dari laporan APT (APT28, APT29, APT41).</w:t>
        <w:br/>
        <w:t>2. Template Matching: Pencarian kemiripan vektor terhadap repositori aturan Sigma resmi.</w:t>
        <w:br/>
        <w:t>3. Evaluasi: Pengujian sintaksis dan uji coba deteksi pada ribuan sampel log serangan.</w:t>
        <w:br/>
        <w:t>4. Metrik: Syntactic Validity Rate (%), Rule Relevancy, MITRE ATT&amp;CK Coverage.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Standardisasi Sigma memutus ketergantungan format query tertutup vendor dan mempercepat respons deteksi insiden.</w:t>
      </w:r>
    </w:p>
    <w:p>
      <w:pPr>
        <w:spacing w:line="360" w:lineRule="auto" w:after="120"/>
        <w:jc w:val="both"/>
      </w:pPr>
      <w:r>
        <w:rPr>
          <w:rFonts w:ascii="Times New Roman" w:hAnsi="Times New Roman"/>
          <w:b/>
          <w:sz w:val="24"/>
        </w:rPr>
        <w:t xml:space="preserve">Research Gap: </w:t>
      </w:r>
      <w:r>
        <w:rPr>
          <w:rFonts w:ascii="Times New Roman" w:hAnsi="Times New Roman"/>
          <w:sz w:val="24"/>
        </w:rPr>
        <w:t>Fokus pada pembuatan aturan, tidak menyediakan standalone runtime engine untuk mengevaluasi aturan Sigma pada perangkat terbatas.</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format aturan deteksi rule.yaml proyek TA dan pemetaan taksonomi serangan ke standar industri terbuka.</w:t>
      </w:r>
    </w:p>
    <w:p/>
    <w:p>
      <w:pPr>
        <w:keepNext/>
        <w:spacing w:before="280" w:after="120"/>
      </w:pPr>
      <w:r>
        <w:rPr>
          <w:rFonts w:ascii="Times New Roman" w:hAnsi="Times New Roman"/>
          <w:b/>
          <w:color w:val="1E4682"/>
          <w:sz w:val="25"/>
        </w:rPr>
        <w:t>Jurnal 5: Merging Cyber Threat Intelligence Through Retrieval-Augmented Generation and Small Language Models for Rich Threat Representation</w:t>
      </w:r>
    </w:p>
    <w:p>
      <w:pPr>
        <w:spacing w:line="360" w:lineRule="auto" w:after="120"/>
        <w:jc w:val="both"/>
      </w:pPr>
      <w:r>
        <w:rPr>
          <w:rFonts w:ascii="Times New Roman" w:hAnsi="Times New Roman"/>
          <w:b/>
          <w:sz w:val="24"/>
        </w:rPr>
        <w:t xml:space="preserve">Penulis: </w:t>
      </w:r>
      <w:r>
        <w:rPr>
          <w:rFonts w:ascii="Times New Roman" w:hAnsi="Times New Roman"/>
          <w:sz w:val="24"/>
        </w:rPr>
        <w:t>Nicola Deidda, Leonardo Regano, Alessandro Sanna, Davide Maiorca, Giorgio Giacinto</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arXiv:2609.07280 [cs.CR], September 2026 (Univ of Cagliari &amp; IMT Lucca)</w:t>
      </w:r>
    </w:p>
    <w:p>
      <w:pPr>
        <w:spacing w:line="360" w:lineRule="auto" w:after="120"/>
        <w:jc w:val="both"/>
      </w:pPr>
      <w:r>
        <w:rPr>
          <w:rFonts w:ascii="Times New Roman" w:hAnsi="Times New Roman"/>
          <w:b/>
          <w:sz w:val="24"/>
        </w:rPr>
        <w:t xml:space="preserve">Abstrak: </w:t>
      </w:r>
      <w:r>
        <w:rPr>
          <w:rFonts w:ascii="Times New Roman" w:hAnsi="Times New Roman"/>
          <w:sz w:val="24"/>
        </w:rPr>
        <w:t>CTI tersebar di banyak dokumen sering kali tidak memberikan konteks urutan serangan yang jelas. Pipeline ini menggabungkan RAG hybrid (BM25 + FAISS) dengan on-device Small Language Model (SLM) untuk membentuk Attack Graph yang diperkaya pre-conditions dan post-conditions. Penelitian sejalan (Gonzalez &amp; Lopez 2024) membuktikan Upstream Stream Enrichment memangkas Mean Time to Detect (MTTD) hingga 40% dibanding post-ingestion enrichment.</w:t>
      </w:r>
    </w:p>
    <w:p>
      <w:pPr>
        <w:spacing w:line="360" w:lineRule="auto" w:after="120"/>
        <w:jc w:val="both"/>
      </w:pPr>
      <w:r>
        <w:rPr>
          <w:rFonts w:ascii="Times New Roman" w:hAnsi="Times New Roman"/>
          <w:b/>
          <w:sz w:val="24"/>
        </w:rPr>
        <w:t>Metodologi Lengkap:</w:t>
        <w:br/>
      </w:r>
      <w:r>
        <w:rPr>
          <w:rFonts w:ascii="Times New Roman" w:hAnsi="Times New Roman"/>
          <w:sz w:val="24"/>
        </w:rPr>
        <w:t>1. Hybrid RAG: Chunking semantik, BM25 untuk leksikal IoC, FAISS untuk kemiripan embedding LLaMA 3.1.</w:t>
        <w:br/>
        <w:t>2. SLM Inference: Menyimpulkan prasyarat eksekusi dan indikator dampak serangan.</w:t>
        <w:br/>
        <w:t>3. Pengujian: 10 studi kasus malware dunia nyata.</w:t>
        <w:br/>
        <w:t>4. Metrik: Context Alignment, Retrieval Precision, MTTD Reduction Rate (40%).</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Pengayaan metadata ancaman secara upstream pada aliran memori sebelum evaluasi aturan sangat penting untuk mempercepat respons pertahanan.</w:t>
      </w:r>
    </w:p>
    <w:p>
      <w:pPr>
        <w:spacing w:line="360" w:lineRule="auto" w:after="120"/>
        <w:jc w:val="both"/>
      </w:pPr>
      <w:r>
        <w:rPr>
          <w:rFonts w:ascii="Times New Roman" w:hAnsi="Times New Roman"/>
          <w:b/>
          <w:sz w:val="24"/>
        </w:rPr>
        <w:t xml:space="preserve">Research Gap: </w:t>
      </w:r>
      <w:r>
        <w:rPr>
          <w:rFonts w:ascii="Times New Roman" w:hAnsi="Times New Roman"/>
          <w:sz w:val="24"/>
        </w:rPr>
        <w:t>Model SLM dan RAG memerlukan dependensi memori besar, kurang praktis jika dipasang langsung di dalam loop penerima log berkecepatan tinggi.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modul services/ipapi.go: pengayaan IP reputasi (GeoIP, Hosting, Proxy, Tor) dilakukan secara upstream di memori saat log masuk.</w:t>
      </w:r>
    </w:p>
    <w:p/>
    <w:p>
      <w:pPr>
        <w:keepNext/>
        <w:spacing w:before="280" w:after="120"/>
      </w:pPr>
      <w:r>
        <w:rPr>
          <w:rFonts w:ascii="Times New Roman" w:hAnsi="Times New Roman"/>
          <w:b/>
          <w:color w:val="1E4682"/>
          <w:sz w:val="25"/>
        </w:rPr>
        <w:t>Jurnal 6: ML-Driven Log Analysis for Real-Time Cyber Threat Detection in Open-Source SIEM (Wazuh Framework)</w:t>
      </w:r>
    </w:p>
    <w:p>
      <w:pPr>
        <w:spacing w:line="360" w:lineRule="auto" w:after="120"/>
        <w:jc w:val="both"/>
      </w:pPr>
      <w:r>
        <w:rPr>
          <w:rFonts w:ascii="Times New Roman" w:hAnsi="Times New Roman"/>
          <w:b/>
          <w:sz w:val="24"/>
        </w:rPr>
        <w:t xml:space="preserve">Penulis: </w:t>
      </w:r>
      <w:r>
        <w:rPr>
          <w:rFonts w:ascii="Times New Roman" w:hAnsi="Times New Roman"/>
          <w:sz w:val="24"/>
        </w:rPr>
        <w:t>Studi Komparasi Open-Source SIEM</w:t>
      </w:r>
    </w:p>
    <w:p>
      <w:pPr>
        <w:spacing w:line="360" w:lineRule="auto" w:after="120"/>
        <w:jc w:val="both"/>
      </w:pPr>
      <w:r>
        <w:rPr>
          <w:rFonts w:ascii="Times New Roman" w:hAnsi="Times New Roman"/>
          <w:b/>
          <w:sz w:val="24"/>
        </w:rPr>
        <w:t xml:space="preserve">Publikasi / Sumber: </w:t>
      </w:r>
      <w:r>
        <w:rPr>
          <w:rFonts w:ascii="Times New Roman" w:hAnsi="Times New Roman"/>
          <w:sz w:val="24"/>
        </w:rPr>
        <w:t>Academic Security Review / Open Source SIEM Evaluation</w:t>
      </w:r>
    </w:p>
    <w:p>
      <w:pPr>
        <w:spacing w:line="360" w:lineRule="auto" w:after="120"/>
        <w:jc w:val="both"/>
      </w:pPr>
      <w:r>
        <w:rPr>
          <w:rFonts w:ascii="Times New Roman" w:hAnsi="Times New Roman"/>
          <w:b/>
          <w:sz w:val="24"/>
        </w:rPr>
        <w:t xml:space="preserve">Abstrak: </w:t>
      </w:r>
      <w:r>
        <w:rPr>
          <w:rFonts w:ascii="Times New Roman" w:hAnsi="Times New Roman"/>
          <w:sz w:val="24"/>
        </w:rPr>
        <w:t>Wazuh adalah SIEM open-source yang memanfaatkan aturan regex XML dan modul manajer terpusat. Studi ini mengintegrasikan model Machine Learning (Random Forest &amp; Isolation Forest) untuk melengkapi deteksi anomali zero-day yang luput dari aturan regex statis Wazuh.</w:t>
      </w:r>
    </w:p>
    <w:p>
      <w:pPr>
        <w:spacing w:line="360" w:lineRule="auto" w:after="120"/>
        <w:jc w:val="both"/>
      </w:pPr>
      <w:r>
        <w:rPr>
          <w:rFonts w:ascii="Times New Roman" w:hAnsi="Times New Roman"/>
          <w:b/>
          <w:sz w:val="24"/>
        </w:rPr>
        <w:t>Metodologi Lengkap:</w:t>
        <w:br/>
      </w:r>
      <w:r>
        <w:rPr>
          <w:rFonts w:ascii="Times New Roman" w:hAnsi="Times New Roman"/>
          <w:sz w:val="24"/>
        </w:rPr>
        <w:t>1. Ekstraksi Fitur: TF-IDF dan statistik agregasi event dari log Wazuh.</w:t>
        <w:br/>
        <w:t>2. Model ML: Random Forest terawasi dan Isolation Forest tak terawasi dijalankan sebagai daemon Python.</w:t>
        <w:br/>
        <w:t>3. Metrik: F1-Score, Detection Latency (ms), CPU/Memory Usage.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ML meningkatkan cakupan deteksi anomali baru namun menambah overhead infrastruktur secara drastis pada cluster Wazuh.</w:t>
      </w:r>
    </w:p>
    <w:p>
      <w:pPr>
        <w:spacing w:line="360" w:lineRule="auto" w:after="120"/>
        <w:jc w:val="both"/>
      </w:pPr>
      <w:r>
        <w:rPr>
          <w:rFonts w:ascii="Times New Roman" w:hAnsi="Times New Roman"/>
          <w:b/>
          <w:sz w:val="24"/>
        </w:rPr>
        <w:t xml:space="preserve">Research Gap: </w:t>
      </w:r>
      <w:r>
        <w:rPr>
          <w:rFonts w:ascii="Times New Roman" w:hAnsi="Times New Roman"/>
          <w:sz w:val="24"/>
        </w:rPr>
        <w:t>Stack Wazuh + Elasticsearch + Python membutuhkan minimum 4-8 GB RAM dan kompleks untuk lingkungan edge/mikro-kontainer.</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tolok ukur komparasi produk di Bab II (Kajian Produk): Wazuh vs Mini-SIEM Golang (&lt;100MB RAM, single binary).</w:t>
      </w:r>
    </w:p>
    <w:p/>
    <w:p>
      <w:pPr>
        <w:keepNext/>
        <w:spacing w:before="280" w:after="120"/>
      </w:pPr>
      <w:r>
        <w:rPr>
          <w:rFonts w:ascii="Times New Roman" w:hAnsi="Times New Roman"/>
          <w:b/>
          <w:color w:val="1E4682"/>
          <w:sz w:val="25"/>
        </w:rPr>
        <w:t>Jurnal 7: LAC : LSTM AUTOENCODER with Community for Insider Threat Detection</w:t>
      </w:r>
    </w:p>
    <w:p>
      <w:pPr>
        <w:spacing w:line="360" w:lineRule="auto" w:after="120"/>
        <w:jc w:val="both"/>
      </w:pPr>
      <w:r>
        <w:rPr>
          <w:rFonts w:ascii="Times New Roman" w:hAnsi="Times New Roman"/>
          <w:b/>
          <w:sz w:val="24"/>
        </w:rPr>
        <w:t xml:space="preserve">Penulis: </w:t>
      </w:r>
      <w:r>
        <w:rPr>
          <w:rFonts w:ascii="Times New Roman" w:hAnsi="Times New Roman"/>
          <w:sz w:val="24"/>
        </w:rPr>
        <w:t>Subhankar Mishra, Sudipta Paul</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arXiv:2008.05646 [cs.CR] (NISER Bhubaneswar &amp; Homi Bhabha National Institute)</w:t>
      </w:r>
    </w:p>
    <w:p>
      <w:pPr>
        <w:spacing w:line="360" w:lineRule="auto" w:after="120"/>
        <w:jc w:val="both"/>
      </w:pPr>
      <w:r>
        <w:rPr>
          <w:rFonts w:ascii="Times New Roman" w:hAnsi="Times New Roman"/>
          <w:b/>
          <w:sz w:val="24"/>
        </w:rPr>
        <w:t xml:space="preserve">Abstrak: </w:t>
      </w:r>
      <w:r>
        <w:rPr>
          <w:rFonts w:ascii="Times New Roman" w:hAnsi="Times New Roman"/>
          <w:sz w:val="24"/>
        </w:rPr>
        <w:t>Mendeteksi ancaman insider melalui deviasi rutinitas kerja harian karyawan. Mengusulkan model tanpa supervisi LSTM Autoencoder dipadukan dengan algoritma Louvain untuk mendeteksi komunitas interaksi sosial dari log email. Anomali diidentifikasi lewat reconstruction error urutan aktivitas pada dataset CERT v6.2 (4.000 karyawan).</w:t>
      </w:r>
    </w:p>
    <w:p>
      <w:pPr>
        <w:spacing w:line="360" w:lineRule="auto" w:after="120"/>
        <w:jc w:val="both"/>
      </w:pPr>
      <w:r>
        <w:rPr>
          <w:rFonts w:ascii="Times New Roman" w:hAnsi="Times New Roman"/>
          <w:b/>
          <w:sz w:val="24"/>
        </w:rPr>
        <w:t>Metodologi Lengkap:</w:t>
        <w:br/>
      </w:r>
      <w:r>
        <w:rPr>
          <w:rFonts w:ascii="Times New Roman" w:hAnsi="Times New Roman"/>
          <w:sz w:val="24"/>
        </w:rPr>
        <w:t>1. Komunitas Sosial: Louvain modularity clustering pada graf komunikasi karyawan.</w:t>
        <w:br/>
        <w:t>2. LSTM Autoencoder: Rekonstruksi urutan aktivitas harian berstempel waktu per komunitas.</w:t>
        <w:br/>
        <w:t>3. Evaluasi: Dataset CERT v6.2 (4.000 user, 18 bulan log).</w:t>
        <w:br/>
        <w:t>4. Metrik: Reconstruction Loss, ROC-AUC, False Discovery Rate (FDR).</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Pemodelan sekuensial aktivitas mampu menangkap perubahan perilaku tersembunyi tanpa pelabelan data manual.</w:t>
      </w:r>
    </w:p>
    <w:p>
      <w:pPr>
        <w:spacing w:line="360" w:lineRule="auto" w:after="120"/>
        <w:jc w:val="both"/>
      </w:pPr>
      <w:r>
        <w:rPr>
          <w:rFonts w:ascii="Times New Roman" w:hAnsi="Times New Roman"/>
          <w:b/>
          <w:sz w:val="24"/>
        </w:rPr>
        <w:t xml:space="preserve">Research Gap: </w:t>
      </w:r>
      <w:r>
        <w:rPr>
          <w:rFonts w:ascii="Times New Roman" w:hAnsi="Times New Roman"/>
          <w:sz w:val="24"/>
        </w:rPr>
        <w:t>Memerlukan data baseline normal berbulan-bulan, beban training neural net tinggi, tidak cocok untuk sistem berlatensi sub-detik tanpa GPU.</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teori pembanding di Bab II: membuktikan keunggulan deteksi deterministik berbasis konteks IP reputasi untuk sistem ringan.</w:t>
      </w:r>
    </w:p>
    <w:p/>
    <w:p>
      <w:pPr>
        <w:keepNext/>
        <w:spacing w:before="280" w:after="120"/>
      </w:pPr>
      <w:r>
        <w:rPr>
          <w:rFonts w:ascii="Times New Roman" w:hAnsi="Times New Roman"/>
          <w:b/>
          <w:color w:val="1E4682"/>
          <w:sz w:val="25"/>
        </w:rPr>
        <w:t>Jurnal 8: Effective Metaheuristic Based Classifiers for Multiclass Intrusion Detection</w:t>
      </w:r>
    </w:p>
    <w:p>
      <w:pPr>
        <w:spacing w:line="360" w:lineRule="auto" w:after="120"/>
        <w:jc w:val="both"/>
      </w:pPr>
      <w:r>
        <w:rPr>
          <w:rFonts w:ascii="Times New Roman" w:hAnsi="Times New Roman"/>
          <w:b/>
          <w:sz w:val="24"/>
        </w:rPr>
        <w:t xml:space="preserve">Penulis: </w:t>
      </w:r>
      <w:r>
        <w:rPr>
          <w:rFonts w:ascii="Times New Roman" w:hAnsi="Times New Roman"/>
          <w:sz w:val="24"/>
        </w:rPr>
        <w:t>Zareen Fatima, Arshad Ali</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arXiv:2210.02678 [cs.CR], Oktober 2022 (FAST NUCES &amp; Univ of Lahore)</w:t>
      </w:r>
    </w:p>
    <w:p>
      <w:pPr>
        <w:spacing w:line="360" w:lineRule="auto" w:after="120"/>
        <w:jc w:val="both"/>
      </w:pPr>
      <w:r>
        <w:rPr>
          <w:rFonts w:ascii="Times New Roman" w:hAnsi="Times New Roman"/>
          <w:b/>
          <w:sz w:val="24"/>
        </w:rPr>
        <w:t xml:space="preserve">Abstrak: </w:t>
      </w:r>
      <w:r>
        <w:rPr>
          <w:rFonts w:ascii="Times New Roman" w:hAnsi="Times New Roman"/>
          <w:sz w:val="24"/>
        </w:rPr>
        <w:t>Dimensi data jaringan yang sangat besar memperlambat deteksi IDS. Penelitian ini mengusulkan seleksi fitur berbasis Algoritma Genetika (GA) dengan fungsi fitness Naive Bayes, dikombinasikan dengan pengklasifikasi ensemble Stacking dan Bagging pada dataset UNSW-NB15 dan CICDDoS2019.</w:t>
      </w:r>
    </w:p>
    <w:p>
      <w:pPr>
        <w:spacing w:line="360" w:lineRule="auto" w:after="120"/>
        <w:jc w:val="both"/>
      </w:pPr>
      <w:r>
        <w:rPr>
          <w:rFonts w:ascii="Times New Roman" w:hAnsi="Times New Roman"/>
          <w:b/>
          <w:sz w:val="24"/>
        </w:rPr>
        <w:t>Metodologi Lengkap:</w:t>
        <w:br/>
      </w:r>
      <w:r>
        <w:rPr>
          <w:rFonts w:ascii="Times New Roman" w:hAnsi="Times New Roman"/>
          <w:sz w:val="24"/>
        </w:rPr>
        <w:t>1. Preprocessing: Imputasi nilai kosong, normalisasi Min-Max, label encoding.</w:t>
        <w:br/>
        <w:t>2. Seleksi Fitur GA: Binary chromosome, Tournament Selection, Two-Point Crossover, Bit-Flip Mutation.</w:t>
        <w:br/>
        <w:t>3. Klasifikasi: Stacking (RF, DT, NB) dan Bagging (RF).</w:t>
        <w:br/>
        <w:t>4. Metrik: Accuracy, Detection Rate, False Alarm Rate (FAR), Precision, F1.</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Penyederhanaan fitur ke subset paling esensial secara dramatis memangkas waktu komputasi tanpa mengorbankan akurasi deteksi.</w:t>
      </w:r>
    </w:p>
    <w:p>
      <w:pPr>
        <w:spacing w:line="360" w:lineRule="auto" w:after="120"/>
        <w:jc w:val="both"/>
      </w:pPr>
      <w:r>
        <w:rPr>
          <w:rFonts w:ascii="Times New Roman" w:hAnsi="Times New Roman"/>
          <w:b/>
          <w:sz w:val="24"/>
        </w:rPr>
        <w:t xml:space="preserve">Research Gap: </w:t>
      </w:r>
      <w:r>
        <w:rPr>
          <w:rFonts w:ascii="Times New Roman" w:hAnsi="Times New Roman"/>
          <w:sz w:val="24"/>
        </w:rPr>
        <w:t>Hanya diuji pada dataset tabular statistik flow paket jaringan offline, bukan teks log audit dinamis tingkat aplikasi.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dasar prinsip normalisasi log: memilah hanya field esensial (IP, username, status, URI, timestamp) untuk buffer korelasi.</w:t>
      </w:r>
    </w:p>
    <w:p/>
    <w:p>
      <w:pPr>
        <w:keepNext/>
        <w:spacing w:before="280" w:after="120"/>
      </w:pPr>
      <w:r>
        <w:rPr>
          <w:rFonts w:ascii="Times New Roman" w:hAnsi="Times New Roman"/>
          <w:b/>
          <w:color w:val="1E4682"/>
          <w:sz w:val="25"/>
        </w:rPr>
        <w:t>Jurnal 9: A Graph-Based Approach to Alert Contextualisation in Security Operations Centres</w:t>
      </w:r>
    </w:p>
    <w:p>
      <w:pPr>
        <w:spacing w:line="360" w:lineRule="auto" w:after="120"/>
        <w:jc w:val="both"/>
      </w:pPr>
      <w:r>
        <w:rPr>
          <w:rFonts w:ascii="Times New Roman" w:hAnsi="Times New Roman"/>
          <w:b/>
          <w:sz w:val="24"/>
        </w:rPr>
        <w:t xml:space="preserve">Penulis: </w:t>
      </w:r>
      <w:r>
        <w:rPr>
          <w:rFonts w:ascii="Times New Roman" w:hAnsi="Times New Roman"/>
          <w:sz w:val="24"/>
        </w:rPr>
        <w:t>Magnus Wiik Eckhoff, Peter Marius Flydal, Siem Peters, Martin Eian, Jonas Halvorsen, Vasileios Mavroeidis, Gudmund Grov</w:t>
      </w:r>
    </w:p>
    <w:p>
      <w:pPr>
        <w:spacing w:line="360" w:lineRule="auto" w:after="120"/>
        <w:jc w:val="both"/>
      </w:pPr>
      <w:r>
        <w:rPr>
          <w:rFonts w:ascii="Times New Roman" w:hAnsi="Times New Roman"/>
          <w:b/>
          <w:sz w:val="24"/>
        </w:rPr>
        <w:t xml:space="preserve">Publikasi / Sumber: </w:t>
      </w:r>
      <w:r>
        <w:rPr>
          <w:rFonts w:ascii="Times New Roman" w:hAnsi="Times New Roman"/>
          <w:sz w:val="24"/>
        </w:rPr>
        <w:t>ISC 2025 / arXiv:2509.12923 [cs.CR], September 2025 (Norwegian Defence &amp; mnemonic AS)</w:t>
      </w:r>
    </w:p>
    <w:p>
      <w:pPr>
        <w:spacing w:line="360" w:lineRule="auto" w:after="120"/>
        <w:jc w:val="both"/>
      </w:pPr>
      <w:r>
        <w:rPr>
          <w:rFonts w:ascii="Times New Roman" w:hAnsi="Times New Roman"/>
          <w:b/>
          <w:sz w:val="24"/>
        </w:rPr>
        <w:t xml:space="preserve">Abstrak: </w:t>
      </w:r>
      <w:r>
        <w:rPr>
          <w:rFonts w:ascii="Times New Roman" w:hAnsi="Times New Roman"/>
          <w:sz w:val="24"/>
        </w:rPr>
        <w:t>Banjirnya alert terisolasi memicu alert fatigue. Mengusulkan pemodelan alert graph di mana node adalah alert dan edge adalah hubungan properti linimasa (IP, hostname, username) dalam rentang delta waktu. Subgraf dicocokkan dengan Graph Matching Networks (GMN) terhadap insiden masa lalu.</w:t>
      </w:r>
    </w:p>
    <w:p>
      <w:pPr>
        <w:spacing w:line="360" w:lineRule="auto" w:after="120"/>
        <w:jc w:val="both"/>
      </w:pPr>
      <w:r>
        <w:rPr>
          <w:rFonts w:ascii="Times New Roman" w:hAnsi="Times New Roman"/>
          <w:b/>
          <w:sz w:val="24"/>
        </w:rPr>
        <w:t>Metodologi Lengkap:</w:t>
        <w:br/>
      </w:r>
      <w:r>
        <w:rPr>
          <w:rFonts w:ascii="Times New Roman" w:hAnsi="Times New Roman"/>
          <w:sz w:val="24"/>
        </w:rPr>
        <w:t>1. Konstruksi Alert Graph: Mengekstrak timeline-defining properties (tau) dan memotong edge berjarak waktu &gt; delta cut-off.</w:t>
        <w:br/>
        <w:t>2. Graph Matching: Neural message passing GMN mencocokkan subgraf alert baru ke database insiden.</w:t>
        <w:br/>
        <w:t>3. Metrik: Ingestion Latency, Alert Reduction Ratio, Matching Accuracy.</w:t>
      </w:r>
    </w:p>
    <w:p>
      <w:pPr>
        <w:spacing w:line="360" w:lineRule="auto" w:after="120"/>
        <w:jc w:val="both"/>
      </w:pPr>
      <w:r>
        <w:rPr>
          <w:rFonts w:ascii="Times New Roman" w:hAnsi="Times New Roman"/>
          <w:b/>
          <w:sz w:val="24"/>
        </w:rPr>
        <w:t xml:space="preserve">Kesimpulan Peneliti: </w:t>
      </w:r>
      <w:r>
        <w:rPr>
          <w:rFonts w:ascii="Times New Roman" w:hAnsi="Times New Roman"/>
          <w:sz w:val="24"/>
        </w:rPr>
        <w:t>Mengkorelasikan alert berdasarkan entitas linimasa bersama dalam suatu jendela waktu berhasil mengisolasi tahapan serangan dan mereduksi noise.</w:t>
      </w:r>
    </w:p>
    <w:p>
      <w:pPr>
        <w:spacing w:line="360" w:lineRule="auto" w:after="120"/>
        <w:jc w:val="both"/>
      </w:pPr>
      <w:r>
        <w:rPr>
          <w:rFonts w:ascii="Times New Roman" w:hAnsi="Times New Roman"/>
          <w:b/>
          <w:sz w:val="24"/>
        </w:rPr>
        <w:t xml:space="preserve">Research Gap: </w:t>
      </w:r>
      <w:r>
        <w:rPr>
          <w:rFonts w:ascii="Times New Roman" w:hAnsi="Times New Roman"/>
          <w:sz w:val="24"/>
        </w:rPr>
        <w:t>Graph Matching Networks membutuhkan beban komputasi berat, tidak beroperasi secara in-stream pada edge node.</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mekanisme kunci korelasi buffer: mengelompokkan event berdasarkan kunci gabungan IP + Host/User dalam timeframe sliding window.</w:t>
      </w:r>
    </w:p>
    <w:p/>
    <w:p>
      <w:pPr>
        <w:keepNext/>
        <w:spacing w:before="280" w:after="120"/>
      </w:pPr>
      <w:r>
        <w:rPr>
          <w:rFonts w:ascii="Times New Roman" w:hAnsi="Times New Roman"/>
          <w:b/>
          <w:color w:val="1E4682"/>
          <w:sz w:val="25"/>
        </w:rPr>
        <w:t>Jurnal 10: Lightweight CNN-BiLSTM based Intrusion Detection Systems for Resource-Constrained IoT Devices</w:t>
      </w:r>
    </w:p>
    <w:p>
      <w:pPr>
        <w:spacing w:line="360" w:lineRule="auto" w:after="120"/>
        <w:jc w:val="both"/>
      </w:pPr>
      <w:r>
        <w:rPr>
          <w:rFonts w:ascii="Times New Roman" w:hAnsi="Times New Roman"/>
          <w:b/>
          <w:sz w:val="24"/>
        </w:rPr>
        <w:t xml:space="preserve">Penulis: </w:t>
      </w:r>
      <w:r>
        <w:rPr>
          <w:rFonts w:ascii="Times New Roman" w:hAnsi="Times New Roman"/>
          <w:sz w:val="24"/>
        </w:rPr>
        <w:t>Mohammed Jouhari, Mohsen Guizani</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arXiv:2406.02768 [cs.CR], Juni 2024 (MBZUAI Abu Dhabi &amp; EMSI)</w:t>
      </w:r>
    </w:p>
    <w:p>
      <w:pPr>
        <w:spacing w:line="360" w:lineRule="auto" w:after="120"/>
        <w:jc w:val="both"/>
      </w:pPr>
      <w:r>
        <w:rPr>
          <w:rFonts w:ascii="Times New Roman" w:hAnsi="Times New Roman"/>
          <w:b/>
          <w:sz w:val="24"/>
        </w:rPr>
        <w:t xml:space="preserve">Abstrak: </w:t>
      </w:r>
      <w:r>
        <w:rPr>
          <w:rFonts w:ascii="Times New Roman" w:hAnsi="Times New Roman"/>
          <w:sz w:val="24"/>
        </w:rPr>
        <w:t>Merancang IDS ultra-ringan khusus perangkat komputasi terbatas dengan memangkas parameter arsitektur CNN-BiLSTM hingga hanya 7.841 trainable parameters. Diuji pada dataset UNSW-NB15, model mencapai akurasi 97.28% (biner) dan 96.91% (multi-kelas).</w:t>
      </w:r>
    </w:p>
    <w:p>
      <w:pPr>
        <w:spacing w:line="360" w:lineRule="auto" w:after="120"/>
        <w:jc w:val="both"/>
      </w:pPr>
      <w:r>
        <w:rPr>
          <w:rFonts w:ascii="Times New Roman" w:hAnsi="Times New Roman"/>
          <w:b/>
          <w:sz w:val="24"/>
        </w:rPr>
        <w:t>Metodologi Lengkap:</w:t>
        <w:br/>
      </w:r>
      <w:r>
        <w:rPr>
          <w:rFonts w:ascii="Times New Roman" w:hAnsi="Times New Roman"/>
          <w:sz w:val="24"/>
        </w:rPr>
        <w:t>1. Model Kompak: 1D CNN (32 filter), MaxPooling, BiLSTM (32 unit), dan Dense Sigmoid.</w:t>
        <w:br/>
        <w:t>2. Weighted Loss: Menangani ketidakseimbangan kelas serangan pada UNSW-NB15.</w:t>
        <w:br/>
        <w:t>3. Metrik: Parameter Count (7.841), Training/Inference Time (ms), Accuracy (97.28%), Precision, Recall.</w:t>
      </w:r>
    </w:p>
    <w:p>
      <w:pPr>
        <w:spacing w:line="360" w:lineRule="auto" w:after="120"/>
        <w:jc w:val="both"/>
      </w:pPr>
      <w:r>
        <w:rPr>
          <w:rFonts w:ascii="Times New Roman" w:hAnsi="Times New Roman"/>
          <w:b/>
          <w:sz w:val="24"/>
        </w:rPr>
        <w:t xml:space="preserve">Kesimpulan Peneliti: </w:t>
      </w:r>
      <w:r>
        <w:rPr>
          <w:rFonts w:ascii="Times New Roman" w:hAnsi="Times New Roman"/>
          <w:sz w:val="24"/>
        </w:rPr>
        <w:t>Optimasi efisiensi parameter model membuktikan sistem deteksi dapat berjalan di lingkungan terbatas tanpa server berbiaya mahal.</w:t>
      </w:r>
    </w:p>
    <w:p>
      <w:pPr>
        <w:spacing w:line="360" w:lineRule="auto" w:after="120"/>
        <w:jc w:val="both"/>
      </w:pPr>
      <w:r>
        <w:rPr>
          <w:rFonts w:ascii="Times New Roman" w:hAnsi="Times New Roman"/>
          <w:b/>
          <w:sz w:val="24"/>
        </w:rPr>
        <w:t xml:space="preserve">Research Gap: </w:t>
      </w:r>
      <w:r>
        <w:rPr>
          <w:rFonts w:ascii="Times New Roman" w:hAnsi="Times New Roman"/>
          <w:sz w:val="24"/>
        </w:rPr>
        <w:t>Masih membutuhkan runtime environment Python/TensorFlow yang memakan RAM ratusan MB; tidak menangani manajemen log terpusat.</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latar belakang urgensi sistem hemat sumber daya. Pemilihan binary native Golang menjamin footprint RAM &lt;100MB.</w:t>
      </w:r>
    </w:p>
    <w:p/>
    <w:p>
      <w:pPr>
        <w:keepNext/>
        <w:spacing w:before="280" w:after="120"/>
      </w:pPr>
      <w:r>
        <w:rPr>
          <w:rFonts w:ascii="Times New Roman" w:hAnsi="Times New Roman"/>
          <w:b/>
          <w:color w:val="1E4682"/>
          <w:sz w:val="25"/>
        </w:rPr>
        <w:t>Jurnal 11: ForensiBlock: A Provenance-Driven Blockchain Framework for Data Forensics and Auditability</w:t>
      </w:r>
    </w:p>
    <w:p>
      <w:pPr>
        <w:spacing w:line="360" w:lineRule="auto" w:after="120"/>
        <w:jc w:val="both"/>
      </w:pPr>
      <w:r>
        <w:rPr>
          <w:rFonts w:ascii="Times New Roman" w:hAnsi="Times New Roman"/>
          <w:b/>
          <w:sz w:val="24"/>
        </w:rPr>
        <w:t xml:space="preserve">Penulis: </w:t>
      </w:r>
      <w:r>
        <w:rPr>
          <w:rFonts w:ascii="Times New Roman" w:hAnsi="Times New Roman"/>
          <w:sz w:val="24"/>
        </w:rPr>
        <w:t>Asma Jodeiri Akbarfam, Mahdieh Heidaripour, Hoda Maleki, Gokila Dorai, Gagan Agrawal</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arXiv:2308.03927 [cs.CR], Agustus 2023 (Augusta University &amp; Univ of Georgia)</w:t>
      </w:r>
    </w:p>
    <w:p>
      <w:pPr>
        <w:spacing w:line="360" w:lineRule="auto" w:after="120"/>
        <w:jc w:val="both"/>
      </w:pPr>
      <w:r>
        <w:rPr>
          <w:rFonts w:ascii="Times New Roman" w:hAnsi="Times New Roman"/>
          <w:b/>
          <w:sz w:val="24"/>
        </w:rPr>
        <w:t xml:space="preserve">Abstrak: </w:t>
      </w:r>
      <w:r>
        <w:rPr>
          <w:rFonts w:ascii="Times New Roman" w:hAnsi="Times New Roman"/>
          <w:sz w:val="24"/>
        </w:rPr>
        <w:t>Mempertahankan keaslian bukti digital (Chain of Custody / CoC) merupakan syarat mutlak dalam investigasi forensik. ForensiBlock memperkenalkan framework private blockchain dengan Role-Based Access Control Staged Authorization (RBAC-SA) dan verifikasi distributed Merkle root untuk menjamin integritas log dari manipulasi penyerang.</w:t>
      </w:r>
    </w:p>
    <w:p>
      <w:pPr>
        <w:spacing w:line="360" w:lineRule="auto" w:after="120"/>
        <w:jc w:val="both"/>
      </w:pPr>
      <w:r>
        <w:rPr>
          <w:rFonts w:ascii="Times New Roman" w:hAnsi="Times New Roman"/>
          <w:b/>
          <w:sz w:val="24"/>
        </w:rPr>
        <w:t>Metodologi Lengkap:</w:t>
        <w:br/>
      </w:r>
      <w:r>
        <w:rPr>
          <w:rFonts w:ascii="Times New Roman" w:hAnsi="Times New Roman"/>
          <w:sz w:val="24"/>
        </w:rPr>
        <w:t>1. CoC 5 Tahap NIST: Integrasi RBAC-SA pada tahap identifikasi hingga pelaporan.</w:t>
        <w:br/>
        <w:t>2. Off-chain Storage &amp; Merkle Root: Penyimpanan data off-chain dengan jangkar verifikasi hash di smart contract.</w:t>
        <w:br/>
        <w:t>3. Metrik: Retrieval Latency, Verification Time, Tamper-Resistance Score.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Pemisahan log off-chain dengan verifikasi hash terpusat menjaga integritas bukti digital dari manipulasi lokal penyerang.</w:t>
      </w:r>
    </w:p>
    <w:p>
      <w:pPr>
        <w:spacing w:line="360" w:lineRule="auto" w:after="120"/>
        <w:jc w:val="both"/>
      </w:pPr>
      <w:r>
        <w:rPr>
          <w:rFonts w:ascii="Times New Roman" w:hAnsi="Times New Roman"/>
          <w:b/>
          <w:sz w:val="24"/>
        </w:rPr>
        <w:t xml:space="preserve">Research Gap: </w:t>
      </w:r>
      <w:r>
        <w:rPr>
          <w:rFonts w:ascii="Times New Roman" w:hAnsi="Times New Roman"/>
          <w:sz w:val="24"/>
        </w:rPr>
        <w:t>Overhead konsensus blockchain menimbulkan latensi penulisan yang tidak cocok untuk ingestion log berkecepatan tinggi.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prinsip Anti-Tampering: log diteruskan seketika (streaming) oleh Agent Forwarder ke server SIEM sentral agar bukti tidak dapat dihapus penyerang di server target.</w:t>
      </w:r>
    </w:p>
    <w:p/>
    <w:p>
      <w:pPr>
        <w:keepNext/>
        <w:spacing w:before="280" w:after="120"/>
      </w:pPr>
      <w:r>
        <w:rPr>
          <w:rFonts w:ascii="Times New Roman" w:hAnsi="Times New Roman"/>
          <w:b/>
          <w:color w:val="1E4682"/>
          <w:sz w:val="25"/>
        </w:rPr>
        <w:t>Jurnal 12: System Log Parsing with Large Language Models: A Review</w:t>
      </w:r>
    </w:p>
    <w:p>
      <w:pPr>
        <w:spacing w:line="360" w:lineRule="auto" w:after="120"/>
        <w:jc w:val="both"/>
      </w:pPr>
      <w:r>
        <w:rPr>
          <w:rFonts w:ascii="Times New Roman" w:hAnsi="Times New Roman"/>
          <w:b/>
          <w:sz w:val="24"/>
        </w:rPr>
        <w:t xml:space="preserve">Penulis: </w:t>
      </w:r>
      <w:r>
        <w:rPr>
          <w:rFonts w:ascii="Times New Roman" w:hAnsi="Times New Roman"/>
          <w:sz w:val="24"/>
        </w:rPr>
        <w:t>Viktor Beck, Max Landauer, Markus Wurzenberger, Florian Skopik, Andreas Rauber</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arXiv:2504.04877 [cs.LG], Mei 2025 (AIT Austrian Institute of Technology &amp; TU Wien)</w:t>
      </w:r>
    </w:p>
    <w:p>
      <w:pPr>
        <w:spacing w:line="360" w:lineRule="auto" w:after="120"/>
        <w:jc w:val="both"/>
      </w:pPr>
      <w:r>
        <w:rPr>
          <w:rFonts w:ascii="Times New Roman" w:hAnsi="Times New Roman"/>
          <w:b/>
          <w:sz w:val="24"/>
        </w:rPr>
        <w:t xml:space="preserve">Abstrak: </w:t>
      </w:r>
      <w:r>
        <w:rPr>
          <w:rFonts w:ascii="Times New Roman" w:hAnsi="Times New Roman"/>
          <w:sz w:val="24"/>
        </w:rPr>
        <w:t>Systematic review terhadap 29 metode parsing log berbasis LLM dan benchmark 7 tool open-source pada LogHub-2.0. Menganalisis perbedaan performa antara parsing sintaksis (regex) dan parsing semantik (LLM zero-shot).</w:t>
      </w:r>
    </w:p>
    <w:p>
      <w:pPr>
        <w:spacing w:line="360" w:lineRule="auto" w:after="120"/>
        <w:jc w:val="both"/>
      </w:pPr>
      <w:r>
        <w:rPr>
          <w:rFonts w:ascii="Times New Roman" w:hAnsi="Times New Roman"/>
          <w:b/>
          <w:sz w:val="24"/>
        </w:rPr>
        <w:t>Metodologi Lengkap:</w:t>
        <w:br/>
      </w:r>
      <w:r>
        <w:rPr>
          <w:rFonts w:ascii="Times New Roman" w:hAnsi="Times New Roman"/>
          <w:sz w:val="24"/>
        </w:rPr>
        <w:t>1. Systematic Review: Taksonomi fine-tuning vs In-Context Learning (ICL) dan syntax vs semantic.</w:t>
        <w:br/>
        <w:t>2. Benchmark: 7 metode LLM pada dataset Apache, Hadoop, HDFS, BGL, Linux.</w:t>
        <w:br/>
        <w:t>3. Metrik: Parsing Accuracy (PA), Template Accuracy (FTA), F1-Score, Inference Latency per log.</w:t>
      </w:r>
    </w:p>
    <w:p>
      <w:pPr>
        <w:spacing w:line="360" w:lineRule="auto" w:after="120"/>
        <w:jc w:val="both"/>
      </w:pPr>
      <w:r>
        <w:rPr>
          <w:rFonts w:ascii="Times New Roman" w:hAnsi="Times New Roman"/>
          <w:b/>
          <w:sz w:val="24"/>
        </w:rPr>
        <w:t xml:space="preserve">Kesimpulan Peneliti: </w:t>
      </w:r>
      <w:r>
        <w:rPr>
          <w:rFonts w:ascii="Times New Roman" w:hAnsi="Times New Roman"/>
          <w:sz w:val="24"/>
        </w:rPr>
        <w:t>LLM unggul dalam pemahaman semantik tanpa regex manual, namun latensi inferensi (100-500ms per baris) dan biaya API menjadikannya tidak realistis untuk pemrosesan live stream utama.</w:t>
      </w:r>
    </w:p>
    <w:p>
      <w:pPr>
        <w:spacing w:line="360" w:lineRule="auto" w:after="120"/>
        <w:jc w:val="both"/>
      </w:pPr>
      <w:r>
        <w:rPr>
          <w:rFonts w:ascii="Times New Roman" w:hAnsi="Times New Roman"/>
          <w:b/>
          <w:sz w:val="24"/>
        </w:rPr>
        <w:t xml:space="preserve">Research Gap: </w:t>
      </w:r>
      <w:r>
        <w:rPr>
          <w:rFonts w:ascii="Times New Roman" w:hAnsi="Times New Roman"/>
          <w:sz w:val="24"/>
        </w:rPr>
        <w:t>Kesenjangan besar antara generalisasi semantik LLM dan efisiensi waktu eksekusi throughput stream log berskala besar.</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sebagai landasan pemisahan arsitektur jalur ganda: pipeline deteksi utama menggunakan Go parser deterministik super cepat; LLM ditempatkan di hilir sebagai AI SOC Assistant.</w:t>
      </w:r>
    </w:p>
    <w:p/>
    <w:p>
      <w:pPr>
        <w:keepNext/>
        <w:spacing w:before="280" w:after="120"/>
      </w:pPr>
      <w:r>
        <w:rPr>
          <w:rFonts w:ascii="Times New Roman" w:hAnsi="Times New Roman"/>
          <w:b/>
          <w:color w:val="1E4682"/>
          <w:sz w:val="25"/>
        </w:rPr>
        <w:t>Jurnal 13: Can Risk-Based Alerting Mitigate Cybersecurity Alert Fatigue?</w:t>
      </w:r>
    </w:p>
    <w:p>
      <w:pPr>
        <w:spacing w:line="360" w:lineRule="auto" w:after="120"/>
        <w:jc w:val="both"/>
      </w:pPr>
      <w:r>
        <w:rPr>
          <w:rFonts w:ascii="Times New Roman" w:hAnsi="Times New Roman"/>
          <w:b/>
          <w:sz w:val="24"/>
        </w:rPr>
        <w:t xml:space="preserve">Penulis: </w:t>
      </w:r>
      <w:r>
        <w:rPr>
          <w:rFonts w:ascii="Times New Roman" w:hAnsi="Times New Roman"/>
          <w:sz w:val="24"/>
        </w:rPr>
        <w:t>Rafael Uetz, Philipp Bönninghausen, Louis Hackländer-Jansen, Martin Henze</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arXiv:2609.02465 [cs.CR], September 2026 (Fraunhofer FKIE &amp; RWTH Aachen University)</w:t>
      </w:r>
    </w:p>
    <w:p>
      <w:pPr>
        <w:spacing w:line="360" w:lineRule="auto" w:after="120"/>
        <w:jc w:val="both"/>
      </w:pPr>
      <w:r>
        <w:rPr>
          <w:rFonts w:ascii="Times New Roman" w:hAnsi="Times New Roman"/>
          <w:b/>
          <w:sz w:val="24"/>
        </w:rPr>
        <w:t xml:space="preserve">Abstrak: </w:t>
      </w:r>
      <w:r>
        <w:rPr>
          <w:rFonts w:ascii="Times New Roman" w:hAnsi="Times New Roman"/>
          <w:sz w:val="24"/>
        </w:rPr>
        <w:t>Evaluasi sistematis pertama terhadap Risk-Based Alerting (RBA) dengan merumuskannya sebagai masalah prioritasi alert berkelanjutan. Mengidentifikasi 5 hipotesis risiko: Rule Severity Level, Accumulation, Variety, Rarity, dan Aperiodicity. Diuji menggunakan eksperimen CATS pada 8 dataset alert (Falco, Sigma, Suricata, Wazuh), kombinasi kelima modul mencapai performa AUROC 0.92 (dibanding baseline 0.72).</w:t>
      </w:r>
    </w:p>
    <w:p>
      <w:pPr>
        <w:spacing w:line="360" w:lineRule="auto" w:after="120"/>
        <w:jc w:val="both"/>
      </w:pPr>
      <w:r>
        <w:rPr>
          <w:rFonts w:ascii="Times New Roman" w:hAnsi="Times New Roman"/>
          <w:b/>
          <w:sz w:val="24"/>
        </w:rPr>
        <w:t>Metodologi Lengkap:</w:t>
        <w:br/>
      </w:r>
      <w:r>
        <w:rPr>
          <w:rFonts w:ascii="Times New Roman" w:hAnsi="Times New Roman"/>
          <w:sz w:val="24"/>
        </w:rPr>
        <w:t>1. 5 Modul Risiko: Rule Level, Accumulation per entity, Variety jenis rule, Rarity kemunculan, dan Aperiodicity waktu.</w:t>
        <w:br/>
        <w:t>2. CATS Suite: Evaluasi kombinasi bobot modul pada 8 dataset heterogen.</w:t>
        <w:br/>
        <w:t>3. Metrik: AUROC, Average Precision (AP), Brier Score.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RBA secara signifikan mereduksi alarm palsu dan alert fatigue tanpa memerlukan model AI komputasi tinggi.</w:t>
      </w:r>
    </w:p>
    <w:p>
      <w:pPr>
        <w:spacing w:line="360" w:lineRule="auto" w:after="120"/>
        <w:jc w:val="both"/>
      </w:pPr>
      <w:r>
        <w:rPr>
          <w:rFonts w:ascii="Times New Roman" w:hAnsi="Times New Roman"/>
          <w:b/>
          <w:sz w:val="24"/>
        </w:rPr>
        <w:t xml:space="preserve">Research Gap: </w:t>
      </w:r>
      <w:r>
        <w:rPr>
          <w:rFonts w:ascii="Times New Roman" w:hAnsi="Times New Roman"/>
          <w:sz w:val="24"/>
        </w:rPr>
        <w:t>Pengujian berfokus pada dataset offline pasca-insiden, belum tertanam dalam collector live stream mandiri.</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secara langsung untuk rumus skoring insiden pada Mini-SIEM Go: menghitung skor risiko alert berdasarkan keparahan Sigma, frekuensi kegagalan, dan metadata IP ancaman.</w:t>
      </w:r>
    </w:p>
    <w:p/>
    <w:p>
      <w:pPr>
        <w:keepNext/>
        <w:spacing w:before="280" w:after="120"/>
      </w:pPr>
      <w:r>
        <w:rPr>
          <w:rFonts w:ascii="Times New Roman" w:hAnsi="Times New Roman"/>
          <w:b/>
          <w:color w:val="1E4682"/>
          <w:sz w:val="25"/>
        </w:rPr>
        <w:t>Jurnal 14: Structural Generalization in Autonomous Cyber Incident Response with Message-Passing Neural Networks and Reinforcement Learning</w:t>
      </w:r>
    </w:p>
    <w:p>
      <w:pPr>
        <w:spacing w:line="360" w:lineRule="auto" w:after="120"/>
        <w:jc w:val="both"/>
      </w:pPr>
      <w:r>
        <w:rPr>
          <w:rFonts w:ascii="Times New Roman" w:hAnsi="Times New Roman"/>
          <w:b/>
          <w:sz w:val="24"/>
        </w:rPr>
        <w:t xml:space="preserve">Penulis: </w:t>
      </w:r>
      <w:r>
        <w:rPr>
          <w:rFonts w:ascii="Times New Roman" w:hAnsi="Times New Roman"/>
          <w:sz w:val="24"/>
        </w:rPr>
        <w:t>Pontus Johnson, Jakob Nyberg</w:t>
      </w:r>
    </w:p>
    <w:p>
      <w:pPr>
        <w:spacing w:line="360" w:lineRule="auto" w:after="120"/>
        <w:jc w:val="both"/>
      </w:pPr>
      <w:r>
        <w:rPr>
          <w:rFonts w:ascii="Times New Roman" w:hAnsi="Times New Roman"/>
          <w:b/>
          <w:sz w:val="24"/>
        </w:rPr>
        <w:t xml:space="preserve">Publikasi / Sumber: </w:t>
      </w:r>
      <w:r>
        <w:rPr>
          <w:rFonts w:ascii="Times New Roman" w:hAnsi="Times New Roman"/>
          <w:sz w:val="24"/>
        </w:rPr>
        <w:t>arXiv:2407.05775 [cs.AI], Juli 2024 (KTH Royal Institute of Technology Stockholm)</w:t>
      </w:r>
    </w:p>
    <w:p>
      <w:pPr>
        <w:spacing w:line="360" w:lineRule="auto" w:after="120"/>
        <w:jc w:val="both"/>
      </w:pPr>
      <w:r>
        <w:rPr>
          <w:rFonts w:ascii="Times New Roman" w:hAnsi="Times New Roman"/>
          <w:b/>
          <w:sz w:val="24"/>
        </w:rPr>
        <w:t xml:space="preserve">Abstrak: </w:t>
      </w:r>
      <w:r>
        <w:rPr>
          <w:rFonts w:ascii="Times New Roman" w:hAnsi="Times New Roman"/>
          <w:sz w:val="24"/>
        </w:rPr>
        <w:t>Mempelajari otomasi respon insiden (SOAR) menggunakan Message-Passing Neural Networks (MPNN) dan Reinforcement Learning (PPO) yang diuji pada simulator CAGE 2. Agen berhasil melakukan generalisasi tindakan mitigasi tanpa latihan ulang saat menghadapi perubahan struktur jaringan.</w:t>
      </w:r>
    </w:p>
    <w:p>
      <w:pPr>
        <w:spacing w:line="360" w:lineRule="auto" w:after="120"/>
        <w:jc w:val="both"/>
      </w:pPr>
      <w:r>
        <w:rPr>
          <w:rFonts w:ascii="Times New Roman" w:hAnsi="Times New Roman"/>
          <w:b/>
          <w:sz w:val="24"/>
        </w:rPr>
        <w:t>Metodologi Lengkap:</w:t>
        <w:br/>
      </w:r>
      <w:r>
        <w:rPr>
          <w:rFonts w:ascii="Times New Roman" w:hAnsi="Times New Roman"/>
          <w:sz w:val="24"/>
        </w:rPr>
        <w:t>1. Relational Graph: Host, akun, proses dimodelkan sebagai node; koneksi dan hak akses sebagai edge.</w:t>
        <w:br/>
        <w:t>2. PPO Training: Algoritma PPO melatih agen mengambil keputusan mitigasi bertahap pada CybORG simulator.</w:t>
        <w:br/>
        <w:t>3. Metrik: Mean Reward Uptime, Defense Success Rate, Generalization Score.</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Pemodelan relasional memungkinkan otomasi respon insiden pada lingkungan topologi dinamis.</w:t>
      </w:r>
    </w:p>
    <w:p>
      <w:pPr>
        <w:spacing w:line="360" w:lineRule="auto" w:after="120"/>
        <w:jc w:val="both"/>
      </w:pPr>
      <w:r>
        <w:rPr>
          <w:rFonts w:ascii="Times New Roman" w:hAnsi="Times New Roman"/>
          <w:b/>
          <w:sz w:val="24"/>
        </w:rPr>
        <w:t xml:space="preserve">Research Gap: </w:t>
      </w:r>
      <w:r>
        <w:rPr>
          <w:rFonts w:ascii="Times New Roman" w:hAnsi="Times New Roman"/>
          <w:sz w:val="24"/>
        </w:rPr>
        <w:t>Bekerja pada simulator abstrak; sifat RL black-box memiliki risiko salah blokir (blast radius) yang berbahaya bagi sistem produksi nyata.</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konsep respon insiden aktif. Pada proyek TA Anda, mitigasi diimplementasikan secara deterministik dan aman (auto-block iptables/firewall rule pada container target).</w:t>
      </w:r>
    </w:p>
    <w:p/>
    <w:p>
      <w:pPr>
        <w:keepNext/>
        <w:spacing w:before="280" w:after="120"/>
      </w:pPr>
      <w:r>
        <w:rPr>
          <w:rFonts w:ascii="Times New Roman" w:hAnsi="Times New Roman"/>
          <w:b/>
          <w:color w:val="1E4682"/>
          <w:sz w:val="25"/>
        </w:rPr>
        <w:t>Jurnal 15: Exploring Answer Set Programming for Provenance Graph-Based Cyber Threat Detection: A Novel Approach</w:t>
      </w:r>
    </w:p>
    <w:p>
      <w:pPr>
        <w:spacing w:line="360" w:lineRule="auto" w:after="120"/>
        <w:jc w:val="both"/>
      </w:pPr>
      <w:r>
        <w:rPr>
          <w:rFonts w:ascii="Times New Roman" w:hAnsi="Times New Roman"/>
          <w:b/>
          <w:sz w:val="24"/>
        </w:rPr>
        <w:t xml:space="preserve">Penulis: </w:t>
      </w:r>
      <w:r>
        <w:rPr>
          <w:rFonts w:ascii="Times New Roman" w:hAnsi="Times New Roman"/>
          <w:sz w:val="24"/>
        </w:rPr>
        <w:t>Fang Li, Fei Zuo, Gopal Gupta</w:t>
      </w:r>
    </w:p>
    <w:p>
      <w:pPr>
        <w:spacing w:line="360" w:lineRule="auto" w:after="120"/>
        <w:jc w:val="both"/>
      </w:pPr>
      <w:r>
        <w:rPr>
          <w:rFonts w:ascii="Times New Roman" w:hAnsi="Times New Roman"/>
          <w:b/>
          <w:sz w:val="24"/>
        </w:rPr>
        <w:t xml:space="preserve">Publikasi / Sumber: </w:t>
      </w:r>
      <w:r>
        <w:rPr>
          <w:rFonts w:ascii="Times New Roman" w:hAnsi="Times New Roman"/>
          <w:sz w:val="24"/>
        </w:rPr>
        <w:t>PADL 2025 / arXiv:2501.14555 [cs.CR], Januari 2025 (Oklahoma Christian Univ &amp; UT Dallas)</w:t>
      </w:r>
    </w:p>
    <w:p>
      <w:pPr>
        <w:spacing w:line="360" w:lineRule="auto" w:after="120"/>
        <w:jc w:val="both"/>
      </w:pPr>
      <w:r>
        <w:rPr>
          <w:rFonts w:ascii="Times New Roman" w:hAnsi="Times New Roman"/>
          <w:b/>
          <w:sz w:val="24"/>
        </w:rPr>
        <w:t xml:space="preserve">Abstrak: </w:t>
      </w:r>
      <w:r>
        <w:rPr>
          <w:rFonts w:ascii="Times New Roman" w:hAnsi="Times New Roman"/>
          <w:sz w:val="24"/>
        </w:rPr>
        <w:t>Provenance graph merekam riwayat interaksi entitas sistem untuk rekonstruksi serangan. Mengusulkan pemodelan graf provenansi menggunakan Answer Set Programming (ASP) dengan s(CASP) solver untuk melakukan penelusuran jalur serangan, deteksi eksfiltrasi data, dan dependensi kausalitas secara deklaratif dan transparan.</w:t>
      </w:r>
    </w:p>
    <w:p>
      <w:pPr>
        <w:spacing w:line="360" w:lineRule="auto" w:after="120"/>
        <w:jc w:val="both"/>
      </w:pPr>
      <w:r>
        <w:rPr>
          <w:rFonts w:ascii="Times New Roman" w:hAnsi="Times New Roman"/>
          <w:b/>
          <w:sz w:val="24"/>
        </w:rPr>
        <w:t>Metodologi Lengkap:</w:t>
        <w:br/>
      </w:r>
      <w:r>
        <w:rPr>
          <w:rFonts w:ascii="Times New Roman" w:hAnsi="Times New Roman"/>
          <w:sz w:val="24"/>
        </w:rPr>
        <w:t>1. Predikat ASP: process(), file(), network_connection(), user(), edge(From, To, Type, Time).</w:t>
        <w:br/>
        <w:t>2. Aturan Kausalitas: Aturan reachability, temporal ordering (T1 &lt; T2), dan causal dependency.</w:t>
        <w:br/>
        <w:t>3. Metrik: Query Latency, Solver Execution Time, Attack Path Reconstruction Completeness.</w:t>
      </w:r>
    </w:p>
    <w:p>
      <w:pPr>
        <w:spacing w:line="360" w:lineRule="auto" w:after="120"/>
        <w:jc w:val="both"/>
      </w:pPr>
      <w:r>
        <w:rPr>
          <w:rFonts w:ascii="Times New Roman" w:hAnsi="Times New Roman"/>
          <w:b/>
          <w:sz w:val="24"/>
        </w:rPr>
        <w:t xml:space="preserve">Kesimpulan Peneliti: </w:t>
      </w:r>
      <w:r>
        <w:rPr>
          <w:rFonts w:ascii="Times New Roman" w:hAnsi="Times New Roman"/>
          <w:sz w:val="24"/>
        </w:rPr>
        <w:t>Penalaran deklaratif berbasis logika formal menghasilkan rekonstruksi investigasi akar masalah (Root Cause Analysis) yang terbukti secara matematis.</w:t>
      </w:r>
    </w:p>
    <w:p>
      <w:pPr>
        <w:spacing w:line="360" w:lineRule="auto" w:after="120"/>
        <w:jc w:val="both"/>
      </w:pPr>
      <w:r>
        <w:rPr>
          <w:rFonts w:ascii="Times New Roman" w:hAnsi="Times New Roman"/>
          <w:b/>
          <w:sz w:val="24"/>
        </w:rPr>
        <w:t xml:space="preserve">Research Gap: </w:t>
      </w:r>
      <w:r>
        <w:rPr>
          <w:rFonts w:ascii="Times New Roman" w:hAnsi="Times New Roman"/>
          <w:sz w:val="24"/>
        </w:rPr>
        <w:t>Membutuhkan data audit level kernel (syscall OS) yang menghasilkan volume data masif dan berat untuk kueri runtime.</w:t>
      </w:r>
    </w:p>
    <w:p>
      <w:pPr>
        <w:spacing w:line="360" w:lineRule="auto" w:after="120"/>
        <w:jc w:val="both"/>
      </w:pPr>
      <w:r>
        <w:rPr>
          <w:rFonts w:ascii="Times New Roman" w:hAnsi="Times New Roman"/>
          <w:b/>
          <w:sz w:val="24"/>
        </w:rPr>
        <w:t xml:space="preserve">Penerapan &amp; Kontribusi pada Proyek TA: </w:t>
      </w:r>
      <w:r>
        <w:rPr>
          <w:rFonts w:ascii="Times New Roman" w:hAnsi="Times New Roman"/>
          <w:sz w:val="24"/>
        </w:rPr>
        <w:t>Diadopsi untuk pelacakan kausalitas tingkat aplikasi: mengaitkan token dan IP dari server autentikasi (server1) ke server resource (server2) untuk merekonstruksi jejak penyerang.</w:t>
      </w:r>
    </w:p>
    <w:p/>
    <w:p>
      <w:r>
        <w:br w:type="page"/>
      </w:r>
    </w:p>
    <w:p>
      <w:pPr>
        <w:keepNext/>
        <w:spacing w:before="360" w:after="160"/>
      </w:pPr>
      <w:r>
        <w:rPr>
          <w:rFonts w:ascii="Times New Roman" w:hAnsi="Times New Roman"/>
          <w:b/>
          <w:color w:val="102C57"/>
          <w:sz w:val="28"/>
        </w:rPr>
        <w:t>5. PEMETAAN BAB PROPOSAL TUGAS AKHIR (STANDAR POLIBATAM)</w:t>
      </w:r>
    </w:p>
    <w:p>
      <w:pPr>
        <w:spacing w:line="360" w:lineRule="auto" w:after="120"/>
        <w:jc w:val="both"/>
      </w:pPr>
      <w:r>
        <w:rPr>
          <w:rFonts w:ascii="Times New Roman" w:hAnsi="Times New Roman"/>
          <w:sz w:val="24"/>
        </w:rPr>
        <w:t>Berdasarkan ketentuan kurikulum Polibatam dan integrasi 15 jurnal di atas, berikut susunan naskah bab per bab yang siap dituangkan ke dalam naskah proposal resmi:</w:t>
      </w:r>
    </w:p>
    <w:p>
      <w:pPr>
        <w:keepNext/>
        <w:spacing w:before="280" w:after="120"/>
      </w:pPr>
      <w:r>
        <w:rPr>
          <w:rFonts w:ascii="Times New Roman" w:hAnsi="Times New Roman"/>
          <w:b/>
          <w:color w:val="1E4682"/>
          <w:sz w:val="25"/>
        </w:rPr>
        <w:t>BAB I PENDAHULUAN</w:t>
      </w:r>
    </w:p>
    <w:p>
      <w:pPr>
        <w:spacing w:line="360" w:lineRule="auto" w:after="120"/>
        <w:jc w:val="both"/>
      </w:pPr>
      <w:r>
        <w:rPr>
          <w:rFonts w:ascii="Times New Roman" w:hAnsi="Times New Roman"/>
          <w:sz w:val="24"/>
        </w:rPr>
        <w:t>1.1 Latar Belakang Masalah:</w:t>
      </w:r>
    </w:p>
    <w:p>
      <w:pPr>
        <w:spacing w:line="360" w:lineRule="auto" w:after="120"/>
        <w:jc w:val="both"/>
      </w:pPr>
      <w:r>
        <w:rPr>
          <w:rFonts w:ascii="Times New Roman" w:hAnsi="Times New Roman"/>
          <w:sz w:val="24"/>
        </w:rPr>
        <w:t>Pertumbuhan layanan aplikasi web dan microservices meningkatkan risiko serangan siber pada lapisan autentikasi, seperti brute-force, dictionary attack, dan credential stuffing. Perangkat pertahanan tradisional (Firewall/WAF) sering kali bekerja secara parsial tanpa melihat korelasi temporal antar-event (Sheeraz et al., 2024). Di sisi lain, sistem SIEM konvensional (seperti Wazuh atau ELK Stack) memiliki kelemahan kritis: konsumsi memori yang sangat tinggi (4-8 GB RAM), kebutuhan dependensi cluster database yang kompleks, serta paradigma evaluasi log pasca-tulis database (post-processing query) yang menimbulkan latensi deteksi tinggi. Kondisi ini menyulitkan penerapan pemantauan keamanan pada infrastruktur berdaya rendah (resource-constrained) atau skala UKM (Jouhari &amp; Guizani, 2024). Diperlukan rancang bangun Mini-SIEM mandiri berbasis Golang yang ringan (&lt;100MB RAM), memproses event secara in-memory stream, menerapkan korelasi sliding window dinamis, dan mengadopsi standar industri terbuka Sigma Rules YAML.</w:t>
      </w:r>
    </w:p>
    <w:p>
      <w:pPr>
        <w:spacing w:line="360" w:lineRule="auto" w:after="120"/>
        <w:jc w:val="both"/>
      </w:pPr>
      <w:r>
        <w:rPr>
          <w:rFonts w:ascii="Times New Roman" w:hAnsi="Times New Roman"/>
          <w:sz w:val="24"/>
        </w:rPr>
        <w:t>1.2 Rumusan Masalah:</w:t>
      </w:r>
    </w:p>
    <w:p>
      <w:pPr>
        <w:pStyle w:val="ListBullet"/>
        <w:spacing w:line="300" w:lineRule="auto" w:after="80"/>
        <w:jc w:val="both"/>
      </w:pPr>
      <w:r>
        <w:rPr>
          <w:rFonts w:ascii="Times New Roman" w:hAnsi="Times New Roman"/>
          <w:sz w:val="24"/>
        </w:rPr>
        <w:t>Bagaimana merancang arsitektur pipeline SIEM yang mampu melakukan ingestion, normalisasi, dan pengayaan log (CTI enrichment) secara upstream dalam satu binary Golang berkinerja tinggi?</w:t>
      </w:r>
    </w:p>
    <w:p>
      <w:pPr>
        <w:pStyle w:val="ListBullet"/>
        <w:spacing w:line="300" w:lineRule="auto" w:after="80"/>
        <w:jc w:val="both"/>
      </w:pPr>
      <w:r>
        <w:rPr>
          <w:rFonts w:ascii="Times New Roman" w:hAnsi="Times New Roman"/>
          <w:sz w:val="24"/>
        </w:rPr>
        <w:t>Bagaimana mengimplementasikan algoritma Sliding Window Buffer di memori (in-memory) untuk mendeteksi serangan brute-force multi-node tanpa terjadi kegagalan deteksi di batas interval waktu?</w:t>
      </w:r>
    </w:p>
    <w:p>
      <w:pPr>
        <w:pStyle w:val="ListBullet"/>
        <w:spacing w:line="300" w:lineRule="auto" w:after="80"/>
        <w:jc w:val="both"/>
      </w:pPr>
      <w:r>
        <w:rPr>
          <w:rFonts w:ascii="Times New Roman" w:hAnsi="Times New Roman"/>
          <w:sz w:val="24"/>
        </w:rPr>
        <w:t>Bagaimana mengintegrasikan rule engine standar terbuka Sigma Rules berbasis format YAML ke dalam Mini-SIEM Golang secara vendor-agnostic?</w:t>
      </w:r>
    </w:p>
    <w:p>
      <w:pPr>
        <w:pStyle w:val="ListBullet"/>
        <w:spacing w:line="300" w:lineRule="auto" w:after="80"/>
        <w:jc w:val="both"/>
      </w:pPr>
      <w:r>
        <w:rPr>
          <w:rFonts w:ascii="Times New Roman" w:hAnsi="Times New Roman"/>
          <w:sz w:val="24"/>
        </w:rPr>
        <w:t>Bagaimana mengevaluasi efektivitas sistem dalam mendeteksi serangan dan efisiensi konsumsi memori dibandingkan solusi konvensional?</w:t>
      </w:r>
    </w:p>
    <w:p>
      <w:pPr>
        <w:spacing w:line="360" w:lineRule="auto" w:after="120"/>
        <w:jc w:val="both"/>
      </w:pPr>
      <w:r>
        <w:rPr>
          <w:rFonts w:ascii="Times New Roman" w:hAnsi="Times New Roman"/>
          <w:sz w:val="24"/>
        </w:rPr>
        <w:t>1.3 Tujuan Penelitian &amp; Rekayasa:</w:t>
      </w:r>
    </w:p>
    <w:p>
      <w:pPr>
        <w:pStyle w:val="ListBullet"/>
        <w:spacing w:line="300" w:lineRule="auto" w:after="80"/>
        <w:jc w:val="both"/>
      </w:pPr>
      <w:r>
        <w:rPr>
          <w:rFonts w:ascii="Times New Roman" w:hAnsi="Times New Roman"/>
          <w:sz w:val="24"/>
        </w:rPr>
        <w:t>Mengembangkan sistem Mini-SIEM mandiri berbasis Golang dengan arsitektur Agent-Server yang hemat memori (&lt;100 MB RAM).</w:t>
      </w:r>
    </w:p>
    <w:p>
      <w:pPr>
        <w:pStyle w:val="ListBullet"/>
        <w:spacing w:line="300" w:lineRule="auto" w:after="80"/>
        <w:jc w:val="both"/>
      </w:pPr>
      <w:r>
        <w:rPr>
          <w:rFonts w:ascii="Times New Roman" w:hAnsi="Times New Roman"/>
          <w:sz w:val="24"/>
        </w:rPr>
        <w:t>Menerapkan algoritma Sliding Window Buffer berbasis sync.Map dan Goroutine untuk korelasi event keamanan real-time.</w:t>
      </w:r>
    </w:p>
    <w:p>
      <w:pPr>
        <w:pStyle w:val="ListBullet"/>
        <w:spacing w:line="300" w:lineRule="auto" w:after="80"/>
        <w:jc w:val="both"/>
      </w:pPr>
      <w:r>
        <w:rPr>
          <w:rFonts w:ascii="Times New Roman" w:hAnsi="Times New Roman"/>
          <w:sz w:val="24"/>
        </w:rPr>
        <w:t>Membangun engine evaluator aturan deteksi berbasis standar Sigma HQ (rule.yaml) dan pengayaan upstream GeoIP/Hosting Threat Intelligence.</w:t>
      </w:r>
    </w:p>
    <w:p>
      <w:pPr>
        <w:pStyle w:val="ListBullet"/>
        <w:spacing w:line="300" w:lineRule="auto" w:after="80"/>
        <w:jc w:val="both"/>
      </w:pPr>
      <w:r>
        <w:rPr>
          <w:rFonts w:ascii="Times New Roman" w:hAnsi="Times New Roman"/>
          <w:sz w:val="24"/>
        </w:rPr>
        <w:t>Menyediakan antarmuka visual tersemat (Embedded Web Dashboard) untuk visualisasi metrik insiden dan pengujian mitigasi otomatis.</w:t>
      </w:r>
    </w:p>
    <w:p>
      <w:pPr>
        <w:spacing w:line="360" w:lineRule="auto" w:after="120"/>
        <w:jc w:val="both"/>
      </w:pPr>
      <w:r>
        <w:rPr>
          <w:rFonts w:ascii="Times New Roman" w:hAnsi="Times New Roman"/>
          <w:sz w:val="24"/>
        </w:rPr>
        <w:t>1.4 Manfaat Penelitian Rekayasa:</w:t>
      </w:r>
    </w:p>
    <w:p>
      <w:pPr>
        <w:pStyle w:val="ListBullet"/>
        <w:spacing w:line="300" w:lineRule="auto" w:after="80"/>
        <w:jc w:val="both"/>
      </w:pPr>
      <w:r>
        <w:rPr>
          <w:rFonts w:ascii="Times New Roman" w:hAnsi="Times New Roman"/>
          <w:sz w:val="24"/>
        </w:rPr>
        <w:t>Manfaat Teoritis: Memberikan kontribusi kajian rekayasa mengenai efektivitas in-memory event stream correlation dan algoritma sliding window pada SIEM mandiri.</w:t>
      </w:r>
    </w:p>
    <w:p>
      <w:pPr>
        <w:pStyle w:val="ListBullet"/>
        <w:spacing w:line="300" w:lineRule="auto" w:after="80"/>
        <w:jc w:val="both"/>
      </w:pPr>
      <w:r>
        <w:rPr>
          <w:rFonts w:ascii="Times New Roman" w:hAnsi="Times New Roman"/>
          <w:sz w:val="24"/>
        </w:rPr>
        <w:t>Manfaat Praktis: Menyediakan alat monitoring keamanan yang siap pakai, ringan, dan mudah di-deploy pada lingkungan container Docker atau server berdaya rendah.</w:t>
      </w:r>
    </w:p>
    <w:p>
      <w:pPr>
        <w:spacing w:line="360" w:lineRule="auto" w:after="120"/>
        <w:jc w:val="both"/>
      </w:pPr>
      <w:r>
        <w:rPr>
          <w:rFonts w:ascii="Times New Roman" w:hAnsi="Times New Roman"/>
          <w:sz w:val="24"/>
        </w:rPr>
        <w:t>1.5 Ruang Lingkup &amp; Batasan Masalah:</w:t>
      </w:r>
    </w:p>
    <w:p>
      <w:pPr>
        <w:pStyle w:val="ListBullet"/>
        <w:spacing w:line="300" w:lineRule="auto" w:after="80"/>
        <w:jc w:val="both"/>
      </w:pPr>
      <w:r>
        <w:rPr>
          <w:rFonts w:ascii="Times New Roman" w:hAnsi="Times New Roman"/>
          <w:sz w:val="24"/>
        </w:rPr>
        <w:t>Sistem berfokus pada pengawasan log autentikasi dan HTTP access log dari container target (server1, server2, dan web application RealKABIL).</w:t>
      </w:r>
    </w:p>
    <w:p>
      <w:pPr>
        <w:pStyle w:val="ListBullet"/>
        <w:spacing w:line="300" w:lineRule="auto" w:after="80"/>
        <w:jc w:val="both"/>
      </w:pPr>
      <w:r>
        <w:rPr>
          <w:rFonts w:ascii="Times New Roman" w:hAnsi="Times New Roman"/>
          <w:sz w:val="24"/>
        </w:rPr>
        <w:t>Aturan deteksi mengacu pada spesifikasi Sigma Rules format YAML.</w:t>
      </w:r>
    </w:p>
    <w:p>
      <w:pPr>
        <w:pStyle w:val="ListBullet"/>
        <w:spacing w:line="300" w:lineRule="auto" w:after="80"/>
        <w:jc w:val="both"/>
      </w:pPr>
      <w:r>
        <w:rPr>
          <w:rFonts w:ascii="Times New Roman" w:hAnsi="Times New Roman"/>
          <w:sz w:val="24"/>
        </w:rPr>
        <w:t>Lingkungan pengujian dijalankan pada klaster container Docker berbasis CentOS Stream.</w:t>
      </w:r>
    </w:p>
    <w:p>
      <w:pPr>
        <w:keepNext/>
        <w:spacing w:before="280" w:after="120"/>
      </w:pPr>
      <w:r>
        <w:rPr>
          <w:rFonts w:ascii="Times New Roman" w:hAnsi="Times New Roman"/>
          <w:b/>
          <w:color w:val="1E4682"/>
          <w:sz w:val="25"/>
        </w:rPr>
        <w:t>BAB II KAJIAN PUSTAKA</w:t>
      </w:r>
    </w:p>
    <w:p>
      <w:pPr>
        <w:spacing w:line="360" w:lineRule="auto" w:after="120"/>
        <w:jc w:val="both"/>
      </w:pPr>
      <w:r>
        <w:rPr>
          <w:rFonts w:ascii="Times New Roman" w:hAnsi="Times New Roman"/>
          <w:sz w:val="24"/>
        </w:rPr>
        <w:t>2.1 Studi Literatur (Landasan Teori &amp; Konsep Dasar):</w:t>
      </w:r>
    </w:p>
    <w:p>
      <w:pPr>
        <w:spacing w:line="360" w:lineRule="auto" w:after="120"/>
        <w:jc w:val="both"/>
      </w:pPr>
      <w:r>
        <w:rPr>
          <w:rFonts w:ascii="Times New Roman" w:hAnsi="Times New Roman"/>
          <w:sz w:val="24"/>
        </w:rPr>
        <w:t>Membahas konsep Security Information and Event Management (SIEM), pipeline log ingestion, konsep concurrency di Golang (Goroutines, Channels, sync.Map), teori algoritma Sliding Window Buffer (Mitra et al., 2026), konsep Upstream Threat Intelligence Enrichment (Gonzalez &amp; Lopez, 2024), serta prinsip Risk-Based Alerting (Uetz et al., 2026).</w:t>
      </w:r>
    </w:p>
    <w:p>
      <w:pPr>
        <w:spacing w:line="360" w:lineRule="auto" w:after="120"/>
        <w:jc w:val="both"/>
      </w:pPr>
      <w:r>
        <w:rPr>
          <w:rFonts w:ascii="Times New Roman" w:hAnsi="Times New Roman"/>
          <w:sz w:val="24"/>
        </w:rPr>
        <w:t>2.2 Kajian Metodologi Rekayasa (Minimal 3 Framework &amp; Standar Wajib):</w:t>
      </w:r>
    </w:p>
    <w:p>
      <w:pPr>
        <w:pStyle w:val="ListBullet"/>
        <w:spacing w:line="300" w:lineRule="auto" w:after="80"/>
        <w:jc w:val="both"/>
      </w:pPr>
      <w:r>
        <w:rPr>
          <w:rFonts w:ascii="Times New Roman" w:hAnsi="Times New Roman"/>
          <w:b/>
          <w:sz w:val="24"/>
        </w:rPr>
        <w:t>1. MITRE ATT&amp;CK Framework:</w:t>
      </w:r>
      <w:r>
        <w:rPr>
          <w:rFonts w:ascii="Times New Roman" w:hAnsi="Times New Roman"/>
          <w:sz w:val="24"/>
        </w:rPr>
        <w:t xml:space="preserve"> Standar taksonomi global untuk mengklasifikasikan teknik serangan adversary (khususnya T1110 - Brute Force dan T1078 - Valid Accounts). Semua deteksi di Mini-SIEM dipetakan ke taksonomi ini.</w:t>
      </w:r>
    </w:p>
    <w:p>
      <w:pPr>
        <w:pStyle w:val="ListBullet"/>
        <w:spacing w:line="300" w:lineRule="auto" w:after="80"/>
        <w:jc w:val="both"/>
      </w:pPr>
      <w:r>
        <w:rPr>
          <w:rFonts w:ascii="Times New Roman" w:hAnsi="Times New Roman"/>
          <w:b/>
          <w:sz w:val="24"/>
        </w:rPr>
        <w:t>2. Sigma HQ Specification:</w:t>
      </w:r>
      <w:r>
        <w:rPr>
          <w:rFonts w:ascii="Times New Roman" w:hAnsi="Times New Roman"/>
          <w:sz w:val="24"/>
        </w:rPr>
        <w:t xml:space="preserve"> Format terbuka universal de-facto berbasis YAML untuk penulisan logika deteksi ancaman (Detection-as-Code). Mini-SIEM mengeksekusi aturan Sigma secara mandiri tanpa konversi ke query vendor.</w:t>
      </w:r>
    </w:p>
    <w:p>
      <w:pPr>
        <w:pStyle w:val="ListBullet"/>
        <w:spacing w:line="300" w:lineRule="auto" w:after="80"/>
        <w:jc w:val="both"/>
      </w:pPr>
      <w:r>
        <w:rPr>
          <w:rFonts w:ascii="Times New Roman" w:hAnsi="Times New Roman"/>
          <w:b/>
          <w:sz w:val="24"/>
        </w:rPr>
        <w:t>3. NIST Special Publication 800-61 Rev. 2:</w:t>
      </w:r>
      <w:r>
        <w:rPr>
          <w:rFonts w:ascii="Times New Roman" w:hAnsi="Times New Roman"/>
          <w:sz w:val="24"/>
        </w:rPr>
        <w:t xml:space="preserve"> Computer Security Incident Handling Guide. Menjadi panduan siklus penanganan insiden keamanan dari fase Persiapan, Deteksi &amp; Analisis, Penahanan/Mitigasi, hingga Pasca-Insiden.</w:t>
      </w:r>
    </w:p>
    <w:p>
      <w:pPr>
        <w:spacing w:line="360" w:lineRule="auto" w:after="120"/>
        <w:jc w:val="both"/>
      </w:pPr>
      <w:r>
        <w:rPr>
          <w:rFonts w:ascii="Times New Roman" w:hAnsi="Times New Roman"/>
          <w:sz w:val="24"/>
        </w:rPr>
        <w:t>2.3 Kajian Produk (Komparasi Head-to-Head Produk Sejenis):</w:t>
      </w:r>
    </w:p>
    <w:p>
      <w:pPr>
        <w:spacing w:line="360" w:lineRule="auto" w:after="120"/>
        <w:jc w:val="both"/>
      </w:pPr>
      <w:r>
        <w:rPr>
          <w:rFonts w:ascii="Times New Roman" w:hAnsi="Times New Roman"/>
          <w:sz w:val="24"/>
        </w:rPr>
        <w:t>Menyajikan tabel perbandingan teknis antara Wazuh SIEM, Elastic Security (ELK), Snort IDS, dan Mini-SIEM Golang yang diusulkan, menyoroti aspek arsitektur bahasa, kebutuhan RAM, latensi korelasi, format aturan deteksi, dan kemudahan deployment.</w:t>
      </w:r>
    </w:p>
    <w:p>
      <w:pPr>
        <w:keepNext/>
        <w:spacing w:before="280" w:after="120"/>
      </w:pPr>
      <w:r>
        <w:rPr>
          <w:rFonts w:ascii="Times New Roman" w:hAnsi="Times New Roman"/>
          <w:b/>
          <w:color w:val="1E4682"/>
          <w:sz w:val="25"/>
        </w:rPr>
        <w:t>BAB III METODOLOGI REKAYASA</w:t>
      </w:r>
    </w:p>
    <w:p>
      <w:pPr>
        <w:spacing w:line="360" w:lineRule="auto" w:after="120"/>
        <w:jc w:val="both"/>
      </w:pPr>
      <w:r>
        <w:rPr>
          <w:rFonts w:ascii="Times New Roman" w:hAnsi="Times New Roman"/>
          <w:sz w:val="24"/>
        </w:rPr>
        <w:t>3.1 Metode Rekayasa (SDLC / Prototyping):</w:t>
      </w:r>
    </w:p>
    <w:p>
      <w:pPr>
        <w:spacing w:line="360" w:lineRule="auto" w:after="120"/>
        <w:jc w:val="both"/>
      </w:pPr>
      <w:r>
        <w:rPr>
          <w:rFonts w:ascii="Times New Roman" w:hAnsi="Times New Roman"/>
          <w:sz w:val="24"/>
        </w:rPr>
        <w:t>Menerapkan tahapan Prototyping yang terdiri dari:</w:t>
      </w:r>
    </w:p>
    <w:p>
      <w:pPr>
        <w:pStyle w:val="ListBullet"/>
        <w:spacing w:line="300" w:lineRule="auto" w:after="80"/>
        <w:jc w:val="both"/>
      </w:pPr>
      <w:r>
        <w:rPr>
          <w:rFonts w:ascii="Times New Roman" w:hAnsi="Times New Roman"/>
          <w:b/>
          <w:sz w:val="24"/>
        </w:rPr>
        <w:t>Fase 1 - Analisis Kebutuhan:</w:t>
      </w:r>
      <w:r>
        <w:rPr>
          <w:rFonts w:ascii="Times New Roman" w:hAnsi="Times New Roman"/>
          <w:sz w:val="24"/>
        </w:rPr>
        <w:t>Pengumpulan data log mentah dan identifikasi format (JSON, Syslog, Apache format).</w:t>
      </w:r>
    </w:p>
    <w:p>
      <w:pPr>
        <w:pStyle w:val="ListBullet"/>
        <w:spacing w:line="300" w:lineRule="auto" w:after="80"/>
        <w:jc w:val="both"/>
      </w:pPr>
      <w:r>
        <w:rPr>
          <w:rFonts w:ascii="Times New Roman" w:hAnsi="Times New Roman"/>
          <w:b/>
          <w:sz w:val="24"/>
        </w:rPr>
        <w:t>Fase 2 - Perancangan Arsitektur:</w:t>
      </w:r>
      <w:r>
        <w:rPr>
          <w:rFonts w:ascii="Times New Roman" w:hAnsi="Times New Roman"/>
          <w:sz w:val="24"/>
        </w:rPr>
        <w:t>Perancangan diagram alur Forwarder-Collector, pipeline Ingest -&gt; Enrich -&gt; Correlate -&gt; Alert, dan skema database incidents.</w:t>
      </w:r>
    </w:p>
    <w:p>
      <w:pPr>
        <w:pStyle w:val="ListBullet"/>
        <w:spacing w:line="300" w:lineRule="auto" w:after="80"/>
        <w:jc w:val="both"/>
      </w:pPr>
      <w:r>
        <w:rPr>
          <w:rFonts w:ascii="Times New Roman" w:hAnsi="Times New Roman"/>
          <w:b/>
          <w:sz w:val="24"/>
        </w:rPr>
        <w:t>Fase 3 - Implementasi &amp; Coding:</w:t>
      </w:r>
      <w:r>
        <w:rPr>
          <w:rFonts w:ascii="Times New Roman" w:hAnsi="Times New Roman"/>
          <w:sz w:val="24"/>
        </w:rPr>
        <w:t>Penulisan kode sumber backend Go (modul collector api.go, normalizer, sliding window buffer, evaluator rule.yaml, services/ipapi.go).</w:t>
      </w:r>
    </w:p>
    <w:p>
      <w:pPr>
        <w:pStyle w:val="ListBullet"/>
        <w:spacing w:line="300" w:lineRule="auto" w:after="80"/>
        <w:jc w:val="both"/>
      </w:pPr>
      <w:r>
        <w:rPr>
          <w:rFonts w:ascii="Times New Roman" w:hAnsi="Times New Roman"/>
          <w:b/>
          <w:sz w:val="24"/>
        </w:rPr>
        <w:t>Fase 4 - Pengujian Sistem:</w:t>
      </w:r>
      <w:r>
        <w:rPr>
          <w:rFonts w:ascii="Times New Roman" w:hAnsi="Times New Roman"/>
          <w:sz w:val="24"/>
        </w:rPr>
        <w:t>Uji coba serangan brute force menggunakan Hydra/scripts terhadap server1 dan RealKABIL di Docker, pengukuran latensi deteksi, metrik recall/precision, dan konsumsi memori.</w:t>
      </w:r>
    </w:p>
    <w:p>
      <w:pPr>
        <w:pStyle w:val="ListBullet"/>
        <w:spacing w:line="300" w:lineRule="auto" w:after="80"/>
        <w:jc w:val="both"/>
      </w:pPr>
      <w:r>
        <w:rPr>
          <w:rFonts w:ascii="Times New Roman" w:hAnsi="Times New Roman"/>
          <w:b/>
          <w:sz w:val="24"/>
        </w:rPr>
        <w:t>Fase 5 - Evaluasi &amp; Pelaporan:</w:t>
      </w:r>
      <w:r>
        <w:rPr>
          <w:rFonts w:ascii="Times New Roman" w:hAnsi="Times New Roman"/>
          <w:sz w:val="24"/>
        </w:rPr>
        <w:t>Penyusunan laporan akhir, dokumentasi kode, dan perbaikan performa sistem.</w:t>
      </w:r>
    </w:p>
    <w:p>
      <w:r>
        <w:br w:type="page"/>
      </w:r>
    </w:p>
    <w:p>
      <w:pPr>
        <w:keepNext/>
        <w:spacing w:before="360" w:after="160"/>
      </w:pPr>
      <w:r>
        <w:rPr>
          <w:rFonts w:ascii="Times New Roman" w:hAnsi="Times New Roman"/>
          <w:b/>
          <w:color w:val="102C57"/>
          <w:sz w:val="28"/>
        </w:rPr>
        <w:t>6. DAFTAR PUSTAKA (STANDAR SITASI IEEE)</w:t>
      </w:r>
    </w:p>
    <w:p>
      <w:pPr>
        <w:spacing w:line="276" w:lineRule="auto" w:after="80"/>
        <w:jc w:val="both"/>
      </w:pPr>
      <w:r>
        <w:rPr>
          <w:rFonts w:ascii="Times New Roman" w:hAnsi="Times New Roman"/>
          <w:sz w:val="20"/>
        </w:rPr>
        <w:t>[1] M. Sheeraz, M. H. Durad, M. A. Paracha, S. M. Mohsin, S. N. Kazmi, and C. Maple, "Revolutionizing SIEM Security: An Innovative Correlation Engine Design for Multi-Layered Attack Detection," Sensors, vol. 24, no. 15, p. 4901, 2024, doi: 10.3390/s24154901.</w:t>
      </w:r>
    </w:p>
    <w:p>
      <w:pPr>
        <w:spacing w:line="276" w:lineRule="auto" w:after="80"/>
        <w:jc w:val="both"/>
      </w:pPr>
      <w:r>
        <w:rPr>
          <w:rFonts w:ascii="Times New Roman" w:hAnsi="Times New Roman"/>
          <w:sz w:val="20"/>
        </w:rPr>
        <w:t>[2] A. Mitra, A. K. Mandal, A. R. Shah, I. Naz, E. F. Yetkin, and T. Ballı, "SSHafe: A Real-Time SSH Brute Force Attack Detection and Novel Credential Rotation Standard," arXiv preprint arXiv:2608.09066, 2026.</w:t>
      </w:r>
    </w:p>
    <w:p>
      <w:pPr>
        <w:spacing w:line="276" w:lineRule="auto" w:after="80"/>
        <w:jc w:val="both"/>
      </w:pPr>
      <w:r>
        <w:rPr>
          <w:rFonts w:ascii="Times New Roman" w:hAnsi="Times New Roman"/>
          <w:sz w:val="20"/>
        </w:rPr>
        <w:t>[3] S. Sharma and R. K. Gupta, "Effective Security Monitoring Using Efficient SIEM Architecture," International Journal of Computer Applications, vol. 184, no. 12, pp. 25-32, 2022.</w:t>
      </w:r>
    </w:p>
    <w:p>
      <w:pPr>
        <w:spacing w:line="276" w:lineRule="auto" w:after="80"/>
        <w:jc w:val="both"/>
      </w:pPr>
      <w:r>
        <w:rPr>
          <w:rFonts w:ascii="Times New Roman" w:hAnsi="Times New Roman"/>
          <w:sz w:val="20"/>
        </w:rPr>
        <w:t>[4] S. Ghaffarzadegan, B. Nour, M. Pourzandi, M. Debbabi, and C. Assi, "From Threat Intelligence to Detection: Knowledge-Driven Enrichment and Template-Based Rule Grounding for Automated Sigma Rule Generation (AutoSigma)," arXiv preprint arXiv:2608.19011, 2026.</w:t>
      </w:r>
    </w:p>
    <w:p>
      <w:pPr>
        <w:spacing w:line="276" w:lineRule="auto" w:after="80"/>
        <w:jc w:val="both"/>
      </w:pPr>
      <w:r>
        <w:rPr>
          <w:rFonts w:ascii="Times New Roman" w:hAnsi="Times New Roman"/>
          <w:sz w:val="20"/>
        </w:rPr>
        <w:t>[5] M. Xu, H. Wang, J. Liu, X. Li, Z. Yu, W. Han, H. W. Lim, J. S. Dong, and J. Zhang, "ThreatPilot: Attack-Driven Threat Intelligence Extraction and Automated Sigma Generation," arXiv preprint arXiv:2412.10872, 2025.</w:t>
      </w:r>
    </w:p>
    <w:p>
      <w:pPr>
        <w:spacing w:line="276" w:lineRule="auto" w:after="80"/>
        <w:jc w:val="both"/>
      </w:pPr>
      <w:r>
        <w:rPr>
          <w:rFonts w:ascii="Times New Roman" w:hAnsi="Times New Roman"/>
          <w:sz w:val="20"/>
        </w:rPr>
        <w:t>[6] N. Deidda, L. Regano, A. Sanna, D. Maiorca, and G. Giacinto, "Merging Cyber Threat Intelligence Through Retrieval-Augmented Generation and Small Language Models for Rich Threat Representation," arXiv preprint arXiv:2609.07280, 2026.</w:t>
      </w:r>
    </w:p>
    <w:p>
      <w:pPr>
        <w:spacing w:line="276" w:lineRule="auto" w:after="80"/>
        <w:jc w:val="both"/>
      </w:pPr>
      <w:r>
        <w:rPr>
          <w:rFonts w:ascii="Times New Roman" w:hAnsi="Times New Roman"/>
          <w:sz w:val="20"/>
        </w:rPr>
        <w:t>[7] D. A. Gonzalez and F. J. Lopez, "Stream-Based Security Event Enrichment and Threat Intelligence Integration in Next-Generation SIEM," IEEE Transactions on Information Forensics and Security, vol. 19, pp. 1120-1134, 2024.</w:t>
      </w:r>
    </w:p>
    <w:p>
      <w:pPr>
        <w:spacing w:line="276" w:lineRule="auto" w:after="80"/>
        <w:jc w:val="both"/>
      </w:pPr>
      <w:r>
        <w:rPr>
          <w:rFonts w:ascii="Times New Roman" w:hAnsi="Times New Roman"/>
          <w:sz w:val="20"/>
        </w:rPr>
        <w:t>[8] S. Mishra and S. Paul, "LAC: LSTM AUTOENCODER with Community for Insider Threat Detection," arXiv preprint arXiv:2008.05646, 2020.</w:t>
      </w:r>
    </w:p>
    <w:p>
      <w:pPr>
        <w:spacing w:line="276" w:lineRule="auto" w:after="80"/>
        <w:jc w:val="both"/>
      </w:pPr>
      <w:r>
        <w:rPr>
          <w:rFonts w:ascii="Times New Roman" w:hAnsi="Times New Roman"/>
          <w:sz w:val="20"/>
        </w:rPr>
        <w:t>[9] Z. Fatima and A. Ali, "Effective Metaheuristic Based Classifiers for Multiclass Intrusion Detection," arXiv preprint arXiv:2210.02678, 2022.</w:t>
      </w:r>
    </w:p>
    <w:p>
      <w:pPr>
        <w:spacing w:line="276" w:lineRule="auto" w:after="80"/>
        <w:jc w:val="both"/>
      </w:pPr>
      <w:r>
        <w:rPr>
          <w:rFonts w:ascii="Times New Roman" w:hAnsi="Times New Roman"/>
          <w:sz w:val="20"/>
        </w:rPr>
        <w:t>[10] M. W. Eckhoff, P. M. Flydal, S. Peters, M. Eian, J. Halvorsen, V. Mavroeidis, and G. Grov, "A Graph-Based Approach to Alert Contextualisation in Security Operations Centres," in Proc. Information Security Conference (ISC), 2025, arXiv:2509.12923.</w:t>
      </w:r>
    </w:p>
    <w:p>
      <w:pPr>
        <w:spacing w:line="276" w:lineRule="auto" w:after="80"/>
        <w:jc w:val="both"/>
      </w:pPr>
      <w:r>
        <w:rPr>
          <w:rFonts w:ascii="Times New Roman" w:hAnsi="Times New Roman"/>
          <w:sz w:val="20"/>
        </w:rPr>
        <w:t>[11] M. Jouhari and M. Guizani, "Lightweight CNN-BiLSTM based Intrusion Detection Systems for Resource-Constrained IoT Devices," arXiv preprint arXiv:2406.02768, 2024.</w:t>
      </w:r>
    </w:p>
    <w:p>
      <w:pPr>
        <w:spacing w:line="276" w:lineRule="auto" w:after="80"/>
        <w:jc w:val="both"/>
      </w:pPr>
      <w:r>
        <w:rPr>
          <w:rFonts w:ascii="Times New Roman" w:hAnsi="Times New Roman"/>
          <w:sz w:val="20"/>
        </w:rPr>
        <w:t>[12] A. J. Akbarfam, M. Heidaripour, H. Maleki, G. Dorai, and G. Agrawal, "ForensiBlock: A Provenance-Driven Blockchain Framework for Data Forensics and Auditability," arXiv preprint arXiv:2308.03927, 2023.</w:t>
      </w:r>
    </w:p>
    <w:p>
      <w:pPr>
        <w:spacing w:line="276" w:lineRule="auto" w:after="80"/>
        <w:jc w:val="both"/>
      </w:pPr>
      <w:r>
        <w:rPr>
          <w:rFonts w:ascii="Times New Roman" w:hAnsi="Times New Roman"/>
          <w:sz w:val="20"/>
        </w:rPr>
        <w:t>[13] V. Beck, M. Landauer, M. Wurzenberger, F. Skopik, and A. Rauber, "System Log Parsing with Large Language Models: A Review," ACM Computing Surveys, arXiv:2504.04877, 2025.</w:t>
      </w:r>
    </w:p>
    <w:p>
      <w:pPr>
        <w:spacing w:line="276" w:lineRule="auto" w:after="80"/>
        <w:jc w:val="both"/>
      </w:pPr>
      <w:r>
        <w:rPr>
          <w:rFonts w:ascii="Times New Roman" w:hAnsi="Times New Roman"/>
          <w:sz w:val="20"/>
        </w:rPr>
        <w:t>[14] R. Uetz, P. Bönninghausen, L. Hackländer-Jansen, and M. Henze, "Can Risk-Based Alerting Mitigate Cybersecurity Alert Fatigue?," arXiv preprint arXiv:2609.02465, 2026.</w:t>
      </w:r>
    </w:p>
    <w:p>
      <w:pPr>
        <w:spacing w:line="276" w:lineRule="auto" w:after="80"/>
        <w:jc w:val="both"/>
      </w:pPr>
      <w:r>
        <w:rPr>
          <w:rFonts w:ascii="Times New Roman" w:hAnsi="Times New Roman"/>
          <w:sz w:val="20"/>
        </w:rPr>
        <w:t>[15] P. Johnson and J. Nyberg, "Structural Generalization in Autonomous Cyber Incident Response with Message-Passing Neural Networks and Reinforcement Learning," in Proc. IEEE Conf. on Communications and Network Security (CNS), 2024, arXiv:2407.05775.</w:t>
      </w:r>
    </w:p>
    <w:p>
      <w:pPr>
        <w:spacing w:line="276" w:lineRule="auto" w:after="80"/>
        <w:jc w:val="both"/>
      </w:pPr>
      <w:r>
        <w:rPr>
          <w:rFonts w:ascii="Times New Roman" w:hAnsi="Times New Roman"/>
          <w:sz w:val="20"/>
        </w:rPr>
        <w:t>[16] F. Li, F. Zuo, and G. Gupta, "Exploring Answer Set Programming for Provenance Graph-Based Cyber Threat Detection: A Novel Approach," in Practical Aspects of Declarative Languages (PADL), Springer, 2025, arXiv:2501.14555.</w:t>
      </w:r>
    </w:p>
    <w:p>
      <w:pPr>
        <w:spacing w:line="276" w:lineRule="auto" w:after="80"/>
        <w:jc w:val="both"/>
      </w:pPr>
      <w:r>
        <w:rPr>
          <w:rFonts w:ascii="Times New Roman" w:hAnsi="Times New Roman"/>
          <w:sz w:val="20"/>
        </w:rPr>
        <w:t>[17] Politeknik Negeri Batam, "Ringkasan Buku Panduan Tugas Akhir Jurusan Teknik Informatika," Batam, Indonesia, 2024.</w:t>
      </w:r>
    </w:p>
    <w:sectPr w:rsidR="00FC693F" w:rsidRPr="0006063C" w:rsidSect="00034616">
      <w:footerReference w:type="default" r:id="rId9"/>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 xml:space="preserve">Tinjauan Literatur &amp; Proposal TA - Mini-SIEM Golang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2828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